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77777777"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072373A9"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886047" w:rsidRPr="00D96025">
        <w:rPr>
          <w:rFonts w:ascii="Arial Narrow" w:hAnsi="Arial Narrow" w:cs="Times New Roman"/>
          <w:b/>
          <w:color w:val="FF0000"/>
        </w:rPr>
        <w:t>X</w:t>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07C187B" w14:textId="77777777" w:rsidR="00886047" w:rsidRPr="00130C1D" w:rsidRDefault="00886047" w:rsidP="00886047">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Pr="00130C1D">
        <w:rPr>
          <w:rFonts w:ascii="Arial Narrow" w:hAnsi="Arial Narrow" w:cs="Times New Roman"/>
        </w:rPr>
        <w:t xml:space="preserve">: </w:t>
      </w:r>
      <w:r w:rsidRPr="00E710D4">
        <w:rPr>
          <w:rFonts w:ascii="Arial Narrow" w:hAnsi="Arial Narrow" w:cs="Times New Roman"/>
          <w:b/>
          <w:bCs/>
          <w:color w:val="FF0000"/>
        </w:rPr>
        <w:t>Committee on Faculty Participation in Governance</w:t>
      </w:r>
    </w:p>
    <w:p w14:paraId="63C417C0" w14:textId="77777777" w:rsidR="00886047" w:rsidRPr="00130C1D" w:rsidRDefault="00886047" w:rsidP="00886047">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 xml:space="preserve">Chair or Co-Chairs: </w:t>
      </w:r>
      <w:r w:rsidRPr="00E710D4">
        <w:rPr>
          <w:rFonts w:ascii="Arial Narrow" w:hAnsi="Arial Narrow" w:cs="Times New Roman"/>
          <w:b/>
          <w:bCs/>
          <w:color w:val="FF0000"/>
        </w:rPr>
        <w:t>Seth Ketron</w:t>
      </w:r>
    </w:p>
    <w:p w14:paraId="74CFFE55" w14:textId="63E2E96E" w:rsidR="00886047" w:rsidRPr="00130C1D" w:rsidRDefault="00886047" w:rsidP="00886047">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Pr="00130C1D">
        <w:rPr>
          <w:rFonts w:ascii="Arial Narrow" w:hAnsi="Arial Narrow" w:cs="Times New Roman"/>
          <w:b/>
        </w:rPr>
        <w:t xml:space="preserve"> for the term/year:</w:t>
      </w:r>
      <w:r w:rsidRPr="00130C1D">
        <w:rPr>
          <w:rFonts w:ascii="Arial Narrow" w:hAnsi="Arial Narrow" w:cs="Times New Roman"/>
        </w:rPr>
        <w:t xml:space="preserve"> </w:t>
      </w:r>
      <w:r>
        <w:rPr>
          <w:rFonts w:ascii="Arial Narrow" w:hAnsi="Arial Narrow" w:cs="Times New Roman"/>
          <w:b/>
          <w:bCs/>
          <w:color w:val="FF0000"/>
        </w:rPr>
        <w:t>October 28, 2022</w:t>
      </w:r>
      <w:r>
        <w:rPr>
          <w:rFonts w:ascii="Arial Narrow" w:hAnsi="Arial Narrow" w:cs="Times New Roman"/>
          <w:b/>
          <w:bCs/>
          <w:color w:val="FF0000"/>
        </w:rPr>
        <w:t>; February 6, 2023 (both virtual/via Teams)</w:t>
      </w:r>
    </w:p>
    <w:p w14:paraId="471BA29E" w14:textId="77777777"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0713B3" w:rsidRPr="00130C1D" w14:paraId="5D92FF22" w14:textId="77777777" w:rsidTr="009012CF">
        <w:tc>
          <w:tcPr>
            <w:tcW w:w="1486" w:type="dxa"/>
            <w:tcBorders>
              <w:right w:val="single" w:sz="4" w:space="0" w:color="auto"/>
            </w:tcBorders>
          </w:tcPr>
          <w:p w14:paraId="4C8380BD" w14:textId="64CCCD14" w:rsidR="000713B3" w:rsidRPr="00130C1D" w:rsidRDefault="000713B3" w:rsidP="000713B3">
            <w:pPr>
              <w:rPr>
                <w:rFonts w:ascii="Arial Narrow" w:hAnsi="Arial Narrow" w:cs="Times New Roman"/>
              </w:rPr>
            </w:pPr>
            <w:r w:rsidRPr="00234472">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1FE452B5" w:rsidR="000713B3" w:rsidRPr="00130C1D" w:rsidRDefault="000713B3" w:rsidP="000713B3">
            <w:pPr>
              <w:rPr>
                <w:rFonts w:ascii="Arial Narrow" w:hAnsi="Arial Narrow" w:cs="Times New Roman"/>
                <w:color w:val="000000"/>
              </w:rPr>
            </w:pPr>
            <w:r w:rsidRPr="00234472">
              <w:rPr>
                <w:rFonts w:ascii="Arial Narrow" w:hAnsi="Arial Narrow" w:cs="Times New Roman"/>
                <w:color w:val="000000"/>
              </w:rPr>
              <w:t>Seth Ketron</w:t>
            </w:r>
          </w:p>
        </w:tc>
        <w:tc>
          <w:tcPr>
            <w:tcW w:w="1665" w:type="dxa"/>
          </w:tcPr>
          <w:p w14:paraId="40875A37" w14:textId="0B82572B"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TGS</w:t>
            </w:r>
          </w:p>
        </w:tc>
        <w:tc>
          <w:tcPr>
            <w:tcW w:w="1349" w:type="dxa"/>
          </w:tcPr>
          <w:p w14:paraId="239CCAB8" w14:textId="3B46C637" w:rsidR="000713B3" w:rsidRPr="00130C1D" w:rsidRDefault="000713B3" w:rsidP="000713B3">
            <w:pPr>
              <w:autoSpaceDE w:val="0"/>
              <w:autoSpaceDN w:val="0"/>
              <w:adjustRightInd w:val="0"/>
              <w:jc w:val="center"/>
              <w:rPr>
                <w:rFonts w:ascii="Arial Narrow" w:hAnsi="Arial Narrow" w:cs="Times New Roman"/>
              </w:rPr>
            </w:pPr>
            <w:r w:rsidRPr="000713B3">
              <w:rPr>
                <w:rFonts w:ascii="Arial Narrow" w:hAnsi="Arial Narrow" w:cs="Times New Roman"/>
                <w:highlight w:val="yellow"/>
              </w:rPr>
              <w:t>202</w:t>
            </w:r>
            <w:r w:rsidRPr="000713B3">
              <w:rPr>
                <w:rFonts w:ascii="Arial Narrow" w:hAnsi="Arial Narrow" w:cs="Times New Roman"/>
                <w:highlight w:val="yellow"/>
              </w:rPr>
              <w:t>3</w:t>
            </w:r>
          </w:p>
        </w:tc>
        <w:tc>
          <w:tcPr>
            <w:tcW w:w="1559" w:type="dxa"/>
          </w:tcPr>
          <w:p w14:paraId="5119CD69" w14:textId="181EB98B"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65EA0371" w14:textId="14AAEEB2" w:rsidR="000713B3" w:rsidRPr="00130C1D" w:rsidRDefault="000713B3" w:rsidP="000713B3">
            <w:pPr>
              <w:autoSpaceDE w:val="0"/>
              <w:autoSpaceDN w:val="0"/>
              <w:adjustRightInd w:val="0"/>
              <w:rPr>
                <w:rFonts w:ascii="Arial Narrow" w:hAnsi="Arial Narrow" w:cs="Times New Roman"/>
              </w:rPr>
            </w:pPr>
            <w:r w:rsidRPr="00234472">
              <w:rPr>
                <w:rFonts w:ascii="Arial Narrow" w:hAnsi="Arial Narrow" w:cs="Times New Roman"/>
              </w:rPr>
              <w:t>0 / 0</w:t>
            </w:r>
          </w:p>
        </w:tc>
      </w:tr>
      <w:tr w:rsidR="000713B3" w:rsidRPr="00130C1D" w14:paraId="23960EFF" w14:textId="77777777" w:rsidTr="00496730">
        <w:tc>
          <w:tcPr>
            <w:tcW w:w="1486" w:type="dxa"/>
            <w:tcBorders>
              <w:right w:val="single" w:sz="4" w:space="0" w:color="auto"/>
            </w:tcBorders>
          </w:tcPr>
          <w:p w14:paraId="6B52A992" w14:textId="5081FE1E" w:rsidR="000713B3" w:rsidRPr="00130C1D" w:rsidRDefault="000713B3" w:rsidP="000713B3">
            <w:pPr>
              <w:rPr>
                <w:rFonts w:ascii="Arial Narrow" w:hAnsi="Arial Narrow" w:cs="Times New Roman"/>
              </w:rPr>
            </w:pPr>
            <w:r w:rsidRPr="00234472">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25FEA615" w:rsidR="000713B3" w:rsidRPr="00130C1D" w:rsidRDefault="000713B3" w:rsidP="000713B3">
            <w:pPr>
              <w:rPr>
                <w:rFonts w:ascii="Arial Narrow" w:hAnsi="Arial Narrow" w:cs="Times New Roman"/>
                <w:color w:val="000000"/>
              </w:rPr>
            </w:pPr>
            <w:r w:rsidRPr="00234472">
              <w:rPr>
                <w:rFonts w:ascii="Arial Narrow" w:hAnsi="Arial Narrow" w:cs="Times New Roman"/>
                <w:color w:val="000000"/>
              </w:rPr>
              <w:t>-</w:t>
            </w:r>
          </w:p>
        </w:tc>
        <w:tc>
          <w:tcPr>
            <w:tcW w:w="1665" w:type="dxa"/>
            <w:vAlign w:val="center"/>
          </w:tcPr>
          <w:p w14:paraId="01305FC3" w14:textId="35363DA9"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349" w:type="dxa"/>
            <w:vAlign w:val="center"/>
          </w:tcPr>
          <w:p w14:paraId="37D66474" w14:textId="7CE8418D"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59" w:type="dxa"/>
            <w:vAlign w:val="center"/>
          </w:tcPr>
          <w:p w14:paraId="36D87ADA" w14:textId="7527B129"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91" w:type="dxa"/>
            <w:vAlign w:val="center"/>
          </w:tcPr>
          <w:p w14:paraId="29EDD1CB" w14:textId="0EC46450" w:rsidR="000713B3" w:rsidRPr="00130C1D" w:rsidRDefault="000713B3" w:rsidP="000713B3">
            <w:pPr>
              <w:autoSpaceDE w:val="0"/>
              <w:autoSpaceDN w:val="0"/>
              <w:adjustRightInd w:val="0"/>
              <w:rPr>
                <w:rFonts w:ascii="Arial Narrow" w:hAnsi="Arial Narrow" w:cs="Times New Roman"/>
              </w:rPr>
            </w:pPr>
            <w:r w:rsidRPr="00234472">
              <w:rPr>
                <w:rFonts w:ascii="Arial Narrow" w:hAnsi="Arial Narrow" w:cs="Times New Roman"/>
                <w:color w:val="000000"/>
              </w:rPr>
              <w:t>-</w:t>
            </w:r>
          </w:p>
        </w:tc>
      </w:tr>
      <w:tr w:rsidR="000713B3" w:rsidRPr="00130C1D" w14:paraId="29CBA31C" w14:textId="77777777" w:rsidTr="00496730">
        <w:tc>
          <w:tcPr>
            <w:tcW w:w="1486" w:type="dxa"/>
            <w:tcBorders>
              <w:right w:val="single" w:sz="4" w:space="0" w:color="auto"/>
            </w:tcBorders>
          </w:tcPr>
          <w:p w14:paraId="4ECA1398" w14:textId="515C5B7E" w:rsidR="000713B3" w:rsidRPr="00130C1D" w:rsidRDefault="000713B3" w:rsidP="000713B3">
            <w:pPr>
              <w:rPr>
                <w:rFonts w:ascii="Arial Narrow" w:hAnsi="Arial Narrow" w:cs="Times New Roman"/>
              </w:rPr>
            </w:pPr>
            <w:r w:rsidRPr="00234472">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5F2EC2AB" w:rsidR="000713B3" w:rsidRPr="00130C1D" w:rsidRDefault="000713B3" w:rsidP="000713B3">
            <w:pPr>
              <w:rPr>
                <w:rFonts w:ascii="Arial Narrow" w:hAnsi="Arial Narrow" w:cs="Times New Roman"/>
                <w:color w:val="000000"/>
              </w:rPr>
            </w:pPr>
            <w:r w:rsidRPr="00234472">
              <w:rPr>
                <w:rFonts w:ascii="Arial Narrow" w:hAnsi="Arial Narrow" w:cs="Times New Roman"/>
                <w:color w:val="000000"/>
              </w:rPr>
              <w:t>-</w:t>
            </w:r>
          </w:p>
        </w:tc>
        <w:tc>
          <w:tcPr>
            <w:tcW w:w="1665" w:type="dxa"/>
            <w:vAlign w:val="center"/>
          </w:tcPr>
          <w:p w14:paraId="7AAA9836" w14:textId="1FEF086B"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349" w:type="dxa"/>
            <w:vAlign w:val="center"/>
          </w:tcPr>
          <w:p w14:paraId="7D9E58E2" w14:textId="3022B2BC"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59" w:type="dxa"/>
            <w:vAlign w:val="center"/>
          </w:tcPr>
          <w:p w14:paraId="3EC4CD50" w14:textId="3E2FA32C"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91" w:type="dxa"/>
            <w:vAlign w:val="center"/>
          </w:tcPr>
          <w:p w14:paraId="1F054F9B" w14:textId="4493B6C3" w:rsidR="000713B3" w:rsidRPr="00130C1D" w:rsidRDefault="000713B3" w:rsidP="000713B3">
            <w:pPr>
              <w:autoSpaceDE w:val="0"/>
              <w:autoSpaceDN w:val="0"/>
              <w:adjustRightInd w:val="0"/>
              <w:rPr>
                <w:rFonts w:ascii="Arial Narrow" w:hAnsi="Arial Narrow" w:cs="Times New Roman"/>
              </w:rPr>
            </w:pPr>
            <w:r w:rsidRPr="00234472">
              <w:rPr>
                <w:rFonts w:ascii="Arial Narrow" w:hAnsi="Arial Narrow" w:cs="Times New Roman"/>
                <w:color w:val="000000"/>
              </w:rPr>
              <w:t>-</w:t>
            </w:r>
          </w:p>
        </w:tc>
      </w:tr>
      <w:tr w:rsidR="000713B3" w:rsidRPr="00130C1D" w14:paraId="4AA85583" w14:textId="77777777" w:rsidTr="00496730">
        <w:tc>
          <w:tcPr>
            <w:tcW w:w="1486" w:type="dxa"/>
            <w:tcBorders>
              <w:right w:val="single" w:sz="4" w:space="0" w:color="auto"/>
            </w:tcBorders>
          </w:tcPr>
          <w:p w14:paraId="043D2CB0" w14:textId="64FDD134" w:rsidR="000713B3" w:rsidRPr="00130C1D" w:rsidRDefault="000713B3" w:rsidP="000713B3">
            <w:pPr>
              <w:rPr>
                <w:rFonts w:ascii="Arial Narrow" w:hAnsi="Arial Narrow" w:cs="Times New Roman"/>
              </w:rPr>
            </w:pPr>
            <w:r w:rsidRPr="00234472">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39E8024D" w14:textId="784FA582" w:rsidR="000713B3" w:rsidRPr="00130C1D" w:rsidRDefault="000713B3" w:rsidP="000713B3">
            <w:pPr>
              <w:rPr>
                <w:rFonts w:ascii="Arial Narrow" w:hAnsi="Arial Narrow" w:cs="Times New Roman"/>
                <w:color w:val="000000"/>
              </w:rPr>
            </w:pPr>
            <w:r w:rsidRPr="00234472">
              <w:rPr>
                <w:rFonts w:ascii="Arial Narrow" w:eastAsia="Times New Roman" w:hAnsi="Arial Narrow" w:cs="Calibri"/>
              </w:rPr>
              <w:t>VACANT</w:t>
            </w:r>
          </w:p>
        </w:tc>
        <w:tc>
          <w:tcPr>
            <w:tcW w:w="1665" w:type="dxa"/>
          </w:tcPr>
          <w:p w14:paraId="14AD1DD1" w14:textId="228D6277"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cs="Times New Roman"/>
              </w:rPr>
              <w:t>-</w:t>
            </w:r>
          </w:p>
        </w:tc>
        <w:tc>
          <w:tcPr>
            <w:tcW w:w="1349" w:type="dxa"/>
          </w:tcPr>
          <w:p w14:paraId="505D863C" w14:textId="25073AFC"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w:t>
            </w:r>
          </w:p>
        </w:tc>
        <w:tc>
          <w:tcPr>
            <w:tcW w:w="1559" w:type="dxa"/>
          </w:tcPr>
          <w:p w14:paraId="2EF38530" w14:textId="216EA187"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w:t>
            </w:r>
          </w:p>
        </w:tc>
        <w:tc>
          <w:tcPr>
            <w:tcW w:w="1591" w:type="dxa"/>
          </w:tcPr>
          <w:p w14:paraId="4F4950A9" w14:textId="2C377290" w:rsidR="000713B3" w:rsidRPr="00130C1D" w:rsidRDefault="000713B3" w:rsidP="000713B3">
            <w:pPr>
              <w:autoSpaceDE w:val="0"/>
              <w:autoSpaceDN w:val="0"/>
              <w:adjustRightInd w:val="0"/>
              <w:rPr>
                <w:rFonts w:ascii="Arial Narrow" w:hAnsi="Arial Narrow" w:cs="Times New Roman"/>
              </w:rPr>
            </w:pPr>
            <w:r>
              <w:rPr>
                <w:rFonts w:ascii="Arial Narrow" w:hAnsi="Arial Narrow" w:cs="Times New Roman"/>
              </w:rPr>
              <w:t>-</w:t>
            </w:r>
          </w:p>
        </w:tc>
      </w:tr>
      <w:tr w:rsidR="000713B3" w:rsidRPr="00130C1D" w14:paraId="1E79926A" w14:textId="77777777" w:rsidTr="00496730">
        <w:tc>
          <w:tcPr>
            <w:tcW w:w="1486" w:type="dxa"/>
            <w:tcBorders>
              <w:right w:val="single" w:sz="4" w:space="0" w:color="auto"/>
            </w:tcBorders>
          </w:tcPr>
          <w:p w14:paraId="36E54E91" w14:textId="46CF0B06" w:rsidR="000713B3" w:rsidRPr="00130C1D" w:rsidRDefault="000713B3" w:rsidP="000713B3">
            <w:pPr>
              <w:rPr>
                <w:rFonts w:ascii="Arial Narrow" w:hAnsi="Arial Narrow" w:cs="Times New Roman"/>
              </w:rPr>
            </w:pPr>
            <w:r w:rsidRPr="00234472">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1603F190" w14:textId="0FE6B043" w:rsidR="000713B3" w:rsidRPr="00130C1D" w:rsidRDefault="000713B3" w:rsidP="000713B3">
            <w:pPr>
              <w:rPr>
                <w:rFonts w:ascii="Arial Narrow" w:hAnsi="Arial Narrow" w:cs="Times New Roman"/>
                <w:color w:val="000000"/>
              </w:rPr>
            </w:pPr>
            <w:r w:rsidRPr="00234472">
              <w:rPr>
                <w:rFonts w:ascii="Arial Narrow" w:eastAsia="Times New Roman" w:hAnsi="Arial Narrow" w:cs="Calibri"/>
              </w:rPr>
              <w:t>Anne Schoolfiel</w:t>
            </w:r>
            <w:r>
              <w:rPr>
                <w:rFonts w:ascii="Arial Narrow" w:eastAsia="Times New Roman" w:hAnsi="Arial Narrow" w:cs="Calibri"/>
              </w:rPr>
              <w:t>d</w:t>
            </w:r>
          </w:p>
        </w:tc>
        <w:tc>
          <w:tcPr>
            <w:tcW w:w="1665" w:type="dxa"/>
            <w:vAlign w:val="bottom"/>
          </w:tcPr>
          <w:p w14:paraId="3056CF78" w14:textId="2004ADF8"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eastAsia="Times New Roman" w:hAnsi="Arial Narrow" w:cs="Calibri"/>
                <w:color w:val="000000"/>
              </w:rPr>
              <w:t>ENGL</w:t>
            </w:r>
          </w:p>
        </w:tc>
        <w:tc>
          <w:tcPr>
            <w:tcW w:w="1349" w:type="dxa"/>
          </w:tcPr>
          <w:p w14:paraId="0D62043D" w14:textId="6E92BC56"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rPr>
              <w:t>2025</w:t>
            </w:r>
          </w:p>
        </w:tc>
        <w:tc>
          <w:tcPr>
            <w:tcW w:w="1559" w:type="dxa"/>
          </w:tcPr>
          <w:p w14:paraId="0449633E" w14:textId="1501DAEF"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E70F527" w14:textId="33EB892A" w:rsidR="000713B3" w:rsidRPr="00130C1D" w:rsidRDefault="000713B3" w:rsidP="000713B3">
            <w:pPr>
              <w:autoSpaceDE w:val="0"/>
              <w:autoSpaceDN w:val="0"/>
              <w:adjustRightInd w:val="0"/>
              <w:rPr>
                <w:rFonts w:ascii="Arial Narrow" w:hAnsi="Arial Narrow" w:cs="Times New Roman"/>
              </w:rPr>
            </w:pPr>
            <w:r w:rsidRPr="00234472">
              <w:rPr>
                <w:rFonts w:ascii="Arial Narrow" w:hAnsi="Arial Narrow" w:cs="Times New Roman"/>
              </w:rPr>
              <w:t>0 / 0</w:t>
            </w:r>
          </w:p>
        </w:tc>
      </w:tr>
      <w:tr w:rsidR="000713B3" w:rsidRPr="00130C1D" w14:paraId="2F86A505" w14:textId="77777777" w:rsidTr="00496730">
        <w:tc>
          <w:tcPr>
            <w:tcW w:w="1486" w:type="dxa"/>
            <w:tcBorders>
              <w:right w:val="single" w:sz="4" w:space="0" w:color="auto"/>
            </w:tcBorders>
          </w:tcPr>
          <w:p w14:paraId="38F2BDA8" w14:textId="25774B33" w:rsidR="000713B3" w:rsidRPr="00130C1D" w:rsidRDefault="000713B3" w:rsidP="000713B3">
            <w:pPr>
              <w:rPr>
                <w:rFonts w:ascii="Arial Narrow" w:hAnsi="Arial Narrow" w:cs="Times New Roman"/>
              </w:rPr>
            </w:pPr>
            <w:r w:rsidRPr="00234472">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5362A501" w14:textId="6C8CA23D" w:rsidR="000713B3" w:rsidRPr="00130C1D" w:rsidRDefault="000713B3" w:rsidP="000713B3">
            <w:pPr>
              <w:rPr>
                <w:rFonts w:ascii="Arial Narrow" w:hAnsi="Arial Narrow" w:cs="Times New Roman"/>
                <w:color w:val="000000"/>
              </w:rPr>
            </w:pPr>
            <w:r w:rsidRPr="00234472">
              <w:rPr>
                <w:rFonts w:ascii="Arial Narrow" w:eastAsia="Times New Roman" w:hAnsi="Arial Narrow" w:cs="Calibri"/>
              </w:rPr>
              <w:t>Jose Perez</w:t>
            </w:r>
          </w:p>
        </w:tc>
        <w:tc>
          <w:tcPr>
            <w:tcW w:w="1665" w:type="dxa"/>
            <w:vAlign w:val="bottom"/>
          </w:tcPr>
          <w:p w14:paraId="0A610270" w14:textId="6A38FFA2"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eastAsia="Times New Roman" w:hAnsi="Arial Narrow" w:cs="Calibri"/>
              </w:rPr>
              <w:t>PHYS</w:t>
            </w:r>
          </w:p>
        </w:tc>
        <w:tc>
          <w:tcPr>
            <w:tcW w:w="1349" w:type="dxa"/>
          </w:tcPr>
          <w:p w14:paraId="46A74BD1" w14:textId="27B3E543"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rPr>
              <w:t>2023</w:t>
            </w:r>
          </w:p>
        </w:tc>
        <w:tc>
          <w:tcPr>
            <w:tcW w:w="1559" w:type="dxa"/>
          </w:tcPr>
          <w:p w14:paraId="1B14758F" w14:textId="3B6EF509"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AEEA040" w14:textId="583F42F9" w:rsidR="000713B3" w:rsidRPr="00130C1D" w:rsidRDefault="000713B3" w:rsidP="000713B3">
            <w:pPr>
              <w:autoSpaceDE w:val="0"/>
              <w:autoSpaceDN w:val="0"/>
              <w:adjustRightInd w:val="0"/>
              <w:rPr>
                <w:rFonts w:ascii="Arial Narrow" w:hAnsi="Arial Narrow" w:cs="Times New Roman"/>
              </w:rPr>
            </w:pPr>
            <w:r>
              <w:rPr>
                <w:rFonts w:ascii="Arial Narrow" w:hAnsi="Arial Narrow" w:cs="Times New Roman"/>
              </w:rPr>
              <w:t>1</w:t>
            </w:r>
            <w:r w:rsidRPr="00234472">
              <w:rPr>
                <w:rFonts w:ascii="Arial Narrow" w:hAnsi="Arial Narrow" w:cs="Times New Roman"/>
              </w:rPr>
              <w:t xml:space="preserve"> / </w:t>
            </w:r>
            <w:r>
              <w:rPr>
                <w:rFonts w:ascii="Arial Narrow" w:hAnsi="Arial Narrow" w:cs="Times New Roman"/>
              </w:rPr>
              <w:t>1</w:t>
            </w:r>
          </w:p>
        </w:tc>
      </w:tr>
      <w:tr w:rsidR="000713B3" w:rsidRPr="00130C1D" w14:paraId="7A9E9AFD" w14:textId="77777777" w:rsidTr="00496730">
        <w:tc>
          <w:tcPr>
            <w:tcW w:w="1486" w:type="dxa"/>
            <w:tcBorders>
              <w:right w:val="single" w:sz="4" w:space="0" w:color="auto"/>
            </w:tcBorders>
          </w:tcPr>
          <w:p w14:paraId="5B758EB3" w14:textId="5DEC2E83" w:rsidR="000713B3" w:rsidRPr="00130C1D" w:rsidRDefault="000713B3" w:rsidP="000713B3">
            <w:pPr>
              <w:rPr>
                <w:rFonts w:ascii="Arial Narrow" w:hAnsi="Arial Narrow" w:cs="Times New Roman"/>
              </w:rPr>
            </w:pPr>
            <w:r w:rsidRPr="00234472">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47F059B8" w14:textId="48C131F4" w:rsidR="000713B3" w:rsidRPr="00130C1D" w:rsidRDefault="000713B3" w:rsidP="000713B3">
            <w:pPr>
              <w:rPr>
                <w:rFonts w:ascii="Arial Narrow" w:hAnsi="Arial Narrow" w:cs="Times New Roman"/>
                <w:color w:val="000000"/>
              </w:rPr>
            </w:pPr>
            <w:r w:rsidRPr="00234472">
              <w:rPr>
                <w:rFonts w:ascii="Arial Narrow" w:eastAsia="Times New Roman" w:hAnsi="Arial Narrow" w:cs="Calibri"/>
              </w:rPr>
              <w:t>Seth Ketron</w:t>
            </w:r>
          </w:p>
        </w:tc>
        <w:tc>
          <w:tcPr>
            <w:tcW w:w="1665" w:type="dxa"/>
            <w:vAlign w:val="bottom"/>
          </w:tcPr>
          <w:p w14:paraId="6AAEC8E0" w14:textId="221D8FF6"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TGS</w:t>
            </w:r>
          </w:p>
        </w:tc>
        <w:tc>
          <w:tcPr>
            <w:tcW w:w="1349" w:type="dxa"/>
          </w:tcPr>
          <w:p w14:paraId="4E5D1BD5" w14:textId="77C631B6" w:rsidR="000713B3" w:rsidRPr="00130C1D" w:rsidRDefault="000713B3" w:rsidP="000713B3">
            <w:pPr>
              <w:autoSpaceDE w:val="0"/>
              <w:autoSpaceDN w:val="0"/>
              <w:adjustRightInd w:val="0"/>
              <w:jc w:val="center"/>
              <w:rPr>
                <w:rFonts w:ascii="Arial Narrow" w:hAnsi="Arial Narrow" w:cs="Times New Roman"/>
              </w:rPr>
            </w:pPr>
            <w:r w:rsidRPr="000713B3">
              <w:rPr>
                <w:rFonts w:ascii="Arial Narrow" w:hAnsi="Arial Narrow"/>
                <w:highlight w:val="yellow"/>
              </w:rPr>
              <w:t>202</w:t>
            </w:r>
            <w:r w:rsidRPr="000713B3">
              <w:rPr>
                <w:rFonts w:ascii="Arial Narrow" w:hAnsi="Arial Narrow"/>
                <w:highlight w:val="yellow"/>
              </w:rPr>
              <w:t>3</w:t>
            </w:r>
          </w:p>
        </w:tc>
        <w:tc>
          <w:tcPr>
            <w:tcW w:w="1559" w:type="dxa"/>
          </w:tcPr>
          <w:p w14:paraId="650187C7" w14:textId="354E5043"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6C2CF7D" w14:textId="2416CF16" w:rsidR="000713B3" w:rsidRPr="00130C1D" w:rsidRDefault="000713B3" w:rsidP="000713B3">
            <w:pPr>
              <w:autoSpaceDE w:val="0"/>
              <w:autoSpaceDN w:val="0"/>
              <w:adjustRightInd w:val="0"/>
              <w:rPr>
                <w:rFonts w:ascii="Arial Narrow" w:hAnsi="Arial Narrow" w:cs="Times New Roman"/>
              </w:rPr>
            </w:pPr>
            <w:r w:rsidRPr="00234472">
              <w:rPr>
                <w:rFonts w:ascii="Arial Narrow" w:hAnsi="Arial Narrow" w:cs="Times New Roman"/>
              </w:rPr>
              <w:t>0 / 0</w:t>
            </w:r>
          </w:p>
        </w:tc>
      </w:tr>
      <w:tr w:rsidR="000713B3" w:rsidRPr="00130C1D" w14:paraId="4092E2EA" w14:textId="77777777" w:rsidTr="00496730">
        <w:tc>
          <w:tcPr>
            <w:tcW w:w="1486" w:type="dxa"/>
            <w:tcBorders>
              <w:right w:val="single" w:sz="4" w:space="0" w:color="auto"/>
            </w:tcBorders>
          </w:tcPr>
          <w:p w14:paraId="31ACDF09" w14:textId="72917D11" w:rsidR="000713B3" w:rsidRPr="00130C1D" w:rsidRDefault="000713B3" w:rsidP="000713B3">
            <w:pPr>
              <w:rPr>
                <w:rFonts w:ascii="Arial Narrow" w:hAnsi="Arial Narrow" w:cs="Times New Roman"/>
              </w:rPr>
            </w:pPr>
            <w:r w:rsidRPr="00234472">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4FF53150" w14:textId="5277E7E4" w:rsidR="000713B3" w:rsidRPr="00130C1D" w:rsidRDefault="000713B3" w:rsidP="000713B3">
            <w:pPr>
              <w:rPr>
                <w:rFonts w:ascii="Arial Narrow" w:hAnsi="Arial Narrow" w:cs="Times New Roman"/>
                <w:color w:val="000000"/>
              </w:rPr>
            </w:pPr>
            <w:r w:rsidRPr="00234472">
              <w:rPr>
                <w:rFonts w:ascii="Arial Narrow" w:eastAsia="Times New Roman" w:hAnsi="Arial Narrow" w:cs="Calibri"/>
              </w:rPr>
              <w:t>Dennis Nasco</w:t>
            </w:r>
          </w:p>
        </w:tc>
        <w:tc>
          <w:tcPr>
            <w:tcW w:w="1665" w:type="dxa"/>
            <w:vAlign w:val="bottom"/>
          </w:tcPr>
          <w:p w14:paraId="0C71AA20" w14:textId="5D07F343"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eastAsia="Times New Roman" w:hAnsi="Arial Narrow" w:cs="Calibri"/>
              </w:rPr>
              <w:t>MGMT</w:t>
            </w:r>
          </w:p>
        </w:tc>
        <w:tc>
          <w:tcPr>
            <w:tcW w:w="1349" w:type="dxa"/>
          </w:tcPr>
          <w:p w14:paraId="7F983BDA" w14:textId="150C3E97"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rPr>
              <w:t>2025</w:t>
            </w:r>
          </w:p>
        </w:tc>
        <w:tc>
          <w:tcPr>
            <w:tcW w:w="1559" w:type="dxa"/>
          </w:tcPr>
          <w:p w14:paraId="0E3D1D2C" w14:textId="11C9D3E4"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994E7F1" w14:textId="0C431296" w:rsidR="000713B3" w:rsidRPr="00130C1D" w:rsidRDefault="000713B3" w:rsidP="000713B3">
            <w:pPr>
              <w:autoSpaceDE w:val="0"/>
              <w:autoSpaceDN w:val="0"/>
              <w:adjustRightInd w:val="0"/>
              <w:rPr>
                <w:rFonts w:ascii="Arial Narrow" w:hAnsi="Arial Narrow" w:cs="Times New Roman"/>
              </w:rPr>
            </w:pPr>
            <w:r>
              <w:rPr>
                <w:rFonts w:ascii="Arial Narrow" w:hAnsi="Arial Narrow" w:cs="Times New Roman"/>
              </w:rPr>
              <w:t>1</w:t>
            </w:r>
            <w:r w:rsidRPr="00234472">
              <w:rPr>
                <w:rFonts w:ascii="Arial Narrow" w:hAnsi="Arial Narrow" w:cs="Times New Roman"/>
              </w:rPr>
              <w:t xml:space="preserve"> /</w:t>
            </w:r>
            <w:r>
              <w:rPr>
                <w:rFonts w:ascii="Arial Narrow" w:hAnsi="Arial Narrow" w:cs="Times New Roman"/>
              </w:rPr>
              <w:t xml:space="preserve"> 1</w:t>
            </w:r>
          </w:p>
        </w:tc>
      </w:tr>
      <w:tr w:rsidR="000713B3" w:rsidRPr="00130C1D" w14:paraId="3D4A35F1" w14:textId="77777777" w:rsidTr="00496730">
        <w:tc>
          <w:tcPr>
            <w:tcW w:w="1486" w:type="dxa"/>
            <w:tcBorders>
              <w:right w:val="single" w:sz="4" w:space="0" w:color="auto"/>
            </w:tcBorders>
          </w:tcPr>
          <w:p w14:paraId="5E180718" w14:textId="361CF5D3" w:rsidR="000713B3" w:rsidRPr="00130C1D" w:rsidRDefault="000713B3" w:rsidP="000713B3">
            <w:pPr>
              <w:rPr>
                <w:rFonts w:ascii="Arial Narrow" w:hAnsi="Arial Narrow" w:cs="Times New Roman"/>
              </w:rPr>
            </w:pPr>
            <w:r w:rsidRPr="00234472">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5AD5069F" w14:textId="100F675D" w:rsidR="000713B3" w:rsidRPr="00130C1D" w:rsidRDefault="000713B3" w:rsidP="000713B3">
            <w:pPr>
              <w:rPr>
                <w:rFonts w:ascii="Arial Narrow" w:hAnsi="Arial Narrow" w:cs="Times New Roman"/>
                <w:color w:val="000000"/>
              </w:rPr>
            </w:pPr>
            <w:r w:rsidRPr="00234472">
              <w:rPr>
                <w:rFonts w:ascii="Arial Narrow" w:eastAsia="Times New Roman" w:hAnsi="Arial Narrow" w:cs="Calibri"/>
              </w:rPr>
              <w:t>VACANT</w:t>
            </w:r>
          </w:p>
        </w:tc>
        <w:tc>
          <w:tcPr>
            <w:tcW w:w="1665" w:type="dxa"/>
          </w:tcPr>
          <w:p w14:paraId="396BF8F9" w14:textId="39FD07BE"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cs="Times New Roman"/>
              </w:rPr>
              <w:t>-</w:t>
            </w:r>
          </w:p>
        </w:tc>
        <w:tc>
          <w:tcPr>
            <w:tcW w:w="1349" w:type="dxa"/>
          </w:tcPr>
          <w:p w14:paraId="7E3B41EB" w14:textId="3B1EDD43"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w:t>
            </w:r>
          </w:p>
        </w:tc>
        <w:tc>
          <w:tcPr>
            <w:tcW w:w="1559" w:type="dxa"/>
          </w:tcPr>
          <w:p w14:paraId="425CCFEE" w14:textId="2A1B39FE"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w:t>
            </w:r>
          </w:p>
        </w:tc>
        <w:tc>
          <w:tcPr>
            <w:tcW w:w="1591" w:type="dxa"/>
          </w:tcPr>
          <w:p w14:paraId="7DA1A52A" w14:textId="718C9944" w:rsidR="000713B3" w:rsidRPr="00130C1D" w:rsidRDefault="000713B3" w:rsidP="000713B3">
            <w:pPr>
              <w:autoSpaceDE w:val="0"/>
              <w:autoSpaceDN w:val="0"/>
              <w:adjustRightInd w:val="0"/>
              <w:rPr>
                <w:rFonts w:ascii="Arial Narrow" w:hAnsi="Arial Narrow" w:cs="Times New Roman"/>
              </w:rPr>
            </w:pPr>
            <w:r>
              <w:rPr>
                <w:rFonts w:ascii="Arial Narrow" w:hAnsi="Arial Narrow" w:cs="Times New Roman"/>
              </w:rPr>
              <w:t>-</w:t>
            </w:r>
          </w:p>
        </w:tc>
      </w:tr>
      <w:tr w:rsidR="000713B3" w:rsidRPr="00130C1D" w14:paraId="685BC8C6" w14:textId="77777777" w:rsidTr="00496730">
        <w:tc>
          <w:tcPr>
            <w:tcW w:w="1486" w:type="dxa"/>
            <w:tcBorders>
              <w:right w:val="single" w:sz="4" w:space="0" w:color="auto"/>
            </w:tcBorders>
          </w:tcPr>
          <w:p w14:paraId="630437CA" w14:textId="7CE4A02B" w:rsidR="000713B3" w:rsidRPr="00130C1D" w:rsidRDefault="000713B3" w:rsidP="000713B3">
            <w:pPr>
              <w:rPr>
                <w:rFonts w:ascii="Arial Narrow" w:hAnsi="Arial Narrow" w:cs="Times New Roman"/>
                <w:highlight w:val="yellow"/>
              </w:rPr>
            </w:pPr>
            <w:r w:rsidRPr="00234472">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33DD2709" w14:textId="69E18F59" w:rsidR="000713B3" w:rsidRPr="00130C1D" w:rsidRDefault="000713B3" w:rsidP="000713B3">
            <w:pPr>
              <w:rPr>
                <w:rFonts w:ascii="Arial Narrow" w:hAnsi="Arial Narrow" w:cs="Times New Roman"/>
                <w:color w:val="000000"/>
              </w:rPr>
            </w:pPr>
            <w:r w:rsidRPr="00234472">
              <w:rPr>
                <w:rFonts w:ascii="Arial Narrow" w:eastAsia="Times New Roman" w:hAnsi="Arial Narrow" w:cs="Calibri"/>
              </w:rPr>
              <w:t>Karen Anderson-Lain</w:t>
            </w:r>
          </w:p>
        </w:tc>
        <w:tc>
          <w:tcPr>
            <w:tcW w:w="1665" w:type="dxa"/>
            <w:vAlign w:val="bottom"/>
          </w:tcPr>
          <w:p w14:paraId="462F5844" w14:textId="0D4541BF"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eastAsia="Times New Roman" w:hAnsi="Arial Narrow" w:cs="Calibri"/>
              </w:rPr>
              <w:t>COMM</w:t>
            </w:r>
          </w:p>
        </w:tc>
        <w:tc>
          <w:tcPr>
            <w:tcW w:w="1349" w:type="dxa"/>
          </w:tcPr>
          <w:p w14:paraId="2159F3EF" w14:textId="34F7EBE4"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rPr>
              <w:t>2023</w:t>
            </w:r>
          </w:p>
        </w:tc>
        <w:tc>
          <w:tcPr>
            <w:tcW w:w="1559" w:type="dxa"/>
          </w:tcPr>
          <w:p w14:paraId="12EFD964" w14:textId="31904AFE"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16738256" w14:textId="6AE51E30" w:rsidR="000713B3" w:rsidRPr="00130C1D" w:rsidRDefault="000713B3" w:rsidP="000713B3">
            <w:pPr>
              <w:autoSpaceDE w:val="0"/>
              <w:autoSpaceDN w:val="0"/>
              <w:adjustRightInd w:val="0"/>
              <w:rPr>
                <w:rFonts w:ascii="Arial Narrow" w:hAnsi="Arial Narrow" w:cs="Times New Roman"/>
              </w:rPr>
            </w:pPr>
            <w:r w:rsidRPr="00192A98">
              <w:rPr>
                <w:rFonts w:ascii="Arial Narrow" w:hAnsi="Arial Narrow" w:cs="Times New Roman"/>
              </w:rPr>
              <w:t>1 / 1</w:t>
            </w:r>
          </w:p>
        </w:tc>
      </w:tr>
      <w:tr w:rsidR="000713B3" w:rsidRPr="00130C1D" w14:paraId="7E637AA6" w14:textId="77777777" w:rsidTr="00496730">
        <w:tc>
          <w:tcPr>
            <w:tcW w:w="1486" w:type="dxa"/>
            <w:tcBorders>
              <w:right w:val="single" w:sz="4" w:space="0" w:color="auto"/>
            </w:tcBorders>
          </w:tcPr>
          <w:p w14:paraId="2432423A" w14:textId="631476A4" w:rsidR="000713B3" w:rsidRPr="00130C1D" w:rsidRDefault="000713B3" w:rsidP="000713B3">
            <w:pPr>
              <w:rPr>
                <w:rFonts w:ascii="Arial Narrow" w:hAnsi="Arial Narrow" w:cs="Times New Roman"/>
              </w:rPr>
            </w:pPr>
            <w:r w:rsidRPr="00234472">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37236CEF" w14:textId="23185682" w:rsidR="000713B3" w:rsidRPr="00130C1D" w:rsidRDefault="000713B3" w:rsidP="000713B3">
            <w:pPr>
              <w:rPr>
                <w:rFonts w:ascii="Arial Narrow" w:hAnsi="Arial Narrow" w:cs="Times New Roman"/>
                <w:color w:val="000000"/>
              </w:rPr>
            </w:pPr>
            <w:r w:rsidRPr="00234472">
              <w:rPr>
                <w:rFonts w:ascii="Arial Narrow" w:eastAsia="Times New Roman" w:hAnsi="Arial Narrow" w:cs="Calibri"/>
              </w:rPr>
              <w:t>William Joyner</w:t>
            </w:r>
          </w:p>
        </w:tc>
        <w:tc>
          <w:tcPr>
            <w:tcW w:w="1665" w:type="dxa"/>
          </w:tcPr>
          <w:p w14:paraId="6516D9B3" w14:textId="77BB8666"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eastAsia="Times New Roman" w:hAnsi="Arial Narrow" w:cs="Calibri"/>
              </w:rPr>
              <w:t>MUVS</w:t>
            </w:r>
          </w:p>
        </w:tc>
        <w:tc>
          <w:tcPr>
            <w:tcW w:w="1349" w:type="dxa"/>
          </w:tcPr>
          <w:p w14:paraId="38AA8FCE" w14:textId="701FFAB3"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rPr>
              <w:t>2024</w:t>
            </w:r>
          </w:p>
        </w:tc>
        <w:tc>
          <w:tcPr>
            <w:tcW w:w="1559" w:type="dxa"/>
          </w:tcPr>
          <w:p w14:paraId="025B9B45" w14:textId="5FD35265"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F6059D8" w14:textId="0D61509D" w:rsidR="000713B3" w:rsidRPr="00130C1D" w:rsidRDefault="000713B3" w:rsidP="000713B3">
            <w:pPr>
              <w:autoSpaceDE w:val="0"/>
              <w:autoSpaceDN w:val="0"/>
              <w:adjustRightInd w:val="0"/>
              <w:rPr>
                <w:rFonts w:ascii="Arial Narrow" w:hAnsi="Arial Narrow" w:cs="Times New Roman"/>
              </w:rPr>
            </w:pPr>
            <w:r>
              <w:rPr>
                <w:rFonts w:ascii="Arial Narrow" w:hAnsi="Arial Narrow" w:cs="Times New Roman"/>
              </w:rPr>
              <w:t>0</w:t>
            </w:r>
            <w:r w:rsidRPr="00234472">
              <w:rPr>
                <w:rFonts w:ascii="Arial Narrow" w:hAnsi="Arial Narrow" w:cs="Times New Roman"/>
              </w:rPr>
              <w:t xml:space="preserve"> / </w:t>
            </w:r>
            <w:r>
              <w:rPr>
                <w:rFonts w:ascii="Arial Narrow" w:hAnsi="Arial Narrow" w:cs="Times New Roman"/>
              </w:rPr>
              <w:t>0</w:t>
            </w:r>
          </w:p>
        </w:tc>
      </w:tr>
      <w:tr w:rsidR="000713B3" w:rsidRPr="00130C1D" w14:paraId="56D96373" w14:textId="77777777" w:rsidTr="00496730">
        <w:tc>
          <w:tcPr>
            <w:tcW w:w="1486" w:type="dxa"/>
            <w:tcBorders>
              <w:right w:val="single" w:sz="4" w:space="0" w:color="auto"/>
            </w:tcBorders>
          </w:tcPr>
          <w:p w14:paraId="49653893" w14:textId="62A226A5" w:rsidR="000713B3" w:rsidRPr="00130C1D" w:rsidRDefault="000713B3" w:rsidP="000713B3">
            <w:pPr>
              <w:rPr>
                <w:rFonts w:ascii="Arial Narrow" w:hAnsi="Arial Narrow" w:cs="Times New Roman"/>
              </w:rPr>
            </w:pPr>
            <w:r w:rsidRPr="00234472">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4B384C6C" w14:textId="01B18261" w:rsidR="000713B3" w:rsidRPr="00130C1D" w:rsidRDefault="000713B3" w:rsidP="000713B3">
            <w:pPr>
              <w:rPr>
                <w:rFonts w:ascii="Arial Narrow" w:hAnsi="Arial Narrow" w:cs="Times New Roman"/>
                <w:color w:val="000000"/>
              </w:rPr>
            </w:pPr>
            <w:r w:rsidRPr="00234472">
              <w:rPr>
                <w:rFonts w:ascii="Arial Narrow" w:eastAsia="Times New Roman" w:hAnsi="Arial Narrow" w:cs="Calibri"/>
              </w:rPr>
              <w:t>Carole-Ann Costabile-Heming </w:t>
            </w:r>
          </w:p>
        </w:tc>
        <w:tc>
          <w:tcPr>
            <w:tcW w:w="1665" w:type="dxa"/>
          </w:tcPr>
          <w:p w14:paraId="49D8B016" w14:textId="11E36F13"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eastAsia="Times New Roman" w:hAnsi="Arial Narrow" w:cs="Calibri"/>
              </w:rPr>
              <w:t>WLLC</w:t>
            </w:r>
          </w:p>
        </w:tc>
        <w:tc>
          <w:tcPr>
            <w:tcW w:w="1349" w:type="dxa"/>
          </w:tcPr>
          <w:p w14:paraId="18E82891" w14:textId="5D28E958" w:rsidR="000713B3" w:rsidRPr="00130C1D" w:rsidRDefault="000713B3" w:rsidP="000713B3">
            <w:pPr>
              <w:autoSpaceDE w:val="0"/>
              <w:autoSpaceDN w:val="0"/>
              <w:adjustRightInd w:val="0"/>
              <w:jc w:val="center"/>
              <w:rPr>
                <w:rFonts w:ascii="Arial Narrow" w:hAnsi="Arial Narrow" w:cs="Times New Roman"/>
              </w:rPr>
            </w:pPr>
            <w:r w:rsidRPr="00234472">
              <w:rPr>
                <w:rFonts w:ascii="Arial Narrow" w:hAnsi="Arial Narrow"/>
              </w:rPr>
              <w:t>(as appt by UFGC)</w:t>
            </w:r>
          </w:p>
        </w:tc>
        <w:tc>
          <w:tcPr>
            <w:tcW w:w="1559" w:type="dxa"/>
          </w:tcPr>
          <w:p w14:paraId="1D68FDB9" w14:textId="0DC0F7B2" w:rsidR="000713B3" w:rsidRPr="00130C1D" w:rsidRDefault="000713B3" w:rsidP="000713B3">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5FDA5AC7" w14:textId="043D08CB" w:rsidR="000713B3" w:rsidRPr="00130C1D" w:rsidRDefault="000713B3" w:rsidP="000713B3">
            <w:pPr>
              <w:autoSpaceDE w:val="0"/>
              <w:autoSpaceDN w:val="0"/>
              <w:adjustRightInd w:val="0"/>
              <w:rPr>
                <w:rFonts w:ascii="Arial Narrow" w:hAnsi="Arial Narrow" w:cs="Times New Roman"/>
              </w:rPr>
            </w:pPr>
            <w:r w:rsidRPr="00192A98">
              <w:rPr>
                <w:rFonts w:ascii="Arial Narrow" w:hAnsi="Arial Narrow" w:cs="Times New Roman"/>
              </w:rPr>
              <w:t>0 / 0</w:t>
            </w: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4432A467" w14:textId="77777777" w:rsidR="000713B3" w:rsidRDefault="000713B3">
      <w:pPr>
        <w:rPr>
          <w:rFonts w:ascii="Arial Narrow" w:hAnsi="Arial Narrow" w:cs="Times New Roman"/>
          <w:b/>
          <w:bCs/>
        </w:rPr>
      </w:pPr>
      <w:r>
        <w:rPr>
          <w:rFonts w:ascii="Arial Narrow" w:hAnsi="Arial Narrow" w:cs="Times New Roman"/>
          <w:b/>
          <w:bCs/>
        </w:rPr>
        <w:br w:type="page"/>
      </w:r>
    </w:p>
    <w:p w14:paraId="40D5BE1A" w14:textId="042CC29D" w:rsidR="000713B3" w:rsidRDefault="000713B3" w:rsidP="000713B3">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lastRenderedPageBreak/>
        <w:t>Accomplishments (including items submitted for review or approval to the Executive Committee or Faculty Senate):</w:t>
      </w:r>
    </w:p>
    <w:p w14:paraId="62EAC2BC" w14:textId="77777777" w:rsidR="000713B3" w:rsidRDefault="000713B3" w:rsidP="000713B3">
      <w:pPr>
        <w:autoSpaceDE w:val="0"/>
        <w:autoSpaceDN w:val="0"/>
        <w:adjustRightInd w:val="0"/>
        <w:spacing w:after="0" w:line="240" w:lineRule="auto"/>
        <w:rPr>
          <w:rFonts w:ascii="Arial Narrow" w:hAnsi="Arial Narrow" w:cs="Times New Roman"/>
          <w:b/>
          <w:bCs/>
        </w:rPr>
      </w:pPr>
    </w:p>
    <w:p w14:paraId="633D9796" w14:textId="64751C1A" w:rsidR="000713B3" w:rsidRDefault="000713B3" w:rsidP="000713B3">
      <w:pPr>
        <w:spacing w:after="0" w:line="240" w:lineRule="auto"/>
        <w:rPr>
          <w:rFonts w:ascii="Arial Narrow" w:hAnsi="Arial Narrow"/>
          <w:b/>
          <w:bCs/>
          <w:color w:val="FF0000"/>
        </w:rPr>
      </w:pPr>
      <w:r>
        <w:rPr>
          <w:rFonts w:ascii="Arial Narrow" w:hAnsi="Arial Narrow"/>
          <w:b/>
          <w:bCs/>
          <w:color w:val="FF0000"/>
        </w:rPr>
        <w:t xml:space="preserve">The committee has met </w:t>
      </w:r>
      <w:r>
        <w:rPr>
          <w:rFonts w:ascii="Arial Narrow" w:hAnsi="Arial Narrow"/>
          <w:b/>
          <w:bCs/>
          <w:color w:val="FF0000"/>
        </w:rPr>
        <w:t>twice</w:t>
      </w:r>
      <w:r>
        <w:rPr>
          <w:rFonts w:ascii="Arial Narrow" w:hAnsi="Arial Narrow"/>
          <w:b/>
          <w:bCs/>
          <w:color w:val="FF0000"/>
        </w:rPr>
        <w:t xml:space="preserve"> (in October 2022</w:t>
      </w:r>
      <w:r>
        <w:rPr>
          <w:rFonts w:ascii="Arial Narrow" w:hAnsi="Arial Narrow"/>
          <w:b/>
          <w:bCs/>
          <w:color w:val="FF0000"/>
        </w:rPr>
        <w:t xml:space="preserve"> and in February 2023</w:t>
      </w:r>
      <w:r>
        <w:rPr>
          <w:rFonts w:ascii="Arial Narrow" w:hAnsi="Arial Narrow"/>
          <w:b/>
          <w:bCs/>
          <w:color w:val="FF0000"/>
        </w:rPr>
        <w:t>) to discuss the following issues:</w:t>
      </w:r>
    </w:p>
    <w:p w14:paraId="4CED47E8" w14:textId="77777777" w:rsidR="000713B3" w:rsidRDefault="000713B3" w:rsidP="000713B3">
      <w:pPr>
        <w:pStyle w:val="ListParagraph"/>
        <w:numPr>
          <w:ilvl w:val="0"/>
          <w:numId w:val="6"/>
        </w:numPr>
        <w:spacing w:after="0" w:line="240" w:lineRule="auto"/>
        <w:rPr>
          <w:rFonts w:ascii="Arial Narrow" w:hAnsi="Arial Narrow"/>
          <w:b/>
          <w:bCs/>
          <w:color w:val="FF0000"/>
        </w:rPr>
      </w:pPr>
      <w:r>
        <w:rPr>
          <w:rFonts w:ascii="Arial Narrow" w:hAnsi="Arial Narrow"/>
          <w:b/>
          <w:bCs/>
          <w:i/>
          <w:iCs/>
          <w:color w:val="FF0000"/>
        </w:rPr>
        <w:t xml:space="preserve">Follow up from the Spring 2022 survey. </w:t>
      </w:r>
      <w:r>
        <w:rPr>
          <w:rFonts w:ascii="Arial Narrow" w:hAnsi="Arial Narrow"/>
          <w:b/>
          <w:bCs/>
          <w:color w:val="FF0000"/>
        </w:rPr>
        <w:t>Guidance has been sought on whether the points in the survey have been addressed and/or whether we need to coordinate a meeting with the Provost; we are still awaiting further information from the Executive Committee.</w:t>
      </w:r>
    </w:p>
    <w:p w14:paraId="5D470EB3" w14:textId="114471A9" w:rsidR="000713B3" w:rsidRPr="000713B3" w:rsidRDefault="000713B3" w:rsidP="000713B3">
      <w:pPr>
        <w:pStyle w:val="ListParagraph"/>
        <w:numPr>
          <w:ilvl w:val="0"/>
          <w:numId w:val="6"/>
        </w:numPr>
        <w:spacing w:after="0" w:line="240" w:lineRule="auto"/>
        <w:rPr>
          <w:rFonts w:ascii="Arial Narrow" w:hAnsi="Arial Narrow"/>
          <w:b/>
          <w:bCs/>
          <w:color w:val="FF0000"/>
        </w:rPr>
      </w:pPr>
      <w:r>
        <w:rPr>
          <w:rFonts w:ascii="Arial Narrow" w:hAnsi="Arial Narrow"/>
          <w:b/>
          <w:bCs/>
          <w:i/>
          <w:iCs/>
          <w:color w:val="FF0000"/>
        </w:rPr>
        <w:t>Reapportionment.</w:t>
      </w:r>
      <w:r>
        <w:rPr>
          <w:rFonts w:ascii="Arial Narrow" w:hAnsi="Arial Narrow"/>
          <w:b/>
          <w:bCs/>
          <w:color w:val="FF0000"/>
        </w:rPr>
        <w:t xml:space="preserve"> Karen Anderson-Lain worked on reapportionment with assistance from Seth Ketron. The reapportionment was approved in Faculty Senate in March 2023.</w:t>
      </w:r>
    </w:p>
    <w:p w14:paraId="1BA323C1" w14:textId="77777777" w:rsidR="000713B3" w:rsidRPr="00F3798E" w:rsidRDefault="000713B3" w:rsidP="000713B3">
      <w:pPr>
        <w:autoSpaceDE w:val="0"/>
        <w:autoSpaceDN w:val="0"/>
        <w:adjustRightInd w:val="0"/>
        <w:spacing w:after="0" w:line="240" w:lineRule="auto"/>
        <w:rPr>
          <w:rFonts w:ascii="Arial Narrow" w:hAnsi="Arial Narrow" w:cs="Times New Roman"/>
          <w:b/>
          <w:bCs/>
          <w:color w:val="FF0000"/>
        </w:rPr>
      </w:pPr>
    </w:p>
    <w:p w14:paraId="5C9F52C4" w14:textId="77777777" w:rsidR="000713B3" w:rsidRPr="00130C1D" w:rsidRDefault="000713B3" w:rsidP="000713B3">
      <w:pPr>
        <w:autoSpaceDE w:val="0"/>
        <w:autoSpaceDN w:val="0"/>
        <w:adjustRightInd w:val="0"/>
        <w:spacing w:after="0" w:line="240" w:lineRule="auto"/>
        <w:rPr>
          <w:rFonts w:ascii="Arial Narrow" w:hAnsi="Arial Narrow" w:cs="Times New Roman"/>
          <w:b/>
          <w:bCs/>
        </w:rPr>
      </w:pPr>
    </w:p>
    <w:p w14:paraId="6737171F" w14:textId="77777777" w:rsidR="000713B3" w:rsidRDefault="000713B3" w:rsidP="000713B3">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 projects:</w:t>
      </w:r>
    </w:p>
    <w:p w14:paraId="477EEC02" w14:textId="77777777" w:rsidR="000713B3" w:rsidRDefault="000713B3" w:rsidP="000713B3">
      <w:pPr>
        <w:autoSpaceDE w:val="0"/>
        <w:autoSpaceDN w:val="0"/>
        <w:adjustRightInd w:val="0"/>
        <w:spacing w:after="0" w:line="240" w:lineRule="auto"/>
        <w:rPr>
          <w:rFonts w:ascii="Arial Narrow" w:hAnsi="Arial Narrow" w:cs="Times New Roman"/>
          <w:b/>
          <w:bCs/>
        </w:rPr>
      </w:pPr>
    </w:p>
    <w:p w14:paraId="6B30EA35" w14:textId="556235F1" w:rsidR="000713B3" w:rsidRPr="00F3798E" w:rsidRDefault="000713B3" w:rsidP="000713B3">
      <w:pPr>
        <w:autoSpaceDE w:val="0"/>
        <w:autoSpaceDN w:val="0"/>
        <w:adjustRightInd w:val="0"/>
        <w:spacing w:after="0" w:line="240" w:lineRule="auto"/>
        <w:rPr>
          <w:rFonts w:ascii="Arial Narrow" w:hAnsi="Arial Narrow" w:cs="Times New Roman"/>
          <w:b/>
          <w:bCs/>
          <w:color w:val="FF0000"/>
        </w:rPr>
      </w:pPr>
      <w:r w:rsidRPr="00F3798E">
        <w:rPr>
          <w:rFonts w:ascii="Arial Narrow" w:hAnsi="Arial Narrow" w:cs="Times New Roman"/>
          <w:b/>
          <w:bCs/>
          <w:color w:val="FF0000"/>
        </w:rPr>
        <w:t xml:space="preserve">Going into </w:t>
      </w:r>
      <w:r>
        <w:rPr>
          <w:rFonts w:ascii="Arial Narrow" w:hAnsi="Arial Narrow" w:cs="Times New Roman"/>
          <w:b/>
          <w:bCs/>
          <w:color w:val="FF0000"/>
        </w:rPr>
        <w:t>next year</w:t>
      </w:r>
      <w:r w:rsidRPr="00F3798E">
        <w:rPr>
          <w:rFonts w:ascii="Arial Narrow" w:hAnsi="Arial Narrow" w:cs="Times New Roman"/>
          <w:b/>
          <w:bCs/>
          <w:color w:val="FF0000"/>
        </w:rPr>
        <w:t xml:space="preserve">, </w:t>
      </w:r>
      <w:r w:rsidR="006B7042">
        <w:rPr>
          <w:rFonts w:ascii="Arial Narrow" w:hAnsi="Arial Narrow" w:cs="Times New Roman"/>
          <w:b/>
          <w:bCs/>
          <w:color w:val="FF0000"/>
        </w:rPr>
        <w:t>the committee plans</w:t>
      </w:r>
      <w:r w:rsidRPr="00F3798E">
        <w:rPr>
          <w:rFonts w:ascii="Arial Narrow" w:hAnsi="Arial Narrow" w:cs="Times New Roman"/>
          <w:b/>
          <w:bCs/>
          <w:color w:val="FF0000"/>
        </w:rPr>
        <w:t xml:space="preserve"> to work on the following:</w:t>
      </w:r>
    </w:p>
    <w:p w14:paraId="65B8AE91" w14:textId="77777777" w:rsidR="000713B3" w:rsidRPr="00ED1632" w:rsidRDefault="000713B3" w:rsidP="000713B3">
      <w:pPr>
        <w:pStyle w:val="ListParagraph"/>
        <w:numPr>
          <w:ilvl w:val="0"/>
          <w:numId w:val="5"/>
        </w:numPr>
        <w:autoSpaceDE w:val="0"/>
        <w:autoSpaceDN w:val="0"/>
        <w:adjustRightInd w:val="0"/>
        <w:spacing w:after="0" w:line="240" w:lineRule="auto"/>
        <w:rPr>
          <w:rFonts w:ascii="Arial Narrow" w:hAnsi="Arial Narrow" w:cs="Times New Roman"/>
          <w:b/>
          <w:bCs/>
          <w:i/>
          <w:iCs/>
          <w:color w:val="FF0000"/>
        </w:rPr>
      </w:pPr>
      <w:r w:rsidRPr="00ED1632">
        <w:rPr>
          <w:rFonts w:ascii="Arial Narrow" w:hAnsi="Arial Narrow" w:cs="Times New Roman"/>
          <w:b/>
          <w:bCs/>
          <w:i/>
          <w:iCs/>
          <w:color w:val="FF0000"/>
        </w:rPr>
        <w:t>Review committee webpage for action items and potential revisions/updates to be made.</w:t>
      </w:r>
    </w:p>
    <w:p w14:paraId="790DE51C" w14:textId="77777777" w:rsidR="000713B3" w:rsidRDefault="000713B3" w:rsidP="000713B3">
      <w:pPr>
        <w:pStyle w:val="ListParagraph"/>
        <w:numPr>
          <w:ilvl w:val="0"/>
          <w:numId w:val="5"/>
        </w:numPr>
        <w:autoSpaceDE w:val="0"/>
        <w:autoSpaceDN w:val="0"/>
        <w:adjustRightInd w:val="0"/>
        <w:spacing w:after="0" w:line="240" w:lineRule="auto"/>
        <w:rPr>
          <w:rFonts w:ascii="Arial Narrow" w:hAnsi="Arial Narrow" w:cs="Times New Roman"/>
          <w:b/>
          <w:bCs/>
          <w:i/>
          <w:iCs/>
          <w:color w:val="FF0000"/>
        </w:rPr>
      </w:pPr>
      <w:r w:rsidRPr="00ED1632">
        <w:rPr>
          <w:rFonts w:ascii="Arial Narrow" w:hAnsi="Arial Narrow" w:cs="Times New Roman"/>
          <w:b/>
          <w:bCs/>
          <w:i/>
          <w:iCs/>
          <w:color w:val="FF0000"/>
        </w:rPr>
        <w:t>Address any new issues or concerns that come to the committee.</w:t>
      </w:r>
    </w:p>
    <w:p w14:paraId="453C58F2" w14:textId="77777777" w:rsidR="000713B3" w:rsidRDefault="000713B3" w:rsidP="000713B3">
      <w:pPr>
        <w:autoSpaceDE w:val="0"/>
        <w:autoSpaceDN w:val="0"/>
        <w:adjustRightInd w:val="0"/>
        <w:spacing w:after="0" w:line="240" w:lineRule="auto"/>
        <w:rPr>
          <w:rFonts w:ascii="Arial Narrow" w:hAnsi="Arial Narrow" w:cs="Times New Roman"/>
          <w:b/>
          <w:bCs/>
          <w:i/>
          <w:iCs/>
          <w:color w:val="FF0000"/>
        </w:rPr>
      </w:pPr>
    </w:p>
    <w:p w14:paraId="6C7F32FE" w14:textId="0539BAC7" w:rsidR="000713B3" w:rsidRPr="000713B3" w:rsidRDefault="000713B3" w:rsidP="000713B3">
      <w:pPr>
        <w:autoSpaceDE w:val="0"/>
        <w:autoSpaceDN w:val="0"/>
        <w:adjustRightInd w:val="0"/>
        <w:spacing w:after="0" w:line="240" w:lineRule="auto"/>
        <w:rPr>
          <w:rFonts w:ascii="Arial Narrow" w:hAnsi="Arial Narrow" w:cs="Times New Roman"/>
          <w:b/>
          <w:bCs/>
          <w:color w:val="FF0000"/>
        </w:rPr>
      </w:pPr>
      <w:r>
        <w:rPr>
          <w:rFonts w:ascii="Arial Narrow" w:hAnsi="Arial Narrow" w:cs="Times New Roman"/>
          <w:b/>
          <w:bCs/>
          <w:color w:val="FF0000"/>
        </w:rPr>
        <w:t>Please also note that Seth Ketron will no longer be at UNT next academic year, so a new chair and representative from Group IV will need to be appointed.</w:t>
      </w: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BF8D" w14:textId="77777777" w:rsidR="00A96279" w:rsidRDefault="00A96279" w:rsidP="00F16A1C">
      <w:pPr>
        <w:spacing w:after="0" w:line="240" w:lineRule="auto"/>
      </w:pPr>
      <w:r>
        <w:separator/>
      </w:r>
    </w:p>
  </w:endnote>
  <w:endnote w:type="continuationSeparator" w:id="0">
    <w:p w14:paraId="6DDBDBE0" w14:textId="77777777" w:rsidR="00A96279" w:rsidRDefault="00A96279"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4FDC" w14:textId="77777777" w:rsidR="00A96279" w:rsidRDefault="00A96279" w:rsidP="00F16A1C">
      <w:pPr>
        <w:spacing w:after="0" w:line="240" w:lineRule="auto"/>
      </w:pPr>
      <w:r>
        <w:separator/>
      </w:r>
    </w:p>
  </w:footnote>
  <w:footnote w:type="continuationSeparator" w:id="0">
    <w:p w14:paraId="67BE3AD1" w14:textId="77777777" w:rsidR="00A96279" w:rsidRDefault="00A96279"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11A"/>
    <w:multiLevelType w:val="hybridMultilevel"/>
    <w:tmpl w:val="97F0391A"/>
    <w:lvl w:ilvl="0" w:tplc="1BB20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95F"/>
    <w:multiLevelType w:val="hybridMultilevel"/>
    <w:tmpl w:val="21CC03EA"/>
    <w:lvl w:ilvl="0" w:tplc="1BB20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846231">
    <w:abstractNumId w:val="3"/>
  </w:num>
  <w:num w:numId="2" w16cid:durableId="707681322">
    <w:abstractNumId w:val="1"/>
  </w:num>
  <w:num w:numId="3" w16cid:durableId="1849178092">
    <w:abstractNumId w:val="5"/>
  </w:num>
  <w:num w:numId="4" w16cid:durableId="32268541">
    <w:abstractNumId w:val="4"/>
  </w:num>
  <w:num w:numId="5" w16cid:durableId="546532191">
    <w:abstractNumId w:val="0"/>
  </w:num>
  <w:num w:numId="6" w16cid:durableId="1950313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13B3"/>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348C6"/>
    <w:rsid w:val="006435E0"/>
    <w:rsid w:val="0068556A"/>
    <w:rsid w:val="00690D74"/>
    <w:rsid w:val="0069275A"/>
    <w:rsid w:val="006A3157"/>
    <w:rsid w:val="006B1377"/>
    <w:rsid w:val="006B7042"/>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86047"/>
    <w:rsid w:val="008925BC"/>
    <w:rsid w:val="008C3212"/>
    <w:rsid w:val="008C42AB"/>
    <w:rsid w:val="008C4786"/>
    <w:rsid w:val="008C7169"/>
    <w:rsid w:val="008F150C"/>
    <w:rsid w:val="009012CF"/>
    <w:rsid w:val="009151E8"/>
    <w:rsid w:val="009372D5"/>
    <w:rsid w:val="00947DAF"/>
    <w:rsid w:val="00974FED"/>
    <w:rsid w:val="009A4CFC"/>
    <w:rsid w:val="009B0B7F"/>
    <w:rsid w:val="009B0F4C"/>
    <w:rsid w:val="009C5AB4"/>
    <w:rsid w:val="009D701F"/>
    <w:rsid w:val="009E27E5"/>
    <w:rsid w:val="00A370E7"/>
    <w:rsid w:val="00A5188A"/>
    <w:rsid w:val="00A96279"/>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Ketron, Seth</cp:lastModifiedBy>
  <cp:revision>7</cp:revision>
  <cp:lastPrinted>2016-06-01T21:08:00Z</cp:lastPrinted>
  <dcterms:created xsi:type="dcterms:W3CDTF">2023-04-19T21:26:00Z</dcterms:created>
  <dcterms:modified xsi:type="dcterms:W3CDTF">2023-04-19T21:30:00Z</dcterms:modified>
</cp:coreProperties>
</file>