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0D" w:rsidRDefault="00387DED" w:rsidP="00332D0D">
      <w:pPr>
        <w:rPr>
          <w:rFonts w:ascii="Helvetica" w:hAnsi="Helvetica"/>
          <w:sz w:val="20"/>
          <w:szCs w:val="20"/>
        </w:rPr>
      </w:pPr>
      <w:r>
        <w:rPr>
          <w:rFonts w:ascii="Helvetica" w:hAnsi="Helvetica"/>
          <w:noProof/>
          <w:sz w:val="20"/>
          <w:szCs w:val="20"/>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-606425</wp:posOffset>
            </wp:positionV>
            <wp:extent cx="5266055" cy="720725"/>
            <wp:effectExtent l="0" t="0" r="0" b="3175"/>
            <wp:wrapTight wrapText="bothSides">
              <wp:wrapPolygon edited="0">
                <wp:start x="0" y="0"/>
                <wp:lineTo x="0" y="21124"/>
                <wp:lineTo x="21488" y="21124"/>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055"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D0D" w:rsidRDefault="00332D0D" w:rsidP="00332D0D">
      <w:pPr>
        <w:jc w:val="center"/>
        <w:rPr>
          <w:rFonts w:ascii="Helvetica" w:hAnsi="Helvetica"/>
          <w:sz w:val="20"/>
          <w:szCs w:val="20"/>
        </w:rPr>
      </w:pPr>
    </w:p>
    <w:p w:rsidR="00332D0D" w:rsidRDefault="00332D0D" w:rsidP="00332D0D">
      <w:pPr>
        <w:rPr>
          <w:rFonts w:ascii="Helvetica" w:hAnsi="Helvetica"/>
          <w:sz w:val="20"/>
          <w:szCs w:val="20"/>
        </w:rPr>
      </w:pPr>
    </w:p>
    <w:tbl>
      <w:tblPr>
        <w:tblW w:w="0" w:type="auto"/>
        <w:tblInd w:w="-342" w:type="dxa"/>
        <w:tblLayout w:type="fixed"/>
        <w:tblLook w:val="04A0" w:firstRow="1" w:lastRow="0" w:firstColumn="1" w:lastColumn="0" w:noHBand="0" w:noVBand="1"/>
      </w:tblPr>
      <w:tblGrid>
        <w:gridCol w:w="720"/>
        <w:gridCol w:w="1710"/>
        <w:gridCol w:w="6434"/>
      </w:tblGrid>
      <w:tr w:rsidR="00332D0D" w:rsidRPr="00790AD6" w:rsidTr="00EE5827">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 xml:space="preserve">Meeting:  </w:t>
            </w:r>
          </w:p>
        </w:tc>
        <w:tc>
          <w:tcPr>
            <w:tcW w:w="6434" w:type="dxa"/>
          </w:tcPr>
          <w:p w:rsidR="00332D0D" w:rsidRPr="00790AD6" w:rsidRDefault="00332D0D" w:rsidP="0004213E">
            <w:pPr>
              <w:rPr>
                <w:rFonts w:ascii="Times New Roman" w:hAnsi="Times New Roman"/>
              </w:rPr>
            </w:pPr>
            <w:r w:rsidRPr="00790AD6">
              <w:rPr>
                <w:rFonts w:ascii="Times New Roman" w:hAnsi="Times New Roman"/>
              </w:rPr>
              <w:t>Faculty Senate Meeting</w:t>
            </w:r>
            <w:r w:rsidR="001E33A5">
              <w:rPr>
                <w:rFonts w:ascii="Times New Roman" w:hAnsi="Times New Roman"/>
              </w:rPr>
              <w:t>,</w:t>
            </w:r>
            <w:r w:rsidRPr="00790AD6">
              <w:rPr>
                <w:rFonts w:ascii="Times New Roman" w:hAnsi="Times New Roman"/>
              </w:rPr>
              <w:t xml:space="preserve"> </w:t>
            </w:r>
            <w:r w:rsidR="00C36C5E">
              <w:rPr>
                <w:rFonts w:ascii="Times New Roman" w:hAnsi="Times New Roman"/>
              </w:rPr>
              <w:t>October 9</w:t>
            </w:r>
            <w:r w:rsidR="00031477">
              <w:rPr>
                <w:rFonts w:ascii="Times New Roman" w:hAnsi="Times New Roman"/>
              </w:rPr>
              <w:t xml:space="preserve">, </w:t>
            </w:r>
            <w:r w:rsidR="001E33A5">
              <w:rPr>
                <w:rFonts w:ascii="Times New Roman" w:hAnsi="Times New Roman"/>
              </w:rPr>
              <w:t>2013, Wooten Hall 322</w:t>
            </w:r>
          </w:p>
          <w:p w:rsidR="00332D0D" w:rsidRPr="00790AD6" w:rsidRDefault="00332D0D" w:rsidP="0004213E">
            <w:pPr>
              <w:rPr>
                <w:rFonts w:ascii="Times New Roman" w:hAnsi="Times New Roman"/>
              </w:rPr>
            </w:pPr>
          </w:p>
        </w:tc>
      </w:tr>
      <w:tr w:rsidR="00332D0D" w:rsidRPr="00790AD6" w:rsidTr="00EE5827">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Present:</w:t>
            </w:r>
          </w:p>
        </w:tc>
        <w:tc>
          <w:tcPr>
            <w:tcW w:w="6434" w:type="dxa"/>
          </w:tcPr>
          <w:p w:rsidR="00332D0D" w:rsidRPr="0034434E" w:rsidRDefault="0034434E" w:rsidP="005624AF">
            <w:pPr>
              <w:rPr>
                <w:rFonts w:ascii="Times New Roman" w:hAnsi="Times New Roman"/>
              </w:rPr>
            </w:pPr>
            <w:r w:rsidRPr="0034434E">
              <w:rPr>
                <w:rFonts w:ascii="Times New Roman" w:hAnsi="Times New Roman"/>
              </w:rPr>
              <w:t xml:space="preserve">Kim </w:t>
            </w:r>
            <w:r w:rsidR="001E33A5" w:rsidRPr="0034434E">
              <w:rPr>
                <w:rFonts w:ascii="Times New Roman" w:hAnsi="Times New Roman"/>
              </w:rPr>
              <w:t>B</w:t>
            </w:r>
            <w:r w:rsidR="00A71B46">
              <w:rPr>
                <w:rFonts w:ascii="Times New Roman" w:hAnsi="Times New Roman"/>
              </w:rPr>
              <w:t>aker;</w:t>
            </w:r>
            <w:r w:rsidR="001E33A5" w:rsidRPr="0034434E">
              <w:rPr>
                <w:rFonts w:ascii="Times New Roman" w:hAnsi="Times New Roman"/>
              </w:rPr>
              <w:t xml:space="preserve"> </w:t>
            </w:r>
            <w:r w:rsidRPr="0034434E">
              <w:rPr>
                <w:rFonts w:ascii="Times New Roman" w:hAnsi="Times New Roman"/>
              </w:rPr>
              <w:t xml:space="preserve">Cindy </w:t>
            </w:r>
            <w:r w:rsidR="00A71B46">
              <w:rPr>
                <w:rFonts w:ascii="Times New Roman" w:hAnsi="Times New Roman"/>
              </w:rPr>
              <w:t>Batman;</w:t>
            </w:r>
            <w:r w:rsidR="000A22BB" w:rsidRPr="0034434E">
              <w:rPr>
                <w:rFonts w:ascii="Times New Roman" w:hAnsi="Times New Roman"/>
              </w:rPr>
              <w:t xml:space="preserve"> </w:t>
            </w:r>
            <w:r w:rsidR="00A71B46">
              <w:rPr>
                <w:rFonts w:ascii="Times New Roman" w:hAnsi="Times New Roman"/>
              </w:rPr>
              <w:t>Erica Boykin;</w:t>
            </w:r>
            <w:r w:rsidR="00387DED" w:rsidRPr="0034434E">
              <w:rPr>
                <w:rFonts w:ascii="Times New Roman" w:hAnsi="Times New Roman"/>
              </w:rPr>
              <w:t xml:space="preserve"> </w:t>
            </w:r>
            <w:r w:rsidR="00A71B46">
              <w:rPr>
                <w:rFonts w:ascii="Times New Roman" w:hAnsi="Times New Roman"/>
              </w:rPr>
              <w:t xml:space="preserve">V. Barbara Bush; </w:t>
            </w:r>
            <w:r w:rsidRPr="0034434E">
              <w:rPr>
                <w:rFonts w:ascii="Times New Roman" w:hAnsi="Times New Roman"/>
              </w:rPr>
              <w:t xml:space="preserve">Jennifer </w:t>
            </w:r>
            <w:r w:rsidR="00A71B46">
              <w:rPr>
                <w:rFonts w:ascii="Times New Roman" w:hAnsi="Times New Roman"/>
              </w:rPr>
              <w:t>Callahan;</w:t>
            </w:r>
            <w:r w:rsidR="00387DED" w:rsidRPr="0034434E">
              <w:rPr>
                <w:rFonts w:ascii="Times New Roman" w:hAnsi="Times New Roman"/>
              </w:rPr>
              <w:t xml:space="preserve"> Doug </w:t>
            </w:r>
            <w:r w:rsidR="00A71B46">
              <w:rPr>
                <w:rFonts w:ascii="Times New Roman" w:hAnsi="Times New Roman"/>
              </w:rPr>
              <w:t xml:space="preserve">Campbell; </w:t>
            </w:r>
            <w:r w:rsidRPr="0034434E">
              <w:rPr>
                <w:rFonts w:ascii="Times New Roman" w:hAnsi="Times New Roman"/>
              </w:rPr>
              <w:t xml:space="preserve">William </w:t>
            </w:r>
            <w:r w:rsidR="00A71B46">
              <w:rPr>
                <w:rFonts w:ascii="Times New Roman" w:hAnsi="Times New Roman"/>
              </w:rPr>
              <w:t>Cherry;</w:t>
            </w:r>
            <w:r w:rsidR="00387DED" w:rsidRPr="0034434E">
              <w:rPr>
                <w:rFonts w:ascii="Times New Roman" w:hAnsi="Times New Roman"/>
              </w:rPr>
              <w:t xml:space="preserve"> </w:t>
            </w:r>
            <w:r w:rsidRPr="0034434E">
              <w:rPr>
                <w:rFonts w:ascii="Times New Roman" w:hAnsi="Times New Roman"/>
              </w:rPr>
              <w:t xml:space="preserve">James </w:t>
            </w:r>
            <w:r w:rsidR="00A71B46">
              <w:rPr>
                <w:rFonts w:ascii="Times New Roman" w:hAnsi="Times New Roman"/>
              </w:rPr>
              <w:t xml:space="preserve">Conover; </w:t>
            </w:r>
            <w:r w:rsidR="00387DED" w:rsidRPr="0034434E">
              <w:rPr>
                <w:rFonts w:ascii="Times New Roman" w:hAnsi="Times New Roman"/>
              </w:rPr>
              <w:t xml:space="preserve">Barbara </w:t>
            </w:r>
            <w:r w:rsidR="00A71B46">
              <w:rPr>
                <w:rFonts w:ascii="Times New Roman" w:hAnsi="Times New Roman"/>
              </w:rPr>
              <w:t>Cox;</w:t>
            </w:r>
            <w:r w:rsidR="00612040" w:rsidRPr="0034434E">
              <w:rPr>
                <w:rFonts w:ascii="Times New Roman" w:hAnsi="Times New Roman"/>
              </w:rPr>
              <w:t xml:space="preserve"> </w:t>
            </w:r>
            <w:r w:rsidR="00387DED" w:rsidRPr="0034434E">
              <w:rPr>
                <w:rFonts w:ascii="Times New Roman" w:hAnsi="Times New Roman"/>
              </w:rPr>
              <w:t xml:space="preserve">Shelley </w:t>
            </w:r>
            <w:r w:rsidR="00A71B46">
              <w:rPr>
                <w:rFonts w:ascii="Times New Roman" w:hAnsi="Times New Roman"/>
              </w:rPr>
              <w:t>Cushman;</w:t>
            </w:r>
            <w:r w:rsidR="00E00C26" w:rsidRPr="0034434E">
              <w:rPr>
                <w:rFonts w:ascii="Times New Roman" w:hAnsi="Times New Roman"/>
              </w:rPr>
              <w:t xml:space="preserve"> </w:t>
            </w:r>
            <w:r w:rsidRPr="0034434E">
              <w:rPr>
                <w:rFonts w:ascii="Times New Roman" w:hAnsi="Times New Roman"/>
              </w:rPr>
              <w:t xml:space="preserve">Dutch </w:t>
            </w:r>
            <w:r w:rsidR="00A71B46">
              <w:rPr>
                <w:rFonts w:ascii="Times New Roman" w:hAnsi="Times New Roman"/>
              </w:rPr>
              <w:t>Fayard;</w:t>
            </w:r>
            <w:r w:rsidR="001E475E" w:rsidRPr="0034434E">
              <w:rPr>
                <w:rFonts w:ascii="Times New Roman" w:hAnsi="Times New Roman"/>
              </w:rPr>
              <w:t xml:space="preserve"> </w:t>
            </w:r>
            <w:r w:rsidRPr="0034434E">
              <w:rPr>
                <w:rFonts w:ascii="Times New Roman" w:hAnsi="Times New Roman"/>
              </w:rPr>
              <w:t xml:space="preserve">Robert </w:t>
            </w:r>
            <w:r w:rsidR="00A71B46">
              <w:rPr>
                <w:rFonts w:ascii="Times New Roman" w:hAnsi="Times New Roman"/>
              </w:rPr>
              <w:t>Figueroa;</w:t>
            </w:r>
            <w:r w:rsidR="001E33A5" w:rsidRPr="0034434E">
              <w:rPr>
                <w:rFonts w:ascii="Times New Roman" w:hAnsi="Times New Roman"/>
              </w:rPr>
              <w:t xml:space="preserve"> </w:t>
            </w:r>
            <w:r w:rsidRPr="0034434E">
              <w:rPr>
                <w:rFonts w:ascii="Times New Roman" w:hAnsi="Times New Roman"/>
              </w:rPr>
              <w:t xml:space="preserve">Jeff </w:t>
            </w:r>
            <w:r w:rsidR="00A71B46">
              <w:rPr>
                <w:rFonts w:ascii="Times New Roman" w:hAnsi="Times New Roman"/>
              </w:rPr>
              <w:t>Goodwin; Francisco Guzman;</w:t>
            </w:r>
            <w:r w:rsidRPr="0034434E">
              <w:rPr>
                <w:rFonts w:ascii="Times New Roman" w:hAnsi="Times New Roman"/>
              </w:rPr>
              <w:t xml:space="preserve"> David </w:t>
            </w:r>
            <w:r w:rsidR="00A71B46">
              <w:rPr>
                <w:rFonts w:ascii="Times New Roman" w:hAnsi="Times New Roman"/>
              </w:rPr>
              <w:t>Kaplan;</w:t>
            </w:r>
            <w:r w:rsidR="001E33A5" w:rsidRPr="0034434E">
              <w:rPr>
                <w:rFonts w:ascii="Times New Roman" w:hAnsi="Times New Roman"/>
              </w:rPr>
              <w:t xml:space="preserve"> </w:t>
            </w:r>
            <w:r w:rsidR="00A71B46">
              <w:rPr>
                <w:rFonts w:ascii="Times New Roman" w:hAnsi="Times New Roman"/>
              </w:rPr>
              <w:t>Fang-Ling Lu;</w:t>
            </w:r>
            <w:r w:rsidR="000A22BB" w:rsidRPr="0034434E">
              <w:rPr>
                <w:rFonts w:ascii="Times New Roman" w:hAnsi="Times New Roman"/>
              </w:rPr>
              <w:t xml:space="preserve"> </w:t>
            </w:r>
            <w:r w:rsidRPr="0034434E">
              <w:rPr>
                <w:rFonts w:ascii="Times New Roman" w:hAnsi="Times New Roman"/>
              </w:rPr>
              <w:t xml:space="preserve">Seifollah </w:t>
            </w:r>
            <w:r w:rsidR="00A71B46">
              <w:rPr>
                <w:rFonts w:ascii="Times New Roman" w:hAnsi="Times New Roman"/>
              </w:rPr>
              <w:t>Nasrazadani;</w:t>
            </w:r>
            <w:r w:rsidR="001E33A5" w:rsidRPr="0034434E">
              <w:rPr>
                <w:rFonts w:ascii="Times New Roman" w:hAnsi="Times New Roman"/>
              </w:rPr>
              <w:t xml:space="preserve"> </w:t>
            </w:r>
            <w:r w:rsidRPr="0034434E">
              <w:rPr>
                <w:rFonts w:ascii="Times New Roman" w:hAnsi="Times New Roman"/>
              </w:rPr>
              <w:t xml:space="preserve">Dan </w:t>
            </w:r>
            <w:r w:rsidR="00A71B46">
              <w:rPr>
                <w:rFonts w:ascii="Times New Roman" w:hAnsi="Times New Roman"/>
              </w:rPr>
              <w:t>Peak;</w:t>
            </w:r>
            <w:r w:rsidR="001E33A5" w:rsidRPr="0034434E">
              <w:rPr>
                <w:rFonts w:ascii="Times New Roman" w:hAnsi="Times New Roman"/>
              </w:rPr>
              <w:t xml:space="preserve"> </w:t>
            </w:r>
            <w:r w:rsidR="00387DED" w:rsidRPr="0034434E">
              <w:rPr>
                <w:rFonts w:ascii="Times New Roman" w:hAnsi="Times New Roman"/>
              </w:rPr>
              <w:t xml:space="preserve">Elizabeth </w:t>
            </w:r>
            <w:r w:rsidR="00A71B46">
              <w:rPr>
                <w:rFonts w:ascii="Times New Roman" w:hAnsi="Times New Roman"/>
              </w:rPr>
              <w:t>Prosek;</w:t>
            </w:r>
            <w:r w:rsidR="001E475E" w:rsidRPr="0034434E">
              <w:rPr>
                <w:rFonts w:ascii="Times New Roman" w:hAnsi="Times New Roman"/>
              </w:rPr>
              <w:t xml:space="preserve"> </w:t>
            </w:r>
            <w:r w:rsidR="00387DED" w:rsidRPr="0034434E">
              <w:rPr>
                <w:rFonts w:ascii="Times New Roman" w:hAnsi="Times New Roman"/>
              </w:rPr>
              <w:t xml:space="preserve">James </w:t>
            </w:r>
            <w:r w:rsidR="00A71B46">
              <w:rPr>
                <w:rFonts w:ascii="Times New Roman" w:hAnsi="Times New Roman"/>
              </w:rPr>
              <w:t>Quinn;</w:t>
            </w:r>
            <w:r w:rsidR="000B71C3" w:rsidRPr="0034434E">
              <w:rPr>
                <w:rFonts w:ascii="Times New Roman" w:hAnsi="Times New Roman"/>
              </w:rPr>
              <w:t xml:space="preserve"> </w:t>
            </w:r>
            <w:r w:rsidR="00387DED" w:rsidRPr="0034434E">
              <w:rPr>
                <w:rFonts w:ascii="Times New Roman" w:hAnsi="Times New Roman"/>
              </w:rPr>
              <w:t xml:space="preserve">Pat </w:t>
            </w:r>
            <w:r w:rsidR="00A71B46">
              <w:rPr>
                <w:rFonts w:ascii="Times New Roman" w:hAnsi="Times New Roman"/>
              </w:rPr>
              <w:t>Reese;</w:t>
            </w:r>
            <w:r w:rsidR="001E33A5" w:rsidRPr="0034434E">
              <w:rPr>
                <w:rFonts w:ascii="Times New Roman" w:hAnsi="Times New Roman"/>
              </w:rPr>
              <w:t xml:space="preserve"> </w:t>
            </w:r>
            <w:r w:rsidRPr="0034434E">
              <w:rPr>
                <w:rFonts w:ascii="Times New Roman" w:hAnsi="Times New Roman"/>
              </w:rPr>
              <w:t xml:space="preserve">Brian </w:t>
            </w:r>
            <w:r w:rsidR="00A71B46">
              <w:rPr>
                <w:rFonts w:ascii="Times New Roman" w:hAnsi="Times New Roman"/>
              </w:rPr>
              <w:t>Richardson;</w:t>
            </w:r>
            <w:r w:rsidRPr="0034434E">
              <w:rPr>
                <w:rFonts w:ascii="Times New Roman" w:hAnsi="Times New Roman"/>
              </w:rPr>
              <w:t xml:space="preserve"> Dorian</w:t>
            </w:r>
            <w:r w:rsidR="00E00C26" w:rsidRPr="0034434E">
              <w:rPr>
                <w:rFonts w:ascii="Times New Roman" w:hAnsi="Times New Roman"/>
              </w:rPr>
              <w:t xml:space="preserve"> </w:t>
            </w:r>
            <w:r w:rsidR="001E33A5" w:rsidRPr="0034434E">
              <w:rPr>
                <w:rFonts w:ascii="Times New Roman" w:hAnsi="Times New Roman"/>
              </w:rPr>
              <w:t>Roehrs</w:t>
            </w:r>
            <w:r w:rsidR="00A71B46">
              <w:rPr>
                <w:rFonts w:ascii="Times New Roman" w:hAnsi="Times New Roman"/>
              </w:rPr>
              <w:t>;</w:t>
            </w:r>
            <w:r w:rsidR="001E33A5" w:rsidRPr="0034434E">
              <w:rPr>
                <w:rFonts w:ascii="Times New Roman" w:hAnsi="Times New Roman"/>
              </w:rPr>
              <w:t xml:space="preserve"> </w:t>
            </w:r>
            <w:r w:rsidRPr="0034434E">
              <w:rPr>
                <w:rFonts w:ascii="Times New Roman" w:hAnsi="Times New Roman"/>
              </w:rPr>
              <w:t xml:space="preserve">Jyoti </w:t>
            </w:r>
            <w:r w:rsidR="00A71B46">
              <w:rPr>
                <w:rFonts w:ascii="Times New Roman" w:hAnsi="Times New Roman"/>
              </w:rPr>
              <w:t>Shah;</w:t>
            </w:r>
            <w:r w:rsidR="001E475E" w:rsidRPr="0034434E">
              <w:rPr>
                <w:rFonts w:ascii="Times New Roman" w:hAnsi="Times New Roman"/>
              </w:rPr>
              <w:t xml:space="preserve"> </w:t>
            </w:r>
            <w:r w:rsidRPr="0034434E">
              <w:rPr>
                <w:rFonts w:ascii="Times New Roman" w:hAnsi="Times New Roman"/>
              </w:rPr>
              <w:t xml:space="preserve">Jeffrey </w:t>
            </w:r>
            <w:r w:rsidR="00A71B46">
              <w:rPr>
                <w:rFonts w:ascii="Times New Roman" w:hAnsi="Times New Roman"/>
              </w:rPr>
              <w:t xml:space="preserve">Snider; </w:t>
            </w:r>
            <w:r w:rsidR="00387DED" w:rsidRPr="0034434E">
              <w:rPr>
                <w:rFonts w:ascii="Times New Roman" w:hAnsi="Times New Roman"/>
              </w:rPr>
              <w:t xml:space="preserve">Srinivasan </w:t>
            </w:r>
            <w:r w:rsidR="00A71B46">
              <w:rPr>
                <w:rFonts w:ascii="Times New Roman" w:hAnsi="Times New Roman"/>
              </w:rPr>
              <w:t>Srivilliputhur;</w:t>
            </w:r>
            <w:r w:rsidR="001E33A5" w:rsidRPr="0034434E">
              <w:rPr>
                <w:rFonts w:ascii="Times New Roman" w:hAnsi="Times New Roman"/>
              </w:rPr>
              <w:t xml:space="preserve"> </w:t>
            </w:r>
            <w:r w:rsidR="00387DED" w:rsidRPr="0034434E">
              <w:rPr>
                <w:rFonts w:ascii="Times New Roman" w:hAnsi="Times New Roman"/>
              </w:rPr>
              <w:t xml:space="preserve">Manish </w:t>
            </w:r>
            <w:r w:rsidR="00A71B46">
              <w:rPr>
                <w:rFonts w:ascii="Times New Roman" w:hAnsi="Times New Roman"/>
              </w:rPr>
              <w:t>Vaidya;</w:t>
            </w:r>
            <w:r w:rsidR="000B71C3" w:rsidRPr="0034434E">
              <w:rPr>
                <w:rFonts w:ascii="Times New Roman" w:hAnsi="Times New Roman"/>
              </w:rPr>
              <w:t xml:space="preserve"> </w:t>
            </w:r>
            <w:r w:rsidR="00387DED" w:rsidRPr="0034434E">
              <w:rPr>
                <w:rFonts w:ascii="Times New Roman" w:hAnsi="Times New Roman"/>
              </w:rPr>
              <w:t xml:space="preserve">Mary Ann </w:t>
            </w:r>
            <w:r w:rsidR="00A71B46">
              <w:rPr>
                <w:rFonts w:ascii="Times New Roman" w:hAnsi="Times New Roman"/>
              </w:rPr>
              <w:t>Venner; Mark Vosvick;</w:t>
            </w:r>
            <w:r w:rsidR="00387DED" w:rsidRPr="0034434E">
              <w:rPr>
                <w:rFonts w:ascii="Times New Roman" w:hAnsi="Times New Roman"/>
              </w:rPr>
              <w:t xml:space="preserve"> Karen </w:t>
            </w:r>
            <w:r w:rsidR="00A71B46">
              <w:rPr>
                <w:rFonts w:ascii="Times New Roman" w:hAnsi="Times New Roman"/>
              </w:rPr>
              <w:t>Weiller;</w:t>
            </w:r>
            <w:r w:rsidR="000A22BB" w:rsidRPr="0034434E">
              <w:rPr>
                <w:rFonts w:ascii="Times New Roman" w:hAnsi="Times New Roman"/>
              </w:rPr>
              <w:t xml:space="preserve"> </w:t>
            </w:r>
            <w:r w:rsidR="00387DED" w:rsidRPr="0034434E">
              <w:rPr>
                <w:rFonts w:ascii="Times New Roman" w:hAnsi="Times New Roman"/>
              </w:rPr>
              <w:t xml:space="preserve">Dale </w:t>
            </w:r>
            <w:r w:rsidR="00A71B46">
              <w:rPr>
                <w:rFonts w:ascii="Times New Roman" w:hAnsi="Times New Roman"/>
              </w:rPr>
              <w:t>Yeatts;</w:t>
            </w:r>
            <w:r w:rsidR="000A22BB" w:rsidRPr="0034434E">
              <w:rPr>
                <w:rFonts w:ascii="Times New Roman" w:hAnsi="Times New Roman"/>
              </w:rPr>
              <w:t xml:space="preserve"> </w:t>
            </w:r>
            <w:r w:rsidR="00387DED" w:rsidRPr="0034434E">
              <w:rPr>
                <w:rFonts w:ascii="Times New Roman" w:hAnsi="Times New Roman"/>
              </w:rPr>
              <w:t xml:space="preserve">Oksana </w:t>
            </w:r>
            <w:r w:rsidR="000A22BB" w:rsidRPr="0034434E">
              <w:rPr>
                <w:rFonts w:ascii="Times New Roman" w:hAnsi="Times New Roman"/>
              </w:rPr>
              <w:t>Zavalina</w:t>
            </w:r>
            <w:r w:rsidR="00387DED" w:rsidRPr="0034434E">
              <w:rPr>
                <w:rFonts w:ascii="Times New Roman" w:hAnsi="Times New Roman"/>
              </w:rPr>
              <w:t>.</w:t>
            </w:r>
          </w:p>
          <w:p w:rsidR="001E33A5" w:rsidRPr="0034434E" w:rsidRDefault="001E33A5" w:rsidP="005624AF">
            <w:pPr>
              <w:rPr>
                <w:rFonts w:ascii="Times New Roman" w:hAnsi="Times New Roman"/>
              </w:rPr>
            </w:pPr>
          </w:p>
        </w:tc>
      </w:tr>
      <w:tr w:rsidR="00332D0D" w:rsidRPr="00790AD6" w:rsidTr="00EE5827">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Absent:</w:t>
            </w:r>
          </w:p>
          <w:p w:rsidR="00332D0D" w:rsidRPr="00790AD6" w:rsidRDefault="00332D0D" w:rsidP="0004213E">
            <w:pPr>
              <w:rPr>
                <w:rFonts w:ascii="Times New Roman" w:hAnsi="Times New Roman"/>
              </w:rPr>
            </w:pPr>
          </w:p>
          <w:p w:rsidR="00332D0D" w:rsidRPr="00790AD6" w:rsidRDefault="00332D0D" w:rsidP="0004213E">
            <w:pPr>
              <w:rPr>
                <w:rFonts w:ascii="Times New Roman" w:hAnsi="Times New Roman"/>
              </w:rPr>
            </w:pPr>
          </w:p>
        </w:tc>
        <w:tc>
          <w:tcPr>
            <w:tcW w:w="6434" w:type="dxa"/>
          </w:tcPr>
          <w:p w:rsidR="0034434E" w:rsidRPr="0034434E" w:rsidRDefault="0034434E" w:rsidP="0034434E">
            <w:pPr>
              <w:rPr>
                <w:rFonts w:ascii="Times New Roman" w:hAnsi="Times New Roman"/>
              </w:rPr>
            </w:pPr>
            <w:r w:rsidRPr="0034434E">
              <w:rPr>
                <w:rFonts w:ascii="Times New Roman" w:hAnsi="Times New Roman"/>
              </w:rPr>
              <w:t xml:space="preserve">Guido Verbeck; Kelly </w:t>
            </w:r>
            <w:r w:rsidR="00A71B46">
              <w:rPr>
                <w:rFonts w:ascii="Times New Roman" w:hAnsi="Times New Roman"/>
              </w:rPr>
              <w:t>Taylor;</w:t>
            </w:r>
            <w:r w:rsidRPr="0034434E">
              <w:rPr>
                <w:rFonts w:ascii="Times New Roman" w:hAnsi="Times New Roman"/>
              </w:rPr>
              <w:t xml:space="preserve"> Farhad Shahrok</w:t>
            </w:r>
            <w:r w:rsidR="00A71B46">
              <w:rPr>
                <w:rFonts w:ascii="Times New Roman" w:hAnsi="Times New Roman"/>
              </w:rPr>
              <w:t>hi;</w:t>
            </w:r>
            <w:r w:rsidRPr="0034434E">
              <w:rPr>
                <w:rFonts w:ascii="Times New Roman" w:hAnsi="Times New Roman"/>
              </w:rPr>
              <w:t xml:space="preserve"> Jennifer </w:t>
            </w:r>
            <w:r w:rsidR="00A71B46">
              <w:rPr>
                <w:rFonts w:ascii="Times New Roman" w:hAnsi="Times New Roman"/>
              </w:rPr>
              <w:t xml:space="preserve">Lane; </w:t>
            </w:r>
            <w:r w:rsidRPr="0034434E">
              <w:rPr>
                <w:rFonts w:ascii="Times New Roman" w:hAnsi="Times New Roman"/>
              </w:rPr>
              <w:t xml:space="preserve">Leon </w:t>
            </w:r>
            <w:r w:rsidR="00A71B46">
              <w:rPr>
                <w:rFonts w:ascii="Times New Roman" w:hAnsi="Times New Roman"/>
              </w:rPr>
              <w:t>Kappelman;</w:t>
            </w:r>
            <w:r w:rsidRPr="0034434E">
              <w:rPr>
                <w:rFonts w:ascii="Times New Roman" w:hAnsi="Times New Roman"/>
              </w:rPr>
              <w:t xml:space="preserve"> John </w:t>
            </w:r>
            <w:r w:rsidR="00A71B46">
              <w:rPr>
                <w:rFonts w:ascii="Times New Roman" w:hAnsi="Times New Roman"/>
              </w:rPr>
              <w:t>Ishiyama;</w:t>
            </w:r>
            <w:r w:rsidRPr="0034434E">
              <w:rPr>
                <w:rFonts w:ascii="Times New Roman" w:hAnsi="Times New Roman"/>
              </w:rPr>
              <w:t xml:space="preserve"> Pam </w:t>
            </w:r>
            <w:r w:rsidR="00A71B46">
              <w:rPr>
                <w:rFonts w:ascii="Times New Roman" w:hAnsi="Times New Roman"/>
              </w:rPr>
              <w:t>Harrell;</w:t>
            </w:r>
            <w:r w:rsidRPr="0034434E">
              <w:rPr>
                <w:rFonts w:ascii="Times New Roman" w:hAnsi="Times New Roman"/>
              </w:rPr>
              <w:t xml:space="preserve"> Ian Finseth</w:t>
            </w:r>
            <w:r w:rsidR="00A71B46">
              <w:rPr>
                <w:rFonts w:ascii="Times New Roman" w:hAnsi="Times New Roman"/>
              </w:rPr>
              <w:t>.</w:t>
            </w:r>
          </w:p>
          <w:p w:rsidR="00332D0D" w:rsidRPr="0034434E" w:rsidRDefault="00332D0D" w:rsidP="005624AF">
            <w:pPr>
              <w:rPr>
                <w:rFonts w:ascii="Times New Roman" w:hAnsi="Times New Roman"/>
              </w:rPr>
            </w:pPr>
          </w:p>
        </w:tc>
      </w:tr>
      <w:tr w:rsidR="00332D0D" w:rsidRPr="00790AD6" w:rsidTr="00EE5827">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Guests:</w:t>
            </w:r>
          </w:p>
        </w:tc>
        <w:tc>
          <w:tcPr>
            <w:tcW w:w="6434" w:type="dxa"/>
          </w:tcPr>
          <w:p w:rsidR="00EE5827" w:rsidRPr="00EE5827" w:rsidRDefault="00EE5827" w:rsidP="004007EC">
            <w:pPr>
              <w:rPr>
                <w:rFonts w:ascii="Times New Roman" w:eastAsia="Times New Roman" w:hAnsi="Times New Roman"/>
                <w:lang w:val="en-US" w:eastAsia="en-US"/>
              </w:rPr>
            </w:pPr>
            <w:r w:rsidRPr="00F503A7">
              <w:rPr>
                <w:rFonts w:ascii="Times New Roman" w:eastAsia="Times New Roman" w:hAnsi="Times New Roman"/>
                <w:lang w:val="en-US" w:eastAsia="en-US"/>
              </w:rPr>
              <w:t xml:space="preserve">Warren Burggren, Provost and Vice President </w:t>
            </w:r>
            <w:r w:rsidR="00434F23" w:rsidRPr="00F503A7">
              <w:rPr>
                <w:rFonts w:ascii="Times New Roman" w:eastAsia="Times New Roman" w:hAnsi="Times New Roman"/>
                <w:lang w:val="en-US" w:eastAsia="en-US"/>
              </w:rPr>
              <w:t>for Academic</w:t>
            </w:r>
            <w:r w:rsidRPr="00F503A7">
              <w:rPr>
                <w:rFonts w:ascii="Times New Roman" w:eastAsia="Times New Roman" w:hAnsi="Times New Roman"/>
                <w:lang w:val="en-US" w:eastAsia="en-US"/>
              </w:rPr>
              <w:t xml:space="preserve"> Affairs; Christy Crutsinger, Vice Provost for Facult</w:t>
            </w:r>
            <w:r w:rsidR="001E475E" w:rsidRPr="00F503A7">
              <w:rPr>
                <w:rFonts w:ascii="Times New Roman" w:eastAsia="Times New Roman" w:hAnsi="Times New Roman"/>
                <w:lang w:val="en-US" w:eastAsia="en-US"/>
              </w:rPr>
              <w:t xml:space="preserve">y Success; </w:t>
            </w:r>
            <w:r w:rsidR="00F503A7" w:rsidRPr="00F503A7">
              <w:rPr>
                <w:rFonts w:ascii="Times New Roman" w:eastAsia="Times New Roman" w:hAnsi="Times New Roman"/>
                <w:lang w:val="en-US" w:eastAsia="en-US"/>
              </w:rPr>
              <w:t xml:space="preserve">Kathryn Cullivan, CAS; </w:t>
            </w:r>
            <w:r w:rsidR="00F503A7">
              <w:rPr>
                <w:rFonts w:ascii="Times New Roman" w:eastAsia="Times New Roman" w:hAnsi="Times New Roman"/>
                <w:lang w:val="en-US" w:eastAsia="en-US"/>
              </w:rPr>
              <w:t>Richard Deter, Chief of Police</w:t>
            </w:r>
            <w:r w:rsidRPr="00F503A7">
              <w:rPr>
                <w:rFonts w:ascii="Times New Roman" w:eastAsia="Times New Roman" w:hAnsi="Times New Roman"/>
                <w:lang w:val="en-US" w:eastAsia="en-US"/>
              </w:rPr>
              <w:t xml:space="preserve">; Jannon Fuchs, Biological Sciences; </w:t>
            </w:r>
            <w:r w:rsidR="001E475E" w:rsidRPr="00F503A7">
              <w:rPr>
                <w:rFonts w:ascii="Times New Roman" w:eastAsia="Times New Roman" w:hAnsi="Times New Roman"/>
                <w:lang w:val="en-US" w:eastAsia="en-US"/>
              </w:rPr>
              <w:t xml:space="preserve">Julie Glass, </w:t>
            </w:r>
            <w:r w:rsidR="00FF0124" w:rsidRPr="00F503A7">
              <w:rPr>
                <w:rFonts w:ascii="Times New Roman" w:eastAsia="Times New Roman" w:hAnsi="Times New Roman"/>
                <w:lang w:val="en-US" w:eastAsia="en-US"/>
              </w:rPr>
              <w:t>VPAA Office-</w:t>
            </w:r>
            <w:r w:rsidR="008D4DF6">
              <w:rPr>
                <w:rFonts w:ascii="Times New Roman" w:eastAsia="Times New Roman" w:hAnsi="Times New Roman"/>
                <w:lang w:val="en-US" w:eastAsia="en-US"/>
              </w:rPr>
              <w:t>Core Curriculum</w:t>
            </w:r>
            <w:r w:rsidRPr="00EE5827">
              <w:rPr>
                <w:rFonts w:ascii="Times New Roman" w:eastAsia="Times New Roman" w:hAnsi="Times New Roman"/>
                <w:lang w:val="en-US" w:eastAsia="en-US"/>
              </w:rPr>
              <w:t xml:space="preserve">; Katy McDaniel, Catalog &amp; Curriculum Support/ Registrar’s Office; </w:t>
            </w:r>
            <w:r w:rsidR="00F503A7">
              <w:rPr>
                <w:rFonts w:ascii="Times New Roman" w:eastAsia="Times New Roman" w:hAnsi="Times New Roman"/>
                <w:lang w:val="en-US" w:eastAsia="en-US"/>
              </w:rPr>
              <w:t>David McEntire, Summer Session; Brian McFarlin, UNT/KHPR; Sadaf Munshi, LTC;</w:t>
            </w:r>
            <w:r w:rsidR="00B041F2">
              <w:rPr>
                <w:rFonts w:ascii="Times New Roman" w:eastAsia="Times New Roman" w:hAnsi="Times New Roman"/>
                <w:lang w:val="en-US" w:eastAsia="en-US"/>
              </w:rPr>
              <w:t xml:space="preserve"> </w:t>
            </w:r>
            <w:r w:rsidR="00157D84">
              <w:rPr>
                <w:rFonts w:ascii="Times New Roman" w:eastAsia="Times New Roman" w:hAnsi="Times New Roman"/>
                <w:lang w:val="en-US" w:eastAsia="en-US"/>
              </w:rPr>
              <w:t xml:space="preserve">Yolanda </w:t>
            </w:r>
            <w:r w:rsidR="00B041F2">
              <w:rPr>
                <w:rFonts w:ascii="Times New Roman" w:eastAsia="Times New Roman" w:hAnsi="Times New Roman"/>
                <w:lang w:val="en-US" w:eastAsia="en-US"/>
              </w:rPr>
              <w:t>Flores-</w:t>
            </w:r>
            <w:r w:rsidR="00157D84">
              <w:rPr>
                <w:rFonts w:ascii="Times New Roman" w:eastAsia="Times New Roman" w:hAnsi="Times New Roman"/>
                <w:lang w:val="en-US" w:eastAsia="en-US"/>
              </w:rPr>
              <w:t>Niemann, VPAA;</w:t>
            </w:r>
            <w:r w:rsidRPr="00EE5827">
              <w:rPr>
                <w:rFonts w:ascii="Times New Roman" w:eastAsia="Times New Roman" w:hAnsi="Times New Roman"/>
                <w:lang w:val="en-US" w:eastAsia="en-US"/>
              </w:rPr>
              <w:t xml:space="preserve"> </w:t>
            </w:r>
            <w:r w:rsidR="00F503A7">
              <w:rPr>
                <w:rFonts w:ascii="Times New Roman" w:eastAsia="Times New Roman" w:hAnsi="Times New Roman"/>
                <w:lang w:val="en-US" w:eastAsia="en-US"/>
              </w:rPr>
              <w:t>Kimberly Reasoner, Division of Community Engagement; Geary Robins</w:t>
            </w:r>
            <w:r w:rsidR="008D4DF6">
              <w:rPr>
                <w:rFonts w:ascii="Times New Roman" w:eastAsia="Times New Roman" w:hAnsi="Times New Roman"/>
                <w:lang w:val="en-US" w:eastAsia="en-US"/>
              </w:rPr>
              <w:t>on, Parking and Transportation</w:t>
            </w:r>
            <w:r w:rsidRPr="00EE5827">
              <w:rPr>
                <w:rFonts w:ascii="Times New Roman" w:eastAsia="Times New Roman" w:hAnsi="Times New Roman"/>
                <w:lang w:val="en-US" w:eastAsia="en-US"/>
              </w:rPr>
              <w:t>; Mark Wardell, Toulouse Graduate Sch</w:t>
            </w:r>
            <w:r w:rsidR="00D94D37">
              <w:rPr>
                <w:rFonts w:ascii="Times New Roman" w:eastAsia="Times New Roman" w:hAnsi="Times New Roman"/>
                <w:lang w:val="en-US" w:eastAsia="en-US"/>
              </w:rPr>
              <w:t>ool Dean;</w:t>
            </w:r>
            <w:r w:rsidRPr="00EE5827">
              <w:rPr>
                <w:rFonts w:ascii="Times New Roman" w:eastAsia="Times New Roman" w:hAnsi="Times New Roman"/>
                <w:lang w:val="en-US" w:eastAsia="en-US"/>
              </w:rPr>
              <w:t xml:space="preserve"> Celia Williamson, Vice Provost for Educational</w:t>
            </w:r>
            <w:r w:rsidR="00F503A7">
              <w:rPr>
                <w:rFonts w:ascii="Times New Roman" w:eastAsia="Times New Roman" w:hAnsi="Times New Roman"/>
                <w:lang w:val="en-US" w:eastAsia="en-US"/>
              </w:rPr>
              <w:t xml:space="preserve"> Innovation; Matt Zahad, URCM</w:t>
            </w:r>
            <w:r w:rsidR="00B041F2">
              <w:rPr>
                <w:rFonts w:ascii="Times New Roman" w:eastAsia="Times New Roman" w:hAnsi="Times New Roman"/>
                <w:lang w:val="en-US" w:eastAsia="en-US"/>
              </w:rPr>
              <w:t>.</w:t>
            </w:r>
          </w:p>
          <w:p w:rsidR="004007EC" w:rsidRPr="00EE5827" w:rsidRDefault="004007EC" w:rsidP="004007EC">
            <w:pPr>
              <w:rPr>
                <w:rFonts w:ascii="Times New Roman" w:hAnsi="Times New Roman"/>
              </w:rPr>
            </w:pPr>
          </w:p>
        </w:tc>
      </w:tr>
      <w:tr w:rsidR="00332D0D" w:rsidRPr="00790AD6" w:rsidTr="00EE5827">
        <w:tc>
          <w:tcPr>
            <w:tcW w:w="720" w:type="dxa"/>
          </w:tcPr>
          <w:p w:rsidR="00332D0D" w:rsidRPr="00790AD6" w:rsidRDefault="00332D0D" w:rsidP="0004213E">
            <w:pPr>
              <w:rPr>
                <w:rFonts w:ascii="Times New Roman" w:hAnsi="Times New Roman"/>
              </w:rPr>
            </w:pPr>
            <w:r w:rsidRPr="00790AD6">
              <w:rPr>
                <w:rFonts w:ascii="Times New Roman" w:hAnsi="Times New Roman"/>
              </w:rPr>
              <w:t>I.</w:t>
            </w:r>
          </w:p>
        </w:tc>
        <w:tc>
          <w:tcPr>
            <w:tcW w:w="1710" w:type="dxa"/>
          </w:tcPr>
          <w:p w:rsidR="00332D0D" w:rsidRPr="00790AD6" w:rsidRDefault="00332D0D" w:rsidP="0004213E">
            <w:pPr>
              <w:rPr>
                <w:rFonts w:ascii="Times New Roman" w:hAnsi="Times New Roman"/>
              </w:rPr>
            </w:pPr>
            <w:r w:rsidRPr="00790AD6">
              <w:rPr>
                <w:rFonts w:ascii="Times New Roman" w:hAnsi="Times New Roman"/>
              </w:rPr>
              <w:t xml:space="preserve">Welcome </w:t>
            </w:r>
          </w:p>
          <w:p w:rsidR="00332D0D" w:rsidRDefault="00B61B12" w:rsidP="0004213E">
            <w:pPr>
              <w:rPr>
                <w:rFonts w:ascii="Times New Roman" w:hAnsi="Times New Roman"/>
              </w:rPr>
            </w:pPr>
            <w:r>
              <w:rPr>
                <w:rFonts w:ascii="Times New Roman" w:hAnsi="Times New Roman"/>
              </w:rPr>
              <w:t>and Introductions</w:t>
            </w:r>
          </w:p>
          <w:p w:rsidR="00B61B12" w:rsidRPr="00790AD6" w:rsidRDefault="00B61B12" w:rsidP="0004213E">
            <w:pPr>
              <w:rPr>
                <w:rFonts w:ascii="Times New Roman" w:hAnsi="Times New Roman"/>
              </w:rPr>
            </w:pPr>
          </w:p>
        </w:tc>
        <w:tc>
          <w:tcPr>
            <w:tcW w:w="6434" w:type="dxa"/>
          </w:tcPr>
          <w:p w:rsidR="005256DE" w:rsidRDefault="00332D0D" w:rsidP="00472E15">
            <w:pPr>
              <w:rPr>
                <w:rFonts w:ascii="Times New Roman" w:hAnsi="Times New Roman"/>
              </w:rPr>
            </w:pPr>
            <w:r w:rsidRPr="004007EC">
              <w:rPr>
                <w:rFonts w:ascii="Times New Roman" w:hAnsi="Times New Roman"/>
              </w:rPr>
              <w:t>The meet</w:t>
            </w:r>
            <w:r w:rsidR="005256DE">
              <w:rPr>
                <w:rFonts w:ascii="Times New Roman" w:hAnsi="Times New Roman"/>
              </w:rPr>
              <w:t>ing</w:t>
            </w:r>
            <w:r w:rsidR="00031477">
              <w:rPr>
                <w:rFonts w:ascii="Times New Roman" w:hAnsi="Times New Roman"/>
              </w:rPr>
              <w:t xml:space="preserve"> was brought to order at 2:00</w:t>
            </w:r>
            <w:r w:rsidRPr="004007EC">
              <w:rPr>
                <w:rFonts w:ascii="Times New Roman" w:hAnsi="Times New Roman"/>
              </w:rPr>
              <w:t xml:space="preserve"> PM. </w:t>
            </w:r>
          </w:p>
          <w:p w:rsidR="00472E15" w:rsidRDefault="008D4DF6" w:rsidP="00472E15">
            <w:pPr>
              <w:rPr>
                <w:rFonts w:ascii="Times New Roman" w:hAnsi="Times New Roman"/>
              </w:rPr>
            </w:pPr>
            <w:r>
              <w:rPr>
                <w:rFonts w:ascii="Times New Roman" w:hAnsi="Times New Roman"/>
              </w:rPr>
              <w:t xml:space="preserve">Chair Vosvick presented a reminder of the attendance policy. </w:t>
            </w:r>
          </w:p>
          <w:p w:rsidR="00472E15" w:rsidRPr="004007EC" w:rsidRDefault="000B71C3" w:rsidP="000B71C3">
            <w:pPr>
              <w:tabs>
                <w:tab w:val="left" w:pos="2144"/>
              </w:tabs>
              <w:rPr>
                <w:rFonts w:ascii="Times New Roman" w:hAnsi="Times New Roman"/>
              </w:rPr>
            </w:pPr>
            <w:r>
              <w:rPr>
                <w:rFonts w:ascii="Times New Roman" w:hAnsi="Times New Roman"/>
              </w:rPr>
              <w:tab/>
            </w:r>
          </w:p>
        </w:tc>
      </w:tr>
      <w:tr w:rsidR="00F67DAB" w:rsidRPr="00790AD6" w:rsidTr="00EE5827">
        <w:tc>
          <w:tcPr>
            <w:tcW w:w="720" w:type="dxa"/>
          </w:tcPr>
          <w:p w:rsidR="00F67DAB" w:rsidRPr="00790AD6" w:rsidRDefault="00031477" w:rsidP="0004213E">
            <w:pPr>
              <w:rPr>
                <w:rFonts w:ascii="Times New Roman" w:hAnsi="Times New Roman"/>
              </w:rPr>
            </w:pPr>
            <w:r>
              <w:rPr>
                <w:rFonts w:ascii="Times New Roman" w:hAnsi="Times New Roman"/>
              </w:rPr>
              <w:t>I</w:t>
            </w:r>
            <w:r w:rsidR="00F67DAB">
              <w:rPr>
                <w:rFonts w:ascii="Times New Roman" w:hAnsi="Times New Roman"/>
              </w:rPr>
              <w:t>I</w:t>
            </w:r>
            <w:r w:rsidR="00F67DAB" w:rsidRPr="00790AD6">
              <w:rPr>
                <w:rFonts w:ascii="Times New Roman" w:hAnsi="Times New Roman"/>
              </w:rPr>
              <w:t>.</w:t>
            </w:r>
          </w:p>
        </w:tc>
        <w:tc>
          <w:tcPr>
            <w:tcW w:w="1710" w:type="dxa"/>
          </w:tcPr>
          <w:p w:rsidR="00F67DAB" w:rsidRPr="00790AD6" w:rsidRDefault="00F67DAB" w:rsidP="00031477">
            <w:pPr>
              <w:rPr>
                <w:rFonts w:ascii="Times New Roman" w:hAnsi="Times New Roman"/>
              </w:rPr>
            </w:pPr>
            <w:r w:rsidRPr="00790AD6">
              <w:rPr>
                <w:rFonts w:ascii="Times New Roman" w:hAnsi="Times New Roman"/>
              </w:rPr>
              <w:t>Appro</w:t>
            </w:r>
            <w:r w:rsidR="00941D3D">
              <w:rPr>
                <w:rFonts w:ascii="Times New Roman" w:hAnsi="Times New Roman"/>
              </w:rPr>
              <w:t>val of Minutes [vote]</w:t>
            </w:r>
          </w:p>
        </w:tc>
        <w:tc>
          <w:tcPr>
            <w:tcW w:w="6434" w:type="dxa"/>
          </w:tcPr>
          <w:p w:rsidR="00F67DAB" w:rsidRPr="00B61B12" w:rsidRDefault="00F67DAB" w:rsidP="00196099">
            <w:pPr>
              <w:rPr>
                <w:rFonts w:ascii="Times New Roman" w:hAnsi="Times New Roman"/>
              </w:rPr>
            </w:pPr>
            <w:r w:rsidRPr="00B61B12">
              <w:rPr>
                <w:rFonts w:ascii="Times New Roman" w:hAnsi="Times New Roman"/>
              </w:rPr>
              <w:t xml:space="preserve">Senator </w:t>
            </w:r>
            <w:r w:rsidR="008D4DF6" w:rsidRPr="00B61B12">
              <w:rPr>
                <w:rFonts w:ascii="Times New Roman" w:hAnsi="Times New Roman"/>
              </w:rPr>
              <w:t>Srivilliputhur</w:t>
            </w:r>
            <w:r w:rsidR="00D94D37" w:rsidRPr="00B61B12">
              <w:rPr>
                <w:rFonts w:ascii="Times New Roman" w:hAnsi="Times New Roman"/>
              </w:rPr>
              <w:t xml:space="preserve"> moved</w:t>
            </w:r>
            <w:r w:rsidRPr="00B61B12">
              <w:rPr>
                <w:rFonts w:ascii="Times New Roman" w:hAnsi="Times New Roman"/>
              </w:rPr>
              <w:t xml:space="preserve"> to accept the minutes and </w:t>
            </w:r>
            <w:r w:rsidR="000B71C3" w:rsidRPr="00B61B12">
              <w:rPr>
                <w:rFonts w:ascii="Times New Roman" w:hAnsi="Times New Roman"/>
              </w:rPr>
              <w:t>Senator Goodwin</w:t>
            </w:r>
            <w:r w:rsidRPr="00B61B12">
              <w:rPr>
                <w:rFonts w:ascii="Times New Roman" w:hAnsi="Times New Roman"/>
              </w:rPr>
              <w:t xml:space="preserve"> seconded the motion. The </w:t>
            </w:r>
            <w:r w:rsidR="00D94D37" w:rsidRPr="00B61B12">
              <w:rPr>
                <w:rFonts w:ascii="Times New Roman" w:hAnsi="Times New Roman"/>
              </w:rPr>
              <w:t>September 13</w:t>
            </w:r>
            <w:r w:rsidR="00031477" w:rsidRPr="00B61B12">
              <w:rPr>
                <w:rFonts w:ascii="Times New Roman" w:hAnsi="Times New Roman"/>
              </w:rPr>
              <w:t xml:space="preserve">, </w:t>
            </w:r>
            <w:r w:rsidRPr="00B61B12">
              <w:rPr>
                <w:rFonts w:ascii="Times New Roman" w:hAnsi="Times New Roman"/>
              </w:rPr>
              <w:t>2013</w:t>
            </w:r>
            <w:r w:rsidR="00031477" w:rsidRPr="00B61B12">
              <w:rPr>
                <w:rFonts w:ascii="Times New Roman" w:hAnsi="Times New Roman"/>
              </w:rPr>
              <w:t xml:space="preserve"> minutes we</w:t>
            </w:r>
            <w:r w:rsidR="008D4DF6" w:rsidRPr="00B61B12">
              <w:rPr>
                <w:rFonts w:ascii="Times New Roman" w:hAnsi="Times New Roman"/>
              </w:rPr>
              <w:t>re approved with a proposed c</w:t>
            </w:r>
            <w:r w:rsidR="000B71C3" w:rsidRPr="00B61B12">
              <w:rPr>
                <w:rFonts w:ascii="Times New Roman" w:hAnsi="Times New Roman"/>
              </w:rPr>
              <w:t xml:space="preserve">hange regarding </w:t>
            </w:r>
            <w:r w:rsidR="008D4DF6" w:rsidRPr="00B61B12">
              <w:rPr>
                <w:rFonts w:ascii="Times New Roman" w:hAnsi="Times New Roman"/>
              </w:rPr>
              <w:t>the election of Senator Venner.</w:t>
            </w:r>
          </w:p>
          <w:p w:rsidR="00F67DAB" w:rsidRPr="004007EC" w:rsidRDefault="00F67DAB" w:rsidP="00196099">
            <w:pPr>
              <w:rPr>
                <w:rFonts w:ascii="Times New Roman" w:hAnsi="Times New Roman"/>
              </w:rPr>
            </w:pPr>
          </w:p>
        </w:tc>
      </w:tr>
      <w:tr w:rsidR="00F67DAB" w:rsidRPr="00790AD6" w:rsidTr="00EE5827">
        <w:tc>
          <w:tcPr>
            <w:tcW w:w="720" w:type="dxa"/>
          </w:tcPr>
          <w:p w:rsidR="00F67DAB" w:rsidRPr="00790AD6" w:rsidRDefault="00F67DAB" w:rsidP="00031477">
            <w:pPr>
              <w:rPr>
                <w:rFonts w:ascii="Times New Roman" w:hAnsi="Times New Roman"/>
              </w:rPr>
            </w:pPr>
            <w:r>
              <w:rPr>
                <w:rFonts w:ascii="Times New Roman" w:hAnsi="Times New Roman"/>
              </w:rPr>
              <w:t>I</w:t>
            </w:r>
            <w:r w:rsidR="00031477">
              <w:rPr>
                <w:rFonts w:ascii="Times New Roman" w:hAnsi="Times New Roman"/>
              </w:rPr>
              <w:t>II</w:t>
            </w:r>
            <w:r w:rsidRPr="00790AD6">
              <w:rPr>
                <w:rFonts w:ascii="Times New Roman" w:hAnsi="Times New Roman"/>
              </w:rPr>
              <w:t>.</w:t>
            </w:r>
          </w:p>
        </w:tc>
        <w:tc>
          <w:tcPr>
            <w:tcW w:w="1710" w:type="dxa"/>
          </w:tcPr>
          <w:p w:rsidR="00C36C5E" w:rsidRPr="00157D84" w:rsidRDefault="00157D84" w:rsidP="00F67DAB">
            <w:pPr>
              <w:rPr>
                <w:rFonts w:ascii="Times New Roman" w:hAnsi="Times New Roman"/>
              </w:rPr>
            </w:pPr>
            <w:r w:rsidRPr="00157D84">
              <w:rPr>
                <w:rFonts w:ascii="Times New Roman" w:hAnsi="Times New Roman"/>
              </w:rPr>
              <w:t>Faculty Profile System</w:t>
            </w:r>
          </w:p>
        </w:tc>
        <w:tc>
          <w:tcPr>
            <w:tcW w:w="6434" w:type="dxa"/>
          </w:tcPr>
          <w:p w:rsidR="009F284C" w:rsidRDefault="000B71C3" w:rsidP="008D4DF6">
            <w:pPr>
              <w:rPr>
                <w:rFonts w:ascii="Times New Roman" w:hAnsi="Times New Roman"/>
              </w:rPr>
            </w:pPr>
            <w:r>
              <w:rPr>
                <w:rFonts w:ascii="Times New Roman" w:hAnsi="Times New Roman"/>
              </w:rPr>
              <w:t xml:space="preserve">Allen Clark </w:t>
            </w:r>
            <w:r w:rsidR="008D4DF6">
              <w:rPr>
                <w:rFonts w:ascii="Times New Roman" w:hAnsi="Times New Roman"/>
              </w:rPr>
              <w:t xml:space="preserve">was </w:t>
            </w:r>
            <w:r>
              <w:rPr>
                <w:rFonts w:ascii="Times New Roman" w:hAnsi="Times New Roman"/>
              </w:rPr>
              <w:t>unable to attend.  Senator Guzman presented</w:t>
            </w:r>
            <w:r w:rsidR="009F284C">
              <w:rPr>
                <w:rFonts w:ascii="Times New Roman" w:hAnsi="Times New Roman"/>
              </w:rPr>
              <w:t xml:space="preserve"> on the Faculty Profile System</w:t>
            </w:r>
            <w:r>
              <w:rPr>
                <w:rFonts w:ascii="Times New Roman" w:hAnsi="Times New Roman"/>
              </w:rPr>
              <w:t xml:space="preserve">.  </w:t>
            </w:r>
            <w:r w:rsidR="008D4DF6">
              <w:rPr>
                <w:rFonts w:ascii="Times New Roman" w:hAnsi="Times New Roman"/>
              </w:rPr>
              <w:t>There will be a t</w:t>
            </w:r>
            <w:r>
              <w:rPr>
                <w:rFonts w:ascii="Times New Roman" w:hAnsi="Times New Roman"/>
              </w:rPr>
              <w:t xml:space="preserve">horough analysis of the current system. </w:t>
            </w:r>
            <w:r w:rsidR="008D4DF6">
              <w:rPr>
                <w:rFonts w:ascii="Times New Roman" w:hAnsi="Times New Roman"/>
              </w:rPr>
              <w:t xml:space="preserve">Clark may develop a task group of volunteers, one from each </w:t>
            </w:r>
            <w:r w:rsidR="001F6E16">
              <w:rPr>
                <w:rFonts w:ascii="Times New Roman" w:hAnsi="Times New Roman"/>
              </w:rPr>
              <w:t xml:space="preserve">Senate </w:t>
            </w:r>
            <w:r w:rsidR="008D4DF6">
              <w:rPr>
                <w:rFonts w:ascii="Times New Roman" w:hAnsi="Times New Roman"/>
              </w:rPr>
              <w:t xml:space="preserve">group. It is anticipated that the work of this task group will be </w:t>
            </w:r>
            <w:r>
              <w:rPr>
                <w:rFonts w:ascii="Times New Roman" w:hAnsi="Times New Roman"/>
              </w:rPr>
              <w:t xml:space="preserve">completed by May. </w:t>
            </w:r>
          </w:p>
          <w:p w:rsidR="009F284C" w:rsidRDefault="009F284C" w:rsidP="008D4DF6">
            <w:pPr>
              <w:rPr>
                <w:rFonts w:ascii="Times New Roman" w:hAnsi="Times New Roman"/>
              </w:rPr>
            </w:pPr>
          </w:p>
          <w:p w:rsidR="00F67DAB" w:rsidRDefault="001F6E16" w:rsidP="008D4DF6">
            <w:pPr>
              <w:rPr>
                <w:rFonts w:ascii="Times New Roman" w:hAnsi="Times New Roman"/>
              </w:rPr>
            </w:pPr>
            <w:r>
              <w:rPr>
                <w:rFonts w:ascii="Times New Roman" w:hAnsi="Times New Roman"/>
              </w:rPr>
              <w:t xml:space="preserve">The </w:t>
            </w:r>
            <w:r w:rsidR="000B71C3">
              <w:rPr>
                <w:rFonts w:ascii="Times New Roman" w:hAnsi="Times New Roman"/>
              </w:rPr>
              <w:t xml:space="preserve">Provost </w:t>
            </w:r>
            <w:r>
              <w:rPr>
                <w:rFonts w:ascii="Times New Roman" w:hAnsi="Times New Roman"/>
              </w:rPr>
              <w:t xml:space="preserve">has stated that </w:t>
            </w:r>
            <w:r w:rsidR="000B71C3">
              <w:rPr>
                <w:rFonts w:ascii="Times New Roman" w:hAnsi="Times New Roman"/>
              </w:rPr>
              <w:t xml:space="preserve">we are wed to </w:t>
            </w:r>
            <w:r>
              <w:rPr>
                <w:rFonts w:ascii="Times New Roman" w:hAnsi="Times New Roman"/>
              </w:rPr>
              <w:t xml:space="preserve">this system as a place </w:t>
            </w:r>
            <w:r w:rsidR="000B71C3">
              <w:rPr>
                <w:rFonts w:ascii="Times New Roman" w:hAnsi="Times New Roman"/>
              </w:rPr>
              <w:t xml:space="preserve">where faculty can show achievements. </w:t>
            </w:r>
            <w:r>
              <w:rPr>
                <w:rFonts w:ascii="Times New Roman" w:hAnsi="Times New Roman"/>
              </w:rPr>
              <w:t xml:space="preserve">Feedback from the Senate: </w:t>
            </w:r>
            <w:r w:rsidR="000B71C3">
              <w:rPr>
                <w:rFonts w:ascii="Times New Roman" w:hAnsi="Times New Roman"/>
              </w:rPr>
              <w:t xml:space="preserve">Our current system does not </w:t>
            </w:r>
            <w:r>
              <w:rPr>
                <w:rFonts w:ascii="Times New Roman" w:hAnsi="Times New Roman"/>
              </w:rPr>
              <w:t xml:space="preserve">have </w:t>
            </w:r>
            <w:r w:rsidR="000B71C3">
              <w:rPr>
                <w:rFonts w:ascii="Times New Roman" w:hAnsi="Times New Roman"/>
              </w:rPr>
              <w:t xml:space="preserve">equitable categories. Any new system should be populated as </w:t>
            </w:r>
            <w:r>
              <w:rPr>
                <w:rFonts w:ascii="Times New Roman" w:hAnsi="Times New Roman"/>
              </w:rPr>
              <w:t xml:space="preserve">an </w:t>
            </w:r>
            <w:r w:rsidR="000B71C3">
              <w:rPr>
                <w:rFonts w:ascii="Times New Roman" w:hAnsi="Times New Roman"/>
              </w:rPr>
              <w:t xml:space="preserve">import from existing system. Lucero will be soliciting nominations from </w:t>
            </w:r>
            <w:r>
              <w:rPr>
                <w:rFonts w:ascii="Times New Roman" w:hAnsi="Times New Roman"/>
              </w:rPr>
              <w:t xml:space="preserve">Senate </w:t>
            </w:r>
            <w:r w:rsidR="000B71C3">
              <w:rPr>
                <w:rFonts w:ascii="Times New Roman" w:hAnsi="Times New Roman"/>
              </w:rPr>
              <w:lastRenderedPageBreak/>
              <w:t>groups.</w:t>
            </w:r>
          </w:p>
          <w:p w:rsidR="00157D84" w:rsidRPr="00790AD6" w:rsidRDefault="00157D84" w:rsidP="008D4DF6">
            <w:pPr>
              <w:rPr>
                <w:rFonts w:ascii="Times New Roman" w:hAnsi="Times New Roman"/>
              </w:rPr>
            </w:pPr>
          </w:p>
        </w:tc>
      </w:tr>
      <w:tr w:rsidR="00F67DAB" w:rsidRPr="00790AD6" w:rsidTr="00EE5827">
        <w:tc>
          <w:tcPr>
            <w:tcW w:w="720" w:type="dxa"/>
          </w:tcPr>
          <w:p w:rsidR="00F67DAB" w:rsidRPr="00790AD6" w:rsidRDefault="00747082" w:rsidP="0004213E">
            <w:pPr>
              <w:rPr>
                <w:rFonts w:ascii="Times New Roman" w:hAnsi="Times New Roman"/>
              </w:rPr>
            </w:pPr>
            <w:r>
              <w:rPr>
                <w:rFonts w:ascii="Times New Roman" w:hAnsi="Times New Roman"/>
              </w:rPr>
              <w:lastRenderedPageBreak/>
              <w:t>IV</w:t>
            </w:r>
            <w:r w:rsidR="00F67DAB" w:rsidRPr="00790AD6">
              <w:rPr>
                <w:rFonts w:ascii="Times New Roman" w:hAnsi="Times New Roman"/>
              </w:rPr>
              <w:t>.</w:t>
            </w:r>
          </w:p>
        </w:tc>
        <w:tc>
          <w:tcPr>
            <w:tcW w:w="1710" w:type="dxa"/>
          </w:tcPr>
          <w:p w:rsidR="00F67DAB" w:rsidRPr="00157D84" w:rsidRDefault="00972285" w:rsidP="00F67DAB">
            <w:pPr>
              <w:rPr>
                <w:rFonts w:ascii="Times New Roman" w:hAnsi="Times New Roman"/>
              </w:rPr>
            </w:pPr>
            <w:r w:rsidRPr="00157D84">
              <w:rPr>
                <w:rFonts w:ascii="Times New Roman" w:hAnsi="Times New Roman"/>
              </w:rPr>
              <w:t>Faculty Senate Discussion</w:t>
            </w:r>
          </w:p>
          <w:p w:rsidR="00972285" w:rsidRPr="00157D84" w:rsidRDefault="00972285" w:rsidP="00F67DAB">
            <w:pPr>
              <w:rPr>
                <w:rFonts w:ascii="Times New Roman" w:hAnsi="Times New Roman"/>
              </w:rPr>
            </w:pPr>
          </w:p>
        </w:tc>
        <w:tc>
          <w:tcPr>
            <w:tcW w:w="6434" w:type="dxa"/>
          </w:tcPr>
          <w:p w:rsidR="002125EC" w:rsidRDefault="00D94D37" w:rsidP="00972285">
            <w:pPr>
              <w:rPr>
                <w:rFonts w:ascii="Times New Roman" w:hAnsi="Times New Roman"/>
                <w:b/>
              </w:rPr>
            </w:pPr>
            <w:r w:rsidRPr="00D94D37">
              <w:rPr>
                <w:rFonts w:ascii="Times New Roman" w:hAnsi="Times New Roman"/>
                <w:b/>
              </w:rPr>
              <w:t>Student Fees for Outside Speakers</w:t>
            </w:r>
            <w:r w:rsidR="000B71C3">
              <w:rPr>
                <w:rFonts w:ascii="Times New Roman" w:hAnsi="Times New Roman"/>
                <w:b/>
              </w:rPr>
              <w:t xml:space="preserve"> </w:t>
            </w:r>
          </w:p>
          <w:p w:rsidR="00D94D37" w:rsidRDefault="001F6E16" w:rsidP="00972285">
            <w:pPr>
              <w:rPr>
                <w:rFonts w:ascii="Times New Roman" w:hAnsi="Times New Roman"/>
              </w:rPr>
            </w:pPr>
            <w:r>
              <w:rPr>
                <w:rFonts w:ascii="Times New Roman" w:hAnsi="Times New Roman"/>
              </w:rPr>
              <w:t>This i</w:t>
            </w:r>
            <w:r w:rsidR="00FF0124">
              <w:rPr>
                <w:rFonts w:ascii="Times New Roman" w:hAnsi="Times New Roman"/>
              </w:rPr>
              <w:t>ssue c</w:t>
            </w:r>
            <w:r w:rsidR="000A22BB">
              <w:rPr>
                <w:rFonts w:ascii="Times New Roman" w:hAnsi="Times New Roman"/>
              </w:rPr>
              <w:t xml:space="preserve">ame from </w:t>
            </w:r>
            <w:r>
              <w:rPr>
                <w:rFonts w:ascii="Times New Roman" w:hAnsi="Times New Roman"/>
              </w:rPr>
              <w:t xml:space="preserve">a </w:t>
            </w:r>
            <w:r w:rsidR="000A22BB">
              <w:rPr>
                <w:rFonts w:ascii="Times New Roman" w:hAnsi="Times New Roman"/>
              </w:rPr>
              <w:t>depa</w:t>
            </w:r>
            <w:r w:rsidR="000A22BB" w:rsidRPr="000A22BB">
              <w:rPr>
                <w:rFonts w:ascii="Times New Roman" w:hAnsi="Times New Roman"/>
              </w:rPr>
              <w:t>rtment chair</w:t>
            </w:r>
            <w:r w:rsidR="000A22BB">
              <w:rPr>
                <w:rFonts w:ascii="Times New Roman" w:hAnsi="Times New Roman"/>
              </w:rPr>
              <w:t xml:space="preserve">.  </w:t>
            </w:r>
            <w:r>
              <w:rPr>
                <w:rFonts w:ascii="Times New Roman" w:hAnsi="Times New Roman"/>
              </w:rPr>
              <w:t xml:space="preserve">The </w:t>
            </w:r>
            <w:r w:rsidR="000A22BB">
              <w:rPr>
                <w:rFonts w:ascii="Times New Roman" w:hAnsi="Times New Roman"/>
              </w:rPr>
              <w:t xml:space="preserve">Senate was asked </w:t>
            </w:r>
            <w:r>
              <w:rPr>
                <w:rFonts w:ascii="Times New Roman" w:hAnsi="Times New Roman"/>
              </w:rPr>
              <w:t xml:space="preserve">to gain </w:t>
            </w:r>
            <w:r w:rsidR="000A22BB">
              <w:rPr>
                <w:rFonts w:ascii="Times New Roman" w:hAnsi="Times New Roman"/>
              </w:rPr>
              <w:t xml:space="preserve">input from constituents. </w:t>
            </w:r>
            <w:r w:rsidR="00746BF2">
              <w:rPr>
                <w:rFonts w:ascii="Times New Roman" w:hAnsi="Times New Roman"/>
              </w:rPr>
              <w:t xml:space="preserve">Chair </w:t>
            </w:r>
            <w:r w:rsidR="000A22BB">
              <w:rPr>
                <w:rFonts w:ascii="Times New Roman" w:hAnsi="Times New Roman"/>
              </w:rPr>
              <w:t xml:space="preserve">Vosvick asked </w:t>
            </w:r>
            <w:r w:rsidR="00746BF2">
              <w:rPr>
                <w:rFonts w:ascii="Times New Roman" w:hAnsi="Times New Roman"/>
              </w:rPr>
              <w:t xml:space="preserve">for feedback. </w:t>
            </w:r>
            <w:r>
              <w:rPr>
                <w:rFonts w:ascii="Times New Roman" w:hAnsi="Times New Roman"/>
              </w:rPr>
              <w:t xml:space="preserve">Senator </w:t>
            </w:r>
            <w:r w:rsidR="000A22BB" w:rsidRPr="000A22BB">
              <w:rPr>
                <w:rFonts w:ascii="Times New Roman" w:hAnsi="Times New Roman"/>
              </w:rPr>
              <w:t>Richardson</w:t>
            </w:r>
            <w:r>
              <w:rPr>
                <w:rFonts w:ascii="Times New Roman" w:hAnsi="Times New Roman"/>
              </w:rPr>
              <w:t xml:space="preserve"> stated that his department has a</w:t>
            </w:r>
            <w:r w:rsidR="000A22BB">
              <w:rPr>
                <w:rFonts w:ascii="Times New Roman" w:hAnsi="Times New Roman"/>
              </w:rPr>
              <w:t xml:space="preserve"> keyn</w:t>
            </w:r>
            <w:r>
              <w:rPr>
                <w:rFonts w:ascii="Times New Roman" w:hAnsi="Times New Roman"/>
              </w:rPr>
              <w:t xml:space="preserve">ote speaker for all students each fall, and that there would be </w:t>
            </w:r>
            <w:r w:rsidR="000A22BB">
              <w:rPr>
                <w:rFonts w:ascii="Times New Roman" w:hAnsi="Times New Roman"/>
              </w:rPr>
              <w:t xml:space="preserve">no way to pay </w:t>
            </w:r>
            <w:r>
              <w:rPr>
                <w:rFonts w:ascii="Times New Roman" w:hAnsi="Times New Roman"/>
              </w:rPr>
              <w:t xml:space="preserve">this speaker </w:t>
            </w:r>
            <w:r w:rsidR="000A22BB">
              <w:rPr>
                <w:rFonts w:ascii="Times New Roman" w:hAnsi="Times New Roman"/>
              </w:rPr>
              <w:t xml:space="preserve">without fees (communication studies) </w:t>
            </w:r>
            <w:r>
              <w:rPr>
                <w:rFonts w:ascii="Times New Roman" w:hAnsi="Times New Roman"/>
              </w:rPr>
              <w:t>Senator Vaidya stated that s</w:t>
            </w:r>
            <w:r w:rsidR="000A22BB">
              <w:rPr>
                <w:rFonts w:ascii="Times New Roman" w:hAnsi="Times New Roman"/>
              </w:rPr>
              <w:t xml:space="preserve">crutiny by </w:t>
            </w:r>
            <w:r w:rsidR="00746BF2">
              <w:rPr>
                <w:rFonts w:ascii="Times New Roman" w:hAnsi="Times New Roman"/>
              </w:rPr>
              <w:t xml:space="preserve">the </w:t>
            </w:r>
            <w:r w:rsidR="000A22BB">
              <w:rPr>
                <w:rFonts w:ascii="Times New Roman" w:hAnsi="Times New Roman"/>
              </w:rPr>
              <w:t xml:space="preserve">state should be considered. </w:t>
            </w:r>
            <w:r w:rsidR="00746BF2">
              <w:rPr>
                <w:rFonts w:ascii="Times New Roman" w:hAnsi="Times New Roman"/>
              </w:rPr>
              <w:t xml:space="preserve">There is some confusion over the </w:t>
            </w:r>
            <w:r w:rsidR="00FF0124">
              <w:rPr>
                <w:rFonts w:ascii="Times New Roman" w:hAnsi="Times New Roman"/>
              </w:rPr>
              <w:t xml:space="preserve">use of fees. </w:t>
            </w:r>
            <w:r w:rsidR="00746BF2">
              <w:rPr>
                <w:rFonts w:ascii="Times New Roman" w:hAnsi="Times New Roman"/>
              </w:rPr>
              <w:t xml:space="preserve">Senator Figueroa stated that </w:t>
            </w:r>
            <w:r w:rsidR="000A22BB">
              <w:rPr>
                <w:rFonts w:ascii="Times New Roman" w:hAnsi="Times New Roman"/>
              </w:rPr>
              <w:t>several de</w:t>
            </w:r>
            <w:r w:rsidR="00746BF2">
              <w:rPr>
                <w:rFonts w:ascii="Times New Roman" w:hAnsi="Times New Roman"/>
              </w:rPr>
              <w:t>partments have depended on course fees; however, others acquired funds in other ways.</w:t>
            </w:r>
            <w:r w:rsidR="000A22BB">
              <w:rPr>
                <w:rFonts w:ascii="Times New Roman" w:hAnsi="Times New Roman"/>
              </w:rPr>
              <w:t xml:space="preserve"> </w:t>
            </w:r>
            <w:r w:rsidR="00746BF2">
              <w:rPr>
                <w:rFonts w:ascii="Times New Roman" w:hAnsi="Times New Roman"/>
              </w:rPr>
              <w:t>The restrictions may hamper the</w:t>
            </w:r>
            <w:r w:rsidR="000A22BB">
              <w:rPr>
                <w:rFonts w:ascii="Times New Roman" w:hAnsi="Times New Roman"/>
              </w:rPr>
              <w:t xml:space="preserve"> ability to draw international speakers</w:t>
            </w:r>
            <w:r w:rsidR="00746BF2">
              <w:rPr>
                <w:rFonts w:ascii="Times New Roman" w:hAnsi="Times New Roman"/>
              </w:rPr>
              <w:t>.</w:t>
            </w:r>
          </w:p>
          <w:p w:rsidR="001147B9" w:rsidRDefault="001147B9" w:rsidP="00972285">
            <w:pPr>
              <w:rPr>
                <w:rFonts w:ascii="Times New Roman" w:hAnsi="Times New Roman"/>
                <w:b/>
              </w:rPr>
            </w:pPr>
          </w:p>
          <w:p w:rsidR="001147B9" w:rsidRPr="00157D84" w:rsidRDefault="001147B9" w:rsidP="001147B9">
            <w:pPr>
              <w:rPr>
                <w:rFonts w:ascii="Times New Roman" w:hAnsi="Times New Roman"/>
                <w:b/>
              </w:rPr>
            </w:pPr>
            <w:r w:rsidRPr="001147B9">
              <w:rPr>
                <w:rFonts w:ascii="Times New Roman" w:hAnsi="Times New Roman"/>
                <w:b/>
              </w:rPr>
              <w:t>Update from the Budget Office -</w:t>
            </w:r>
            <w:r>
              <w:rPr>
                <w:rFonts w:ascii="Times New Roman" w:hAnsi="Times New Roman"/>
              </w:rPr>
              <w:t xml:space="preserve"> </w:t>
            </w:r>
            <w:r w:rsidRPr="00157D84">
              <w:rPr>
                <w:rFonts w:ascii="Times New Roman" w:hAnsi="Times New Roman"/>
                <w:b/>
              </w:rPr>
              <w:t>Kathryn Cullivan</w:t>
            </w:r>
          </w:p>
          <w:p w:rsidR="001147B9" w:rsidRDefault="001147B9" w:rsidP="001147B9">
            <w:pPr>
              <w:rPr>
                <w:rFonts w:ascii="Times New Roman" w:hAnsi="Times New Roman"/>
              </w:rPr>
            </w:pPr>
            <w:r>
              <w:rPr>
                <w:rFonts w:ascii="Times New Roman" w:hAnsi="Times New Roman"/>
              </w:rPr>
              <w:t>Changes to the use of course fees came from the university business office, not from the state. Cullivan explained that instructional fees are meant to provide “direct support for learning in the exact course for which it is charged.”  Question: Can we use fees for speakers if we bring them into course? Yes. There are occasions on which part of syllabus includes speakers in course. How did we come to this state of affairs? Over time, boundaries have been tested creating a “slippery slope.” Use of fees will continue only if done “by the rules.” Account numbers are by department. Every department has course fees although engineering has general fees for the college.  Only staff directly linked to a course can be paid from fees. Program fees are under discussion. The issue for department chairs is how funds are assessed and utilized.</w:t>
            </w:r>
          </w:p>
          <w:p w:rsidR="001147B9" w:rsidRPr="00D94D37" w:rsidRDefault="001147B9" w:rsidP="00972285">
            <w:pPr>
              <w:rPr>
                <w:rFonts w:ascii="Times New Roman" w:hAnsi="Times New Roman"/>
                <w:b/>
              </w:rPr>
            </w:pPr>
          </w:p>
        </w:tc>
      </w:tr>
      <w:tr w:rsidR="00F67DAB" w:rsidRPr="00790AD6" w:rsidTr="00EE5827">
        <w:tc>
          <w:tcPr>
            <w:tcW w:w="720" w:type="dxa"/>
          </w:tcPr>
          <w:p w:rsidR="00F67DAB" w:rsidRPr="00790AD6" w:rsidRDefault="00F74AF4" w:rsidP="002125EC">
            <w:pPr>
              <w:rPr>
                <w:rFonts w:ascii="Times New Roman" w:hAnsi="Times New Roman"/>
              </w:rPr>
            </w:pPr>
            <w:r>
              <w:rPr>
                <w:rFonts w:ascii="Times New Roman" w:hAnsi="Times New Roman"/>
              </w:rPr>
              <w:t>V</w:t>
            </w:r>
            <w:r w:rsidR="001147B9">
              <w:rPr>
                <w:rFonts w:ascii="Times New Roman" w:hAnsi="Times New Roman"/>
              </w:rPr>
              <w:t>.</w:t>
            </w:r>
          </w:p>
        </w:tc>
        <w:tc>
          <w:tcPr>
            <w:tcW w:w="1710" w:type="dxa"/>
          </w:tcPr>
          <w:p w:rsidR="00F009A1" w:rsidRPr="00157D84" w:rsidRDefault="001147B9" w:rsidP="002125EC">
            <w:pPr>
              <w:rPr>
                <w:rFonts w:ascii="Times New Roman" w:hAnsi="Times New Roman"/>
              </w:rPr>
            </w:pPr>
            <w:r>
              <w:rPr>
                <w:rFonts w:ascii="Times New Roman" w:hAnsi="Times New Roman"/>
              </w:rPr>
              <w:t>Senate Discussion</w:t>
            </w:r>
          </w:p>
          <w:p w:rsidR="00F009A1" w:rsidRPr="00157D84" w:rsidRDefault="00F009A1" w:rsidP="002125EC">
            <w:pPr>
              <w:rPr>
                <w:rFonts w:ascii="Times New Roman" w:hAnsi="Times New Roman"/>
              </w:rPr>
            </w:pPr>
          </w:p>
        </w:tc>
        <w:tc>
          <w:tcPr>
            <w:tcW w:w="6434" w:type="dxa"/>
          </w:tcPr>
          <w:p w:rsidR="001147B9" w:rsidRDefault="001147B9" w:rsidP="001147B9">
            <w:pPr>
              <w:rPr>
                <w:rFonts w:ascii="Times New Roman" w:hAnsi="Times New Roman"/>
                <w:b/>
              </w:rPr>
            </w:pPr>
            <w:r>
              <w:rPr>
                <w:rFonts w:ascii="Times New Roman" w:hAnsi="Times New Roman"/>
                <w:b/>
              </w:rPr>
              <w:t>Parking Issues</w:t>
            </w:r>
          </w:p>
          <w:p w:rsidR="001147B9" w:rsidRPr="00E4407B" w:rsidRDefault="001147B9" w:rsidP="00387DED">
            <w:pPr>
              <w:rPr>
                <w:rFonts w:ascii="Times New Roman" w:hAnsi="Times New Roman"/>
              </w:rPr>
            </w:pPr>
            <w:r w:rsidRPr="00E4407B">
              <w:rPr>
                <w:rFonts w:ascii="Times New Roman" w:hAnsi="Times New Roman"/>
              </w:rPr>
              <w:t>Comments from the floor</w:t>
            </w:r>
            <w:r>
              <w:rPr>
                <w:rFonts w:ascii="Times New Roman" w:hAnsi="Times New Roman"/>
              </w:rPr>
              <w:t>:</w:t>
            </w:r>
          </w:p>
          <w:p w:rsidR="001147B9" w:rsidRDefault="001147B9" w:rsidP="00387DED">
            <w:pPr>
              <w:rPr>
                <w:rFonts w:ascii="Times New Roman" w:hAnsi="Times New Roman"/>
              </w:rPr>
            </w:pPr>
            <w:r>
              <w:rPr>
                <w:rFonts w:ascii="Times New Roman" w:hAnsi="Times New Roman"/>
              </w:rPr>
              <w:t>Many issues may be u</w:t>
            </w:r>
            <w:r w:rsidRPr="00E4407B">
              <w:rPr>
                <w:rFonts w:ascii="Times New Roman" w:hAnsi="Times New Roman"/>
              </w:rPr>
              <w:t xml:space="preserve">nique to UNT </w:t>
            </w:r>
            <w:r>
              <w:rPr>
                <w:rFonts w:ascii="Times New Roman" w:hAnsi="Times New Roman"/>
              </w:rPr>
              <w:t xml:space="preserve">because it is a </w:t>
            </w:r>
            <w:r w:rsidRPr="00E4407B">
              <w:rPr>
                <w:rFonts w:ascii="Times New Roman" w:hAnsi="Times New Roman"/>
              </w:rPr>
              <w:t>split campus</w:t>
            </w:r>
            <w:r>
              <w:rPr>
                <w:rFonts w:ascii="Times New Roman" w:hAnsi="Times New Roman"/>
              </w:rPr>
              <w:t>.   Off main campus buildings should have visitor parking.</w:t>
            </w:r>
          </w:p>
          <w:p w:rsidR="001147B9" w:rsidRDefault="001147B9" w:rsidP="00387DED">
            <w:pPr>
              <w:rPr>
                <w:rFonts w:ascii="Times New Roman" w:hAnsi="Times New Roman"/>
              </w:rPr>
            </w:pPr>
          </w:p>
          <w:p w:rsidR="001147B9" w:rsidRDefault="001147B9" w:rsidP="00387DED">
            <w:pPr>
              <w:rPr>
                <w:rFonts w:ascii="Times New Roman" w:hAnsi="Times New Roman"/>
              </w:rPr>
            </w:pPr>
            <w:r>
              <w:rPr>
                <w:rFonts w:ascii="Times New Roman" w:hAnsi="Times New Roman"/>
              </w:rPr>
              <w:t>Access for visitors to the library should be considered along with more public access and safety for Willis patrons.  Availability of parking permits short term</w:t>
            </w:r>
          </w:p>
          <w:p w:rsidR="001147B9" w:rsidRDefault="001147B9" w:rsidP="00387DED">
            <w:pPr>
              <w:rPr>
                <w:rFonts w:ascii="Times New Roman" w:hAnsi="Times New Roman"/>
              </w:rPr>
            </w:pPr>
            <w:r>
              <w:rPr>
                <w:rFonts w:ascii="Times New Roman" w:hAnsi="Times New Roman"/>
              </w:rPr>
              <w:t>Discount on parking for visitors</w:t>
            </w:r>
          </w:p>
          <w:p w:rsidR="001147B9" w:rsidRDefault="001147B9" w:rsidP="00387DED">
            <w:pPr>
              <w:rPr>
                <w:rFonts w:ascii="Times New Roman" w:hAnsi="Times New Roman"/>
              </w:rPr>
            </w:pPr>
          </w:p>
          <w:p w:rsidR="001147B9" w:rsidRDefault="001147B9" w:rsidP="00387DED">
            <w:pPr>
              <w:rPr>
                <w:rFonts w:ascii="Times New Roman" w:hAnsi="Times New Roman"/>
              </w:rPr>
            </w:pPr>
            <w:r>
              <w:rPr>
                <w:rFonts w:ascii="Times New Roman" w:hAnsi="Times New Roman"/>
              </w:rPr>
              <w:t>Collaboration with communities– keeping in mind the costs</w:t>
            </w:r>
          </w:p>
          <w:p w:rsidR="001147B9" w:rsidRDefault="001147B9" w:rsidP="00387DED">
            <w:pPr>
              <w:rPr>
                <w:rFonts w:ascii="Times New Roman" w:hAnsi="Times New Roman"/>
              </w:rPr>
            </w:pPr>
            <w:r>
              <w:rPr>
                <w:rFonts w:ascii="Times New Roman" w:hAnsi="Times New Roman"/>
              </w:rPr>
              <w:t>For visitors to campus there should be the option to waive tickets</w:t>
            </w:r>
          </w:p>
          <w:p w:rsidR="001147B9" w:rsidRDefault="001147B9" w:rsidP="00387DED">
            <w:pPr>
              <w:rPr>
                <w:rFonts w:ascii="Times New Roman" w:hAnsi="Times New Roman"/>
              </w:rPr>
            </w:pPr>
          </w:p>
          <w:p w:rsidR="001147B9" w:rsidRDefault="001147B9" w:rsidP="00387DED">
            <w:pPr>
              <w:rPr>
                <w:rFonts w:ascii="Times New Roman" w:hAnsi="Times New Roman"/>
              </w:rPr>
            </w:pPr>
            <w:r>
              <w:rPr>
                <w:rFonts w:ascii="Times New Roman" w:hAnsi="Times New Roman"/>
              </w:rPr>
              <w:t>For research subjects – should there the same costs as visitors in general?  Indirect costs of parking are reinvested.</w:t>
            </w:r>
          </w:p>
          <w:p w:rsidR="001147B9" w:rsidRDefault="001147B9" w:rsidP="00387DED">
            <w:pPr>
              <w:rPr>
                <w:rFonts w:ascii="Times New Roman" w:hAnsi="Times New Roman"/>
              </w:rPr>
            </w:pPr>
          </w:p>
          <w:p w:rsidR="001147B9" w:rsidRDefault="001147B9" w:rsidP="00387DED">
            <w:pPr>
              <w:rPr>
                <w:rFonts w:ascii="Times New Roman" w:hAnsi="Times New Roman"/>
              </w:rPr>
            </w:pPr>
            <w:r>
              <w:rPr>
                <w:rFonts w:ascii="Times New Roman" w:hAnsi="Times New Roman"/>
              </w:rPr>
              <w:t>Campus parking is neighbourhood issue.</w:t>
            </w:r>
          </w:p>
          <w:p w:rsidR="001147B9" w:rsidRDefault="001147B9" w:rsidP="00387DED">
            <w:pPr>
              <w:rPr>
                <w:rFonts w:ascii="Times New Roman" w:hAnsi="Times New Roman"/>
              </w:rPr>
            </w:pPr>
          </w:p>
          <w:p w:rsidR="001147B9" w:rsidRDefault="001147B9" w:rsidP="00387DED">
            <w:pPr>
              <w:rPr>
                <w:rFonts w:ascii="Times New Roman" w:hAnsi="Times New Roman"/>
              </w:rPr>
            </w:pPr>
            <w:r>
              <w:rPr>
                <w:rFonts w:ascii="Times New Roman" w:hAnsi="Times New Roman"/>
              </w:rPr>
              <w:lastRenderedPageBreak/>
              <w:t>Parking during sporting events</w:t>
            </w:r>
            <w:r w:rsidR="00387DED">
              <w:rPr>
                <w:rFonts w:ascii="Times New Roman" w:hAnsi="Times New Roman"/>
              </w:rPr>
              <w:t>.</w:t>
            </w:r>
          </w:p>
          <w:p w:rsidR="001147B9" w:rsidRDefault="001147B9" w:rsidP="00387DED">
            <w:pPr>
              <w:rPr>
                <w:rFonts w:ascii="Times New Roman" w:hAnsi="Times New Roman"/>
              </w:rPr>
            </w:pPr>
          </w:p>
          <w:p w:rsidR="001147B9" w:rsidRDefault="001147B9" w:rsidP="00387DED">
            <w:pPr>
              <w:rPr>
                <w:rFonts w:ascii="Times New Roman" w:hAnsi="Times New Roman"/>
              </w:rPr>
            </w:pPr>
            <w:r>
              <w:rPr>
                <w:rFonts w:ascii="Times New Roman" w:hAnsi="Times New Roman"/>
              </w:rPr>
              <w:t>Parking fees, metered parking does not allow enough time</w:t>
            </w:r>
            <w:r w:rsidR="00387DED">
              <w:rPr>
                <w:rFonts w:ascii="Times New Roman" w:hAnsi="Times New Roman"/>
              </w:rPr>
              <w:t>.</w:t>
            </w:r>
          </w:p>
          <w:p w:rsidR="001147B9" w:rsidRDefault="001147B9" w:rsidP="00B61B12">
            <w:pPr>
              <w:rPr>
                <w:rFonts w:ascii="Times New Roman" w:hAnsi="Times New Roman"/>
              </w:rPr>
            </w:pPr>
          </w:p>
          <w:p w:rsidR="001147B9" w:rsidRDefault="001147B9" w:rsidP="00B61B12">
            <w:pPr>
              <w:rPr>
                <w:rFonts w:ascii="Times New Roman" w:hAnsi="Times New Roman"/>
              </w:rPr>
            </w:pPr>
            <w:r>
              <w:rPr>
                <w:rFonts w:ascii="Times New Roman" w:hAnsi="Times New Roman"/>
              </w:rPr>
              <w:t>Guest speakers</w:t>
            </w:r>
            <w:r w:rsidR="00387DED">
              <w:rPr>
                <w:rFonts w:ascii="Times New Roman" w:hAnsi="Times New Roman"/>
              </w:rPr>
              <w:t xml:space="preserve">; </w:t>
            </w:r>
            <w:r>
              <w:rPr>
                <w:rFonts w:ascii="Times New Roman" w:hAnsi="Times New Roman"/>
              </w:rPr>
              <w:t>Fouts Field</w:t>
            </w:r>
            <w:r w:rsidR="00387DED">
              <w:rPr>
                <w:rFonts w:ascii="Times New Roman" w:hAnsi="Times New Roman"/>
              </w:rPr>
              <w:t xml:space="preserve">; </w:t>
            </w:r>
            <w:r>
              <w:rPr>
                <w:rFonts w:ascii="Times New Roman" w:hAnsi="Times New Roman"/>
              </w:rPr>
              <w:t>Garage</w:t>
            </w:r>
            <w:r w:rsidR="00387DED">
              <w:rPr>
                <w:rFonts w:ascii="Times New Roman" w:hAnsi="Times New Roman"/>
              </w:rPr>
              <w:t xml:space="preserve">; </w:t>
            </w:r>
            <w:r>
              <w:rPr>
                <w:rFonts w:ascii="Times New Roman" w:hAnsi="Times New Roman"/>
              </w:rPr>
              <w:t>Accountability</w:t>
            </w:r>
            <w:r w:rsidR="00387DED">
              <w:rPr>
                <w:rFonts w:ascii="Times New Roman" w:hAnsi="Times New Roman"/>
              </w:rPr>
              <w:t>.</w:t>
            </w:r>
          </w:p>
          <w:p w:rsidR="00AB682C" w:rsidRPr="00790AD6" w:rsidRDefault="00AB682C" w:rsidP="001147B9">
            <w:pPr>
              <w:rPr>
                <w:rFonts w:ascii="Times New Roman" w:hAnsi="Times New Roman"/>
              </w:rPr>
            </w:pPr>
          </w:p>
        </w:tc>
      </w:tr>
      <w:tr w:rsidR="00157D84" w:rsidRPr="00790AD6" w:rsidTr="00EE5827">
        <w:tc>
          <w:tcPr>
            <w:tcW w:w="720" w:type="dxa"/>
          </w:tcPr>
          <w:p w:rsidR="00157D84" w:rsidRDefault="00157D84" w:rsidP="0004213E">
            <w:pPr>
              <w:rPr>
                <w:rFonts w:ascii="Times New Roman" w:hAnsi="Times New Roman"/>
              </w:rPr>
            </w:pPr>
            <w:r>
              <w:rPr>
                <w:rFonts w:ascii="Times New Roman" w:hAnsi="Times New Roman"/>
              </w:rPr>
              <w:lastRenderedPageBreak/>
              <w:t>V</w:t>
            </w:r>
            <w:r w:rsidR="001147B9">
              <w:rPr>
                <w:rFonts w:ascii="Times New Roman" w:hAnsi="Times New Roman"/>
              </w:rPr>
              <w:t>I</w:t>
            </w:r>
            <w:r>
              <w:rPr>
                <w:rFonts w:ascii="Times New Roman" w:hAnsi="Times New Roman"/>
              </w:rPr>
              <w:t xml:space="preserve">. </w:t>
            </w:r>
          </w:p>
        </w:tc>
        <w:tc>
          <w:tcPr>
            <w:tcW w:w="1710" w:type="dxa"/>
          </w:tcPr>
          <w:p w:rsidR="00157D84" w:rsidRPr="00157D84" w:rsidRDefault="00157D84" w:rsidP="00B61B12">
            <w:pPr>
              <w:rPr>
                <w:rFonts w:ascii="Times New Roman" w:hAnsi="Times New Roman"/>
              </w:rPr>
            </w:pPr>
            <w:r w:rsidRPr="00157D84">
              <w:rPr>
                <w:rFonts w:ascii="Times New Roman" w:hAnsi="Times New Roman"/>
              </w:rPr>
              <w:t xml:space="preserve">Parking </w:t>
            </w:r>
            <w:r w:rsidR="00B61B12">
              <w:rPr>
                <w:rFonts w:ascii="Times New Roman" w:hAnsi="Times New Roman"/>
              </w:rPr>
              <w:t>and Transportation Services Director and Police Chief</w:t>
            </w:r>
          </w:p>
        </w:tc>
        <w:tc>
          <w:tcPr>
            <w:tcW w:w="6434" w:type="dxa"/>
          </w:tcPr>
          <w:p w:rsidR="001147B9" w:rsidRDefault="00157D84" w:rsidP="00684ADD">
            <w:pPr>
              <w:rPr>
                <w:rFonts w:ascii="Times New Roman" w:hAnsi="Times New Roman"/>
                <w:b/>
              </w:rPr>
            </w:pPr>
            <w:r>
              <w:rPr>
                <w:rFonts w:ascii="Times New Roman" w:hAnsi="Times New Roman"/>
                <w:b/>
              </w:rPr>
              <w:t>Geary Robinson</w:t>
            </w:r>
            <w:r w:rsidR="001147B9">
              <w:rPr>
                <w:rFonts w:ascii="Times New Roman" w:hAnsi="Times New Roman"/>
                <w:b/>
              </w:rPr>
              <w:t xml:space="preserve"> and Richard Deter</w:t>
            </w:r>
          </w:p>
          <w:p w:rsidR="00157D84" w:rsidRDefault="00157D84" w:rsidP="00157D84">
            <w:pPr>
              <w:rPr>
                <w:rFonts w:ascii="Times New Roman" w:hAnsi="Times New Roman"/>
              </w:rPr>
            </w:pPr>
            <w:r>
              <w:rPr>
                <w:rFonts w:ascii="Times New Roman" w:hAnsi="Times New Roman"/>
              </w:rPr>
              <w:t>Academic Affairs perspective on parking is desired. What will be the policy regarding research participants. Robinson stated that there has always been a negative relationship between parking and the ranking of institution. Parking is at a premium because of structures and the building process. It is not our role to make parking abundant. One option to explore is the policy that allows freshmen to bring cars to campus. What does having abundance on campus mean?</w:t>
            </w:r>
          </w:p>
          <w:p w:rsidR="001147B9" w:rsidRDefault="001147B9" w:rsidP="00157D84">
            <w:pPr>
              <w:rPr>
                <w:rFonts w:ascii="Times New Roman" w:hAnsi="Times New Roman"/>
              </w:rPr>
            </w:pPr>
          </w:p>
          <w:p w:rsidR="001147B9" w:rsidRDefault="001147B9" w:rsidP="001147B9">
            <w:pPr>
              <w:rPr>
                <w:rFonts w:ascii="Times New Roman" w:hAnsi="Times New Roman"/>
              </w:rPr>
            </w:pPr>
            <w:r>
              <w:rPr>
                <w:rFonts w:ascii="Times New Roman" w:hAnsi="Times New Roman"/>
              </w:rPr>
              <w:t>Robinson acknowledges that parking as a universal problem. Parking is self-sustained, thus the concept that everyone pays. Parking is a resource.  With visitors and special events “customer comes first.”  Do we displace campus personnel for visitors?  There is not enough dialogue currently. There was a parking committee years ago, and that committee looked at fee levels, set fees. Structures will take the place of parking.  We have 12,000 spaces for 40,000 students. There has been no change in the procedure that visitors get one free ticket. Indirect research dollars may have to cover parking for research subjects. “A” spaces underutilized, so parking created an experiment behind Chilton by limiting permits.  Hickory Street meters were requested by Denton. Online visitor permits are coming soon. Parking is not a cash cow.  There were committees including students and staff, but they became non-functional.  As a result, the appeal process was changed to one person reporting directly to Deter. Parking priorities have to be part of the master plan.  Parking wants representatives for a new committee to give input on rules and regulations, planning, and costs.  The President reserves the right to set fees.  It is hoped that by November there will be a group that meets regularly. Much turnover in parking, may have had oversteps.  Robinson should be last authority, but sometimes they do not know. Visitor parking remains $5, not $10. It was requested that parking concerns be addressed to Robinson and Deter instead of the employee. Growing pains. Highland Ave, D&amp;C will they be open, minute by minute.</w:t>
            </w:r>
          </w:p>
          <w:p w:rsidR="001147B9" w:rsidRPr="00E4407B" w:rsidRDefault="001147B9" w:rsidP="001147B9">
            <w:pPr>
              <w:rPr>
                <w:rFonts w:ascii="Times New Roman" w:hAnsi="Times New Roman"/>
              </w:rPr>
            </w:pPr>
            <w:r>
              <w:rPr>
                <w:rFonts w:ascii="Times New Roman" w:hAnsi="Times New Roman"/>
              </w:rPr>
              <w:t xml:space="preserve">Need representatives.  Robinson likes to share responsibility. </w:t>
            </w:r>
          </w:p>
          <w:p w:rsidR="00157D84" w:rsidRDefault="00157D84" w:rsidP="00684ADD">
            <w:pPr>
              <w:rPr>
                <w:rFonts w:ascii="Times New Roman" w:hAnsi="Times New Roman"/>
                <w:b/>
              </w:rPr>
            </w:pPr>
          </w:p>
        </w:tc>
      </w:tr>
      <w:tr w:rsidR="00F67DAB" w:rsidRPr="00790AD6" w:rsidTr="00EE5827">
        <w:tc>
          <w:tcPr>
            <w:tcW w:w="720" w:type="dxa"/>
          </w:tcPr>
          <w:p w:rsidR="00F67DAB" w:rsidRPr="00790AD6" w:rsidRDefault="00F74AF4" w:rsidP="0004213E">
            <w:pPr>
              <w:rPr>
                <w:rFonts w:ascii="Times New Roman" w:hAnsi="Times New Roman"/>
              </w:rPr>
            </w:pPr>
            <w:r>
              <w:rPr>
                <w:rFonts w:ascii="Times New Roman" w:hAnsi="Times New Roman"/>
              </w:rPr>
              <w:t>VI</w:t>
            </w:r>
            <w:r w:rsidR="00747082">
              <w:rPr>
                <w:rFonts w:ascii="Times New Roman" w:hAnsi="Times New Roman"/>
              </w:rPr>
              <w:t>I</w:t>
            </w:r>
            <w:r w:rsidR="00F67DAB">
              <w:rPr>
                <w:rFonts w:ascii="Times New Roman" w:hAnsi="Times New Roman"/>
              </w:rPr>
              <w:t>.</w:t>
            </w:r>
          </w:p>
        </w:tc>
        <w:tc>
          <w:tcPr>
            <w:tcW w:w="1710" w:type="dxa"/>
          </w:tcPr>
          <w:p w:rsidR="00F67DAB" w:rsidRDefault="001147B9" w:rsidP="0004213E">
            <w:pPr>
              <w:rPr>
                <w:rFonts w:ascii="Times New Roman" w:hAnsi="Times New Roman"/>
              </w:rPr>
            </w:pPr>
            <w:r>
              <w:rPr>
                <w:rFonts w:ascii="Times New Roman" w:hAnsi="Times New Roman"/>
              </w:rPr>
              <w:t>Summer School</w:t>
            </w:r>
          </w:p>
          <w:p w:rsidR="00F67DAB" w:rsidRPr="00790AD6" w:rsidRDefault="00F67DAB" w:rsidP="0004213E">
            <w:pPr>
              <w:rPr>
                <w:rFonts w:ascii="Times New Roman" w:hAnsi="Times New Roman"/>
              </w:rPr>
            </w:pPr>
          </w:p>
        </w:tc>
        <w:tc>
          <w:tcPr>
            <w:tcW w:w="6434" w:type="dxa"/>
          </w:tcPr>
          <w:p w:rsidR="00AB2A2C" w:rsidRPr="00387DED" w:rsidRDefault="001147B9" w:rsidP="001A504D">
            <w:pPr>
              <w:rPr>
                <w:rFonts w:ascii="Times New Roman" w:hAnsi="Times New Roman"/>
                <w:b/>
              </w:rPr>
            </w:pPr>
            <w:r w:rsidRPr="001147B9">
              <w:rPr>
                <w:rFonts w:ascii="Times New Roman" w:hAnsi="Times New Roman"/>
                <w:b/>
              </w:rPr>
              <w:t>David McEntire</w:t>
            </w:r>
          </w:p>
          <w:p w:rsidR="00AB2A2C" w:rsidRDefault="00F009A1" w:rsidP="001A504D">
            <w:pPr>
              <w:rPr>
                <w:rFonts w:ascii="Times New Roman" w:hAnsi="Times New Roman"/>
              </w:rPr>
            </w:pPr>
            <w:r>
              <w:rPr>
                <w:rFonts w:ascii="Times New Roman" w:hAnsi="Times New Roman"/>
              </w:rPr>
              <w:t>There are not enough students in summer--</w:t>
            </w:r>
            <w:r w:rsidR="00AB2A2C">
              <w:rPr>
                <w:rFonts w:ascii="Times New Roman" w:hAnsi="Times New Roman"/>
              </w:rPr>
              <w:t xml:space="preserve">about 1200 headcount, SCH over 10,000.  </w:t>
            </w:r>
            <w:r>
              <w:rPr>
                <w:rFonts w:ascii="Times New Roman" w:hAnsi="Times New Roman"/>
              </w:rPr>
              <w:t xml:space="preserve">Over the last </w:t>
            </w:r>
            <w:r w:rsidR="00AB2A2C">
              <w:rPr>
                <w:rFonts w:ascii="Times New Roman" w:hAnsi="Times New Roman"/>
              </w:rPr>
              <w:t>three years</w:t>
            </w:r>
            <w:r>
              <w:rPr>
                <w:rFonts w:ascii="Times New Roman" w:hAnsi="Times New Roman"/>
              </w:rPr>
              <w:t>, there has been a decrease in number of over 30 %</w:t>
            </w:r>
            <w:r w:rsidR="00AB2A2C">
              <w:rPr>
                <w:rFonts w:ascii="Times New Roman" w:hAnsi="Times New Roman"/>
              </w:rPr>
              <w:t xml:space="preserve">.  </w:t>
            </w:r>
            <w:r>
              <w:rPr>
                <w:rFonts w:ascii="Times New Roman" w:hAnsi="Times New Roman"/>
              </w:rPr>
              <w:t xml:space="preserve">The possible reasons for this decrease include lower academic priorities, </w:t>
            </w:r>
            <w:r>
              <w:rPr>
                <w:rFonts w:ascii="Times New Roman" w:hAnsi="Times New Roman"/>
              </w:rPr>
              <w:lastRenderedPageBreak/>
              <w:t>usage</w:t>
            </w:r>
            <w:r w:rsidR="00AB2A2C">
              <w:rPr>
                <w:rFonts w:ascii="Times New Roman" w:hAnsi="Times New Roman"/>
              </w:rPr>
              <w:t xml:space="preserve"> of </w:t>
            </w:r>
            <w:r>
              <w:rPr>
                <w:rFonts w:ascii="Times New Roman" w:hAnsi="Times New Roman"/>
              </w:rPr>
              <w:t xml:space="preserve">college </w:t>
            </w:r>
            <w:r w:rsidR="00AB2A2C">
              <w:rPr>
                <w:rFonts w:ascii="Times New Roman" w:hAnsi="Times New Roman"/>
              </w:rPr>
              <w:t>allocation</w:t>
            </w:r>
            <w:r>
              <w:rPr>
                <w:rFonts w:ascii="Times New Roman" w:hAnsi="Times New Roman"/>
              </w:rPr>
              <w:t>s</w:t>
            </w:r>
            <w:r w:rsidR="00AB2A2C">
              <w:rPr>
                <w:rFonts w:ascii="Times New Roman" w:hAnsi="Times New Roman"/>
              </w:rPr>
              <w:t>, discounts for tuition, transportation</w:t>
            </w:r>
            <w:r>
              <w:rPr>
                <w:rFonts w:ascii="Times New Roman" w:hAnsi="Times New Roman"/>
              </w:rPr>
              <w:t xml:space="preserve"> expense, </w:t>
            </w:r>
            <w:r w:rsidR="00044CB6">
              <w:rPr>
                <w:rFonts w:ascii="Times New Roman" w:hAnsi="Times New Roman"/>
              </w:rPr>
              <w:t>and faculty emphasis on research</w:t>
            </w:r>
            <w:r w:rsidR="00AB2A2C">
              <w:rPr>
                <w:rFonts w:ascii="Times New Roman" w:hAnsi="Times New Roman"/>
              </w:rPr>
              <w:t>.</w:t>
            </w:r>
          </w:p>
          <w:p w:rsidR="00AB2A2C" w:rsidRDefault="00044CB6" w:rsidP="001A504D">
            <w:pPr>
              <w:rPr>
                <w:rFonts w:ascii="Times New Roman" w:hAnsi="Times New Roman"/>
              </w:rPr>
            </w:pPr>
            <w:r>
              <w:rPr>
                <w:rFonts w:ascii="Times New Roman" w:hAnsi="Times New Roman"/>
              </w:rPr>
              <w:t>The plan is to p</w:t>
            </w:r>
            <w:r w:rsidR="00AB2A2C">
              <w:rPr>
                <w:rFonts w:ascii="Times New Roman" w:hAnsi="Times New Roman"/>
              </w:rPr>
              <w:t>rotect allocations</w:t>
            </w:r>
            <w:r>
              <w:rPr>
                <w:rFonts w:ascii="Times New Roman" w:hAnsi="Times New Roman"/>
              </w:rPr>
              <w:t xml:space="preserve">, critically review schedules and </w:t>
            </w:r>
            <w:r w:rsidR="00AB2A2C">
              <w:rPr>
                <w:rFonts w:ascii="Times New Roman" w:hAnsi="Times New Roman"/>
              </w:rPr>
              <w:t>online instruction,</w:t>
            </w:r>
            <w:r>
              <w:rPr>
                <w:rFonts w:ascii="Times New Roman" w:hAnsi="Times New Roman"/>
              </w:rPr>
              <w:t xml:space="preserve"> among other possible actions.</w:t>
            </w:r>
          </w:p>
          <w:p w:rsidR="00AB2A2C" w:rsidRDefault="00AB2A2C" w:rsidP="001A504D">
            <w:pPr>
              <w:rPr>
                <w:rFonts w:ascii="Times New Roman" w:hAnsi="Times New Roman"/>
              </w:rPr>
            </w:pPr>
          </w:p>
          <w:p w:rsidR="00AB2A2C" w:rsidRDefault="00AB2A2C" w:rsidP="001A504D">
            <w:pPr>
              <w:rPr>
                <w:rFonts w:ascii="Times New Roman" w:hAnsi="Times New Roman"/>
              </w:rPr>
            </w:pPr>
            <w:r>
              <w:rPr>
                <w:rFonts w:ascii="Times New Roman" w:hAnsi="Times New Roman"/>
              </w:rPr>
              <w:t>Q&amp;A</w:t>
            </w:r>
          </w:p>
          <w:p w:rsidR="00AB2A2C" w:rsidRPr="001147B9" w:rsidRDefault="00AB2A2C" w:rsidP="001147B9">
            <w:pPr>
              <w:rPr>
                <w:rFonts w:ascii="Times New Roman" w:hAnsi="Times New Roman"/>
              </w:rPr>
            </w:pPr>
            <w:r w:rsidRPr="001147B9">
              <w:rPr>
                <w:rFonts w:ascii="Times New Roman" w:hAnsi="Times New Roman"/>
              </w:rPr>
              <w:t>Have you tho</w:t>
            </w:r>
            <w:r w:rsidR="00044CB6" w:rsidRPr="001147B9">
              <w:rPr>
                <w:rFonts w:ascii="Times New Roman" w:hAnsi="Times New Roman"/>
              </w:rPr>
              <w:t xml:space="preserve">ught about revising schedule in a way that would </w:t>
            </w:r>
            <w:r w:rsidRPr="001147B9">
              <w:rPr>
                <w:rFonts w:ascii="Times New Roman" w:hAnsi="Times New Roman"/>
              </w:rPr>
              <w:t>change facul</w:t>
            </w:r>
            <w:r w:rsidR="00FF0124" w:rsidRPr="001147B9">
              <w:rPr>
                <w:rFonts w:ascii="Times New Roman" w:hAnsi="Times New Roman"/>
              </w:rPr>
              <w:t>ty workload to include summer?</w:t>
            </w:r>
          </w:p>
          <w:p w:rsidR="00AB2A2C" w:rsidRDefault="00AB2A2C" w:rsidP="001A504D">
            <w:pPr>
              <w:rPr>
                <w:rFonts w:ascii="Times New Roman" w:hAnsi="Times New Roman"/>
              </w:rPr>
            </w:pPr>
          </w:p>
          <w:p w:rsidR="00AB2A2C" w:rsidRDefault="00044CB6" w:rsidP="001A504D">
            <w:pPr>
              <w:rPr>
                <w:rFonts w:ascii="Times New Roman" w:hAnsi="Times New Roman"/>
              </w:rPr>
            </w:pPr>
            <w:r>
              <w:rPr>
                <w:rFonts w:ascii="Times New Roman" w:hAnsi="Times New Roman"/>
              </w:rPr>
              <w:t>Comments: As to the c</w:t>
            </w:r>
            <w:r w:rsidR="00AB2A2C">
              <w:rPr>
                <w:rFonts w:ascii="Times New Roman" w:hAnsi="Times New Roman"/>
              </w:rPr>
              <w:t>ontinual decline over past four years—</w:t>
            </w:r>
            <w:r>
              <w:rPr>
                <w:rFonts w:ascii="Times New Roman" w:hAnsi="Times New Roman"/>
              </w:rPr>
              <w:t xml:space="preserve">there may be other reasons such as financial </w:t>
            </w:r>
            <w:r w:rsidR="00AB2A2C">
              <w:rPr>
                <w:rFonts w:ascii="Times New Roman" w:hAnsi="Times New Roman"/>
              </w:rPr>
              <w:t>aid.</w:t>
            </w:r>
            <w:r>
              <w:rPr>
                <w:rFonts w:ascii="Times New Roman" w:hAnsi="Times New Roman"/>
              </w:rPr>
              <w:t xml:space="preserve">  In some cases, there is a rising student demand for summer classes, but not enough money to offer them.  Summer school must become </w:t>
            </w:r>
          </w:p>
          <w:p w:rsidR="00AB2A2C" w:rsidRDefault="0046337D" w:rsidP="001A504D">
            <w:pPr>
              <w:rPr>
                <w:rFonts w:ascii="Times New Roman" w:hAnsi="Times New Roman"/>
              </w:rPr>
            </w:pPr>
            <w:r>
              <w:rPr>
                <w:rFonts w:ascii="Times New Roman" w:hAnsi="Times New Roman"/>
              </w:rPr>
              <w:t xml:space="preserve"> a “cash cow.” </w:t>
            </w:r>
          </w:p>
          <w:p w:rsidR="0046337D" w:rsidRDefault="0046337D" w:rsidP="001A504D">
            <w:pPr>
              <w:rPr>
                <w:rFonts w:ascii="Times New Roman" w:hAnsi="Times New Roman"/>
              </w:rPr>
            </w:pPr>
          </w:p>
          <w:p w:rsidR="0046337D" w:rsidRDefault="00044CB6" w:rsidP="001A504D">
            <w:pPr>
              <w:rPr>
                <w:rFonts w:ascii="Times New Roman" w:hAnsi="Times New Roman"/>
              </w:rPr>
            </w:pPr>
            <w:r>
              <w:rPr>
                <w:rFonts w:ascii="Times New Roman" w:hAnsi="Times New Roman"/>
              </w:rPr>
              <w:t>We need i</w:t>
            </w:r>
            <w:r w:rsidR="0046337D">
              <w:rPr>
                <w:rFonts w:ascii="Times New Roman" w:hAnsi="Times New Roman"/>
              </w:rPr>
              <w:t>nc</w:t>
            </w:r>
            <w:r>
              <w:rPr>
                <w:rFonts w:ascii="Times New Roman" w:hAnsi="Times New Roman"/>
              </w:rPr>
              <w:t xml:space="preserve">entives for faculty to teach during the summer. </w:t>
            </w:r>
            <w:r w:rsidR="0046337D">
              <w:rPr>
                <w:rFonts w:ascii="Times New Roman" w:hAnsi="Times New Roman"/>
              </w:rPr>
              <w:t>There ar</w:t>
            </w:r>
            <w:r>
              <w:rPr>
                <w:rFonts w:ascii="Times New Roman" w:hAnsi="Times New Roman"/>
              </w:rPr>
              <w:t>e incenti</w:t>
            </w:r>
            <w:r w:rsidR="001147B9">
              <w:rPr>
                <w:rFonts w:ascii="Times New Roman" w:hAnsi="Times New Roman"/>
              </w:rPr>
              <w:t>ves for large classes although s</w:t>
            </w:r>
            <w:r>
              <w:rPr>
                <w:rFonts w:ascii="Times New Roman" w:hAnsi="Times New Roman"/>
              </w:rPr>
              <w:t>ome colleges do not provide them.</w:t>
            </w:r>
          </w:p>
          <w:p w:rsidR="0046337D" w:rsidRDefault="0046337D" w:rsidP="001A504D">
            <w:pPr>
              <w:rPr>
                <w:rFonts w:ascii="Times New Roman" w:hAnsi="Times New Roman"/>
              </w:rPr>
            </w:pPr>
          </w:p>
          <w:p w:rsidR="0046337D" w:rsidRDefault="0046337D" w:rsidP="001A504D">
            <w:pPr>
              <w:rPr>
                <w:rFonts w:ascii="Times New Roman" w:hAnsi="Times New Roman"/>
              </w:rPr>
            </w:pPr>
            <w:r>
              <w:rPr>
                <w:rFonts w:ascii="Times New Roman" w:hAnsi="Times New Roman"/>
              </w:rPr>
              <w:t xml:space="preserve">Timing of allocation.  Deans have </w:t>
            </w:r>
            <w:r w:rsidR="00FF0124">
              <w:rPr>
                <w:rFonts w:ascii="Times New Roman" w:hAnsi="Times New Roman"/>
              </w:rPr>
              <w:t>“</w:t>
            </w:r>
            <w:r>
              <w:rPr>
                <w:rFonts w:ascii="Times New Roman" w:hAnsi="Times New Roman"/>
              </w:rPr>
              <w:t>pot of money</w:t>
            </w:r>
            <w:r w:rsidR="00FF0124">
              <w:rPr>
                <w:rFonts w:ascii="Times New Roman" w:hAnsi="Times New Roman"/>
              </w:rPr>
              <w:t>”</w:t>
            </w:r>
            <w:r>
              <w:rPr>
                <w:rFonts w:ascii="Times New Roman" w:hAnsi="Times New Roman"/>
              </w:rPr>
              <w:t xml:space="preserve"> in advance. At times additional money comes too late.</w:t>
            </w:r>
          </w:p>
          <w:p w:rsidR="0046337D" w:rsidRDefault="0046337D" w:rsidP="001A504D">
            <w:pPr>
              <w:rPr>
                <w:rFonts w:ascii="Times New Roman" w:hAnsi="Times New Roman"/>
              </w:rPr>
            </w:pPr>
          </w:p>
          <w:p w:rsidR="0046337D" w:rsidRDefault="00B61B12" w:rsidP="001A504D">
            <w:pPr>
              <w:rPr>
                <w:rFonts w:ascii="Times New Roman" w:hAnsi="Times New Roman"/>
              </w:rPr>
            </w:pPr>
            <w:r>
              <w:rPr>
                <w:rFonts w:ascii="Times New Roman" w:hAnsi="Times New Roman"/>
              </w:rPr>
              <w:t>A faculty concern is the cap</w:t>
            </w:r>
            <w:r w:rsidR="0046337D">
              <w:rPr>
                <w:rFonts w:ascii="Times New Roman" w:hAnsi="Times New Roman"/>
              </w:rPr>
              <w:t xml:space="preserve"> for summ</w:t>
            </w:r>
            <w:r>
              <w:rPr>
                <w:rFonts w:ascii="Times New Roman" w:hAnsi="Times New Roman"/>
              </w:rPr>
              <w:t>er salaries.</w:t>
            </w:r>
          </w:p>
          <w:p w:rsidR="0046337D" w:rsidRDefault="0046337D" w:rsidP="001A504D">
            <w:pPr>
              <w:rPr>
                <w:rFonts w:ascii="Times New Roman" w:hAnsi="Times New Roman"/>
              </w:rPr>
            </w:pPr>
          </w:p>
          <w:p w:rsidR="0046337D" w:rsidRDefault="00044CB6" w:rsidP="001A504D">
            <w:pPr>
              <w:rPr>
                <w:rFonts w:ascii="Times New Roman" w:hAnsi="Times New Roman"/>
              </w:rPr>
            </w:pPr>
            <w:r>
              <w:rPr>
                <w:rFonts w:ascii="Times New Roman" w:hAnsi="Times New Roman"/>
              </w:rPr>
              <w:t>We should t</w:t>
            </w:r>
            <w:r w:rsidR="0046337D">
              <w:rPr>
                <w:rFonts w:ascii="Times New Roman" w:hAnsi="Times New Roman"/>
              </w:rPr>
              <w:t>hink of changes in length and how course are offered.</w:t>
            </w:r>
          </w:p>
          <w:p w:rsidR="00AB2A2C" w:rsidRPr="00790AD6" w:rsidRDefault="00AB2A2C" w:rsidP="001A504D">
            <w:pPr>
              <w:rPr>
                <w:rFonts w:ascii="Times New Roman" w:hAnsi="Times New Roman"/>
              </w:rPr>
            </w:pPr>
          </w:p>
        </w:tc>
      </w:tr>
      <w:tr w:rsidR="00F67DAB" w:rsidRPr="00790AD6" w:rsidTr="00EE5827">
        <w:tc>
          <w:tcPr>
            <w:tcW w:w="720" w:type="dxa"/>
          </w:tcPr>
          <w:p w:rsidR="00F67DAB" w:rsidRPr="00790AD6" w:rsidRDefault="00F74AF4" w:rsidP="0004213E">
            <w:pPr>
              <w:rPr>
                <w:rFonts w:ascii="Times New Roman" w:hAnsi="Times New Roman"/>
              </w:rPr>
            </w:pPr>
            <w:r>
              <w:rPr>
                <w:rFonts w:ascii="Times New Roman" w:hAnsi="Times New Roman"/>
              </w:rPr>
              <w:lastRenderedPageBreak/>
              <w:t>VIII</w:t>
            </w:r>
            <w:r w:rsidR="00F67DAB" w:rsidRPr="00790AD6">
              <w:rPr>
                <w:rFonts w:ascii="Times New Roman" w:hAnsi="Times New Roman"/>
              </w:rPr>
              <w:t>.</w:t>
            </w:r>
          </w:p>
        </w:tc>
        <w:tc>
          <w:tcPr>
            <w:tcW w:w="1710" w:type="dxa"/>
          </w:tcPr>
          <w:p w:rsidR="00F67DAB" w:rsidRPr="00790AD6" w:rsidRDefault="00B61B12" w:rsidP="0004213E">
            <w:pPr>
              <w:rPr>
                <w:rFonts w:ascii="Times New Roman" w:hAnsi="Times New Roman"/>
              </w:rPr>
            </w:pPr>
            <w:r>
              <w:rPr>
                <w:rFonts w:ascii="Times New Roman" w:hAnsi="Times New Roman"/>
              </w:rPr>
              <w:t>Graduate School Programs Review</w:t>
            </w:r>
          </w:p>
        </w:tc>
        <w:tc>
          <w:tcPr>
            <w:tcW w:w="6434" w:type="dxa"/>
          </w:tcPr>
          <w:p w:rsidR="00747082" w:rsidRPr="00387DED" w:rsidRDefault="00B61B12" w:rsidP="0004213E">
            <w:pPr>
              <w:rPr>
                <w:rFonts w:ascii="Times New Roman" w:hAnsi="Times New Roman"/>
                <w:b/>
              </w:rPr>
            </w:pPr>
            <w:r w:rsidRPr="00B61B12">
              <w:rPr>
                <w:rFonts w:ascii="Times New Roman" w:hAnsi="Times New Roman"/>
                <w:b/>
              </w:rPr>
              <w:t>Mark Wardell</w:t>
            </w:r>
          </w:p>
          <w:p w:rsidR="0046337D" w:rsidRDefault="0046337D" w:rsidP="00747082">
            <w:pPr>
              <w:rPr>
                <w:rFonts w:ascii="Times New Roman" w:hAnsi="Times New Roman"/>
              </w:rPr>
            </w:pPr>
            <w:r>
              <w:rPr>
                <w:rFonts w:ascii="Times New Roman" w:hAnsi="Times New Roman"/>
              </w:rPr>
              <w:t>Last year first y</w:t>
            </w:r>
            <w:r w:rsidR="00044CB6">
              <w:rPr>
                <w:rFonts w:ascii="Times New Roman" w:hAnsi="Times New Roman"/>
              </w:rPr>
              <w:t>ear we were asked to have seven-</w:t>
            </w:r>
            <w:r>
              <w:rPr>
                <w:rFonts w:ascii="Times New Roman" w:hAnsi="Times New Roman"/>
              </w:rPr>
              <w:t>year evaluation for all graduate programs.</w:t>
            </w:r>
            <w:r w:rsidR="00044CB6">
              <w:rPr>
                <w:rFonts w:ascii="Times New Roman" w:hAnsi="Times New Roman"/>
              </w:rPr>
              <w:t xml:space="preserve"> This review was r</w:t>
            </w:r>
            <w:r>
              <w:rPr>
                <w:rFonts w:ascii="Times New Roman" w:hAnsi="Times New Roman"/>
              </w:rPr>
              <w:t>olled out last year without much forethought. Many d</w:t>
            </w:r>
            <w:r w:rsidR="00044CB6">
              <w:rPr>
                <w:rFonts w:ascii="Times New Roman" w:hAnsi="Times New Roman"/>
              </w:rPr>
              <w:t>id not understand requirements, but there are guidelines.  Basics: E</w:t>
            </w:r>
            <w:r>
              <w:rPr>
                <w:rFonts w:ascii="Times New Roman" w:hAnsi="Times New Roman"/>
              </w:rPr>
              <w:t>very review requires two external reviewer</w:t>
            </w:r>
            <w:r w:rsidR="00044CB6">
              <w:rPr>
                <w:rFonts w:ascii="Times New Roman" w:hAnsi="Times New Roman"/>
              </w:rPr>
              <w:t>s</w:t>
            </w:r>
            <w:r>
              <w:rPr>
                <w:rFonts w:ascii="Times New Roman" w:hAnsi="Times New Roman"/>
              </w:rPr>
              <w:t xml:space="preserve">—two for masters which is above what state requires.  Reviewers paid—ten </w:t>
            </w:r>
            <w:r w:rsidR="00044CB6">
              <w:rPr>
                <w:rFonts w:ascii="Times New Roman" w:hAnsi="Times New Roman"/>
              </w:rPr>
              <w:t xml:space="preserve">programs </w:t>
            </w:r>
            <w:r>
              <w:rPr>
                <w:rFonts w:ascii="Times New Roman" w:hAnsi="Times New Roman"/>
              </w:rPr>
              <w:t xml:space="preserve">will be reviewed this year. </w:t>
            </w:r>
            <w:r w:rsidR="00044CB6">
              <w:rPr>
                <w:rFonts w:ascii="Times New Roman" w:hAnsi="Times New Roman"/>
              </w:rPr>
              <w:t>Wardell has m</w:t>
            </w:r>
            <w:r>
              <w:rPr>
                <w:rFonts w:ascii="Times New Roman" w:hAnsi="Times New Roman"/>
              </w:rPr>
              <w:t>et with chairs to</w:t>
            </w:r>
            <w:r w:rsidR="00044CB6">
              <w:rPr>
                <w:rFonts w:ascii="Times New Roman" w:hAnsi="Times New Roman"/>
              </w:rPr>
              <w:t xml:space="preserve"> review</w:t>
            </w:r>
            <w:r>
              <w:rPr>
                <w:rFonts w:ascii="Times New Roman" w:hAnsi="Times New Roman"/>
              </w:rPr>
              <w:t xml:space="preserve"> the process, expectations, </w:t>
            </w:r>
            <w:r w:rsidR="00044CB6">
              <w:rPr>
                <w:rFonts w:ascii="Times New Roman" w:hAnsi="Times New Roman"/>
              </w:rPr>
              <w:t xml:space="preserve">and desired </w:t>
            </w:r>
            <w:r>
              <w:rPr>
                <w:rFonts w:ascii="Times New Roman" w:hAnsi="Times New Roman"/>
              </w:rPr>
              <w:t>outcomes.</w:t>
            </w:r>
          </w:p>
          <w:p w:rsidR="0046337D" w:rsidRDefault="0046337D" w:rsidP="00747082">
            <w:pPr>
              <w:rPr>
                <w:rFonts w:ascii="Times New Roman" w:hAnsi="Times New Roman"/>
              </w:rPr>
            </w:pPr>
          </w:p>
          <w:p w:rsidR="0046337D" w:rsidRDefault="00FF0124" w:rsidP="00747082">
            <w:pPr>
              <w:rPr>
                <w:rFonts w:ascii="Times New Roman" w:hAnsi="Times New Roman"/>
              </w:rPr>
            </w:pPr>
            <w:r>
              <w:rPr>
                <w:rFonts w:ascii="Times New Roman" w:hAnsi="Times New Roman"/>
              </w:rPr>
              <w:t>Desired outcome</w:t>
            </w:r>
            <w:r w:rsidR="00044CB6">
              <w:rPr>
                <w:rFonts w:ascii="Times New Roman" w:hAnsi="Times New Roman"/>
              </w:rPr>
              <w:t>:  1) S</w:t>
            </w:r>
            <w:r>
              <w:rPr>
                <w:rFonts w:ascii="Times New Roman" w:hAnsi="Times New Roman"/>
              </w:rPr>
              <w:t>atisfy THECB. They h</w:t>
            </w:r>
            <w:r w:rsidR="0046337D">
              <w:rPr>
                <w:rFonts w:ascii="Times New Roman" w:hAnsi="Times New Roman"/>
              </w:rPr>
              <w:t xml:space="preserve">ave not approved </w:t>
            </w:r>
            <w:r w:rsidR="00044CB6">
              <w:rPr>
                <w:rFonts w:ascii="Times New Roman" w:hAnsi="Times New Roman"/>
              </w:rPr>
              <w:t xml:space="preserve">our </w:t>
            </w:r>
            <w:r w:rsidR="0046337D">
              <w:rPr>
                <w:rFonts w:ascii="Times New Roman" w:hAnsi="Times New Roman"/>
              </w:rPr>
              <w:t>calendar. When this happens all programs to be reviewed will be notified.</w:t>
            </w:r>
          </w:p>
          <w:p w:rsidR="00387DED" w:rsidRDefault="00387DED" w:rsidP="00747082">
            <w:pPr>
              <w:rPr>
                <w:rFonts w:ascii="Times New Roman" w:hAnsi="Times New Roman"/>
              </w:rPr>
            </w:pPr>
          </w:p>
          <w:p w:rsidR="00044CB6" w:rsidRDefault="00044CB6" w:rsidP="00044CB6">
            <w:pPr>
              <w:rPr>
                <w:rFonts w:ascii="Times New Roman" w:hAnsi="Times New Roman"/>
              </w:rPr>
            </w:pPr>
            <w:r>
              <w:rPr>
                <w:rFonts w:ascii="Times New Roman" w:hAnsi="Times New Roman"/>
              </w:rPr>
              <w:t>2) R</w:t>
            </w:r>
            <w:r w:rsidR="0046337D">
              <w:rPr>
                <w:rFonts w:ascii="Times New Roman" w:hAnsi="Times New Roman"/>
              </w:rPr>
              <w:t>ealistic assessment of graduate prog</w:t>
            </w:r>
            <w:r w:rsidR="00612040">
              <w:rPr>
                <w:rFonts w:ascii="Times New Roman" w:hAnsi="Times New Roman"/>
              </w:rPr>
              <w:t>r</w:t>
            </w:r>
            <w:r>
              <w:rPr>
                <w:rFonts w:ascii="Times New Roman" w:hAnsi="Times New Roman"/>
              </w:rPr>
              <w:t>ams—W</w:t>
            </w:r>
            <w:r w:rsidR="0046337D">
              <w:rPr>
                <w:rFonts w:ascii="Times New Roman" w:hAnsi="Times New Roman"/>
              </w:rPr>
              <w:t>hat can we do to</w:t>
            </w:r>
            <w:r>
              <w:rPr>
                <w:rFonts w:ascii="Times New Roman" w:hAnsi="Times New Roman"/>
              </w:rPr>
              <w:t xml:space="preserve"> improve within next five years? To address bold goal #2, </w:t>
            </w:r>
            <w:r w:rsidR="0046337D">
              <w:rPr>
                <w:rFonts w:ascii="Times New Roman" w:hAnsi="Times New Roman"/>
              </w:rPr>
              <w:t xml:space="preserve">faculty and chairs have to provide </w:t>
            </w:r>
            <w:r>
              <w:rPr>
                <w:rFonts w:ascii="Times New Roman" w:hAnsi="Times New Roman"/>
              </w:rPr>
              <w:t xml:space="preserve">a </w:t>
            </w:r>
            <w:r w:rsidR="0046337D">
              <w:rPr>
                <w:rFonts w:ascii="Times New Roman" w:hAnsi="Times New Roman"/>
              </w:rPr>
              <w:t xml:space="preserve">realistic </w:t>
            </w:r>
            <w:r w:rsidR="00B61B12">
              <w:rPr>
                <w:rFonts w:ascii="Times New Roman" w:hAnsi="Times New Roman"/>
              </w:rPr>
              <w:t>self-study</w:t>
            </w:r>
            <w:r>
              <w:rPr>
                <w:rFonts w:ascii="Times New Roman" w:hAnsi="Times New Roman"/>
              </w:rPr>
              <w:t xml:space="preserve"> for which the</w:t>
            </w:r>
            <w:r w:rsidR="00612040">
              <w:rPr>
                <w:rFonts w:ascii="Times New Roman" w:hAnsi="Times New Roman"/>
              </w:rPr>
              <w:t xml:space="preserve"> template </w:t>
            </w:r>
            <w:r>
              <w:rPr>
                <w:rFonts w:ascii="Times New Roman" w:hAnsi="Times New Roman"/>
              </w:rPr>
              <w:t xml:space="preserve">will be </w:t>
            </w:r>
            <w:r w:rsidR="00612040">
              <w:rPr>
                <w:rFonts w:ascii="Times New Roman" w:hAnsi="Times New Roman"/>
              </w:rPr>
              <w:t xml:space="preserve">provided.  </w:t>
            </w:r>
          </w:p>
          <w:p w:rsidR="00044CB6" w:rsidRDefault="00044CB6" w:rsidP="00044CB6">
            <w:pPr>
              <w:rPr>
                <w:rFonts w:ascii="Times New Roman" w:hAnsi="Times New Roman"/>
              </w:rPr>
            </w:pPr>
          </w:p>
          <w:p w:rsidR="00612040" w:rsidRDefault="00612040" w:rsidP="00044CB6">
            <w:pPr>
              <w:rPr>
                <w:rFonts w:ascii="Times New Roman" w:hAnsi="Times New Roman"/>
              </w:rPr>
            </w:pPr>
            <w:r>
              <w:rPr>
                <w:rFonts w:ascii="Times New Roman" w:hAnsi="Times New Roman"/>
              </w:rPr>
              <w:t xml:space="preserve">Qualifications for reviewers strong.  </w:t>
            </w:r>
            <w:r w:rsidR="00044CB6">
              <w:rPr>
                <w:rFonts w:ascii="Times New Roman" w:hAnsi="Times New Roman"/>
              </w:rPr>
              <w:t>They spend t</w:t>
            </w:r>
            <w:r>
              <w:rPr>
                <w:rFonts w:ascii="Times New Roman" w:hAnsi="Times New Roman"/>
              </w:rPr>
              <w:t>wo nights on campus,</w:t>
            </w:r>
            <w:r w:rsidR="00044CB6">
              <w:rPr>
                <w:rFonts w:ascii="Times New Roman" w:hAnsi="Times New Roman"/>
              </w:rPr>
              <w:t xml:space="preserve"> and the report they produce is in the hands of the program after reviewers leave campus. </w:t>
            </w:r>
            <w:r>
              <w:rPr>
                <w:rFonts w:ascii="Times New Roman" w:hAnsi="Times New Roman"/>
              </w:rPr>
              <w:t xml:space="preserve">  </w:t>
            </w:r>
            <w:r w:rsidR="00D33A33">
              <w:rPr>
                <w:rFonts w:ascii="Times New Roman" w:hAnsi="Times New Roman"/>
              </w:rPr>
              <w:t xml:space="preserve">On the last day of the visit, the reviewers meet with the chair to give an oral report. </w:t>
            </w:r>
            <w:r w:rsidR="00D33A33">
              <w:rPr>
                <w:rFonts w:ascii="Times New Roman" w:hAnsi="Times New Roman"/>
              </w:rPr>
              <w:lastRenderedPageBreak/>
              <w:t xml:space="preserve">The written report is provided to the campus in </w:t>
            </w:r>
            <w:r>
              <w:rPr>
                <w:rFonts w:ascii="Times New Roman" w:hAnsi="Times New Roman"/>
              </w:rPr>
              <w:t>25 day</w:t>
            </w:r>
            <w:r w:rsidR="00D33A33">
              <w:rPr>
                <w:rFonts w:ascii="Times New Roman" w:hAnsi="Times New Roman"/>
              </w:rPr>
              <w:t xml:space="preserve">s, with 25 days for a campus response.  Then there is another 25 days for post review.  </w:t>
            </w:r>
            <w:r>
              <w:rPr>
                <w:rFonts w:ascii="Times New Roman" w:hAnsi="Times New Roman"/>
              </w:rPr>
              <w:t xml:space="preserve">THECB receives </w:t>
            </w:r>
            <w:r w:rsidR="00D33A33">
              <w:rPr>
                <w:rFonts w:ascii="Times New Roman" w:hAnsi="Times New Roman"/>
              </w:rPr>
              <w:t xml:space="preserve">the </w:t>
            </w:r>
            <w:r>
              <w:rPr>
                <w:rFonts w:ascii="Times New Roman" w:hAnsi="Times New Roman"/>
              </w:rPr>
              <w:t>external reviewers</w:t>
            </w:r>
            <w:r w:rsidR="00D33A33">
              <w:rPr>
                <w:rFonts w:ascii="Times New Roman" w:hAnsi="Times New Roman"/>
              </w:rPr>
              <w:t>’</w:t>
            </w:r>
            <w:r>
              <w:rPr>
                <w:rFonts w:ascii="Times New Roman" w:hAnsi="Times New Roman"/>
              </w:rPr>
              <w:t xml:space="preserve"> report, response, </w:t>
            </w:r>
            <w:r w:rsidR="00D33A33">
              <w:rPr>
                <w:rFonts w:ascii="Times New Roman" w:hAnsi="Times New Roman"/>
              </w:rPr>
              <w:t xml:space="preserve">and </w:t>
            </w:r>
            <w:r>
              <w:rPr>
                <w:rFonts w:ascii="Times New Roman" w:hAnsi="Times New Roman"/>
              </w:rPr>
              <w:t xml:space="preserve">summary post review.  Undergraduate </w:t>
            </w:r>
            <w:r w:rsidR="00D33A33">
              <w:rPr>
                <w:rFonts w:ascii="Times New Roman" w:hAnsi="Times New Roman"/>
              </w:rPr>
              <w:t>programs are not included;</w:t>
            </w:r>
            <w:r>
              <w:rPr>
                <w:rFonts w:ascii="Times New Roman" w:hAnsi="Times New Roman"/>
              </w:rPr>
              <w:t xml:space="preserve"> however, resources will be examined. Callahan raised </w:t>
            </w:r>
            <w:r w:rsidR="00D33A33">
              <w:rPr>
                <w:rFonts w:ascii="Times New Roman" w:hAnsi="Times New Roman"/>
              </w:rPr>
              <w:t xml:space="preserve">an </w:t>
            </w:r>
            <w:r>
              <w:rPr>
                <w:rFonts w:ascii="Times New Roman" w:hAnsi="Times New Roman"/>
              </w:rPr>
              <w:t xml:space="preserve">issue about </w:t>
            </w:r>
            <w:r w:rsidR="00B61B12">
              <w:rPr>
                <w:rFonts w:ascii="Times New Roman" w:hAnsi="Times New Roman"/>
              </w:rPr>
              <w:t>accreditation</w:t>
            </w:r>
            <w:r>
              <w:rPr>
                <w:rFonts w:ascii="Times New Roman" w:hAnsi="Times New Roman"/>
              </w:rPr>
              <w:t>.</w:t>
            </w:r>
          </w:p>
          <w:p w:rsidR="00B61B12" w:rsidRPr="00790AD6" w:rsidRDefault="00B61B12" w:rsidP="00044CB6">
            <w:pPr>
              <w:rPr>
                <w:rFonts w:ascii="Times New Roman" w:hAnsi="Times New Roman"/>
              </w:rPr>
            </w:pPr>
          </w:p>
        </w:tc>
      </w:tr>
      <w:tr w:rsidR="00387DED" w:rsidRPr="00790AD6" w:rsidTr="00EE5827">
        <w:tc>
          <w:tcPr>
            <w:tcW w:w="720" w:type="dxa"/>
          </w:tcPr>
          <w:p w:rsidR="00387DED" w:rsidRDefault="00F74AF4" w:rsidP="00EC3053">
            <w:pPr>
              <w:rPr>
                <w:rFonts w:ascii="Times New Roman" w:hAnsi="Times New Roman"/>
              </w:rPr>
            </w:pPr>
            <w:r>
              <w:rPr>
                <w:rFonts w:ascii="Times New Roman" w:hAnsi="Times New Roman"/>
              </w:rPr>
              <w:lastRenderedPageBreak/>
              <w:t>I</w:t>
            </w:r>
            <w:r w:rsidR="00387DED">
              <w:rPr>
                <w:rFonts w:ascii="Times New Roman" w:hAnsi="Times New Roman"/>
              </w:rPr>
              <w:t>X.</w:t>
            </w:r>
          </w:p>
        </w:tc>
        <w:tc>
          <w:tcPr>
            <w:tcW w:w="1710" w:type="dxa"/>
          </w:tcPr>
          <w:p w:rsidR="00387DED" w:rsidRDefault="00387DED" w:rsidP="00EC3053">
            <w:pPr>
              <w:rPr>
                <w:rFonts w:ascii="Times New Roman" w:hAnsi="Times New Roman"/>
              </w:rPr>
            </w:pPr>
            <w:r>
              <w:rPr>
                <w:rFonts w:ascii="Times New Roman" w:hAnsi="Times New Roman"/>
              </w:rPr>
              <w:t>Other issues</w:t>
            </w:r>
          </w:p>
        </w:tc>
        <w:tc>
          <w:tcPr>
            <w:tcW w:w="6434" w:type="dxa"/>
          </w:tcPr>
          <w:p w:rsidR="00387DED" w:rsidRDefault="00387DED" w:rsidP="00EC3053">
            <w:pPr>
              <w:rPr>
                <w:rFonts w:ascii="Times New Roman" w:hAnsi="Times New Roman"/>
              </w:rPr>
            </w:pPr>
            <w:r>
              <w:rPr>
                <w:rFonts w:ascii="Times New Roman" w:hAnsi="Times New Roman"/>
              </w:rPr>
              <w:t xml:space="preserve">PepsiCo expressed concern that UNT was entering into a ten-year, no-bid, exclusive contract with Coke. The Provost does not know if there was a bidding process. </w:t>
            </w:r>
          </w:p>
          <w:p w:rsidR="00387DED" w:rsidRDefault="00387DED" w:rsidP="00EC3053">
            <w:pPr>
              <w:rPr>
                <w:rFonts w:ascii="Times New Roman" w:hAnsi="Times New Roman"/>
              </w:rPr>
            </w:pPr>
          </w:p>
          <w:p w:rsidR="00387DED" w:rsidRDefault="00387DED" w:rsidP="00EC3053">
            <w:pPr>
              <w:rPr>
                <w:rFonts w:ascii="Times New Roman" w:hAnsi="Times New Roman"/>
              </w:rPr>
            </w:pPr>
            <w:r>
              <w:rPr>
                <w:rFonts w:ascii="Times New Roman" w:hAnsi="Times New Roman"/>
              </w:rPr>
              <w:t>There was concern about the efficiency of business services, particularly related to payroll.  UNT System employees, not campus employees are responsible. Issues arise on a regular basis.  There will be a System representative assigned to this campus.</w:t>
            </w:r>
          </w:p>
          <w:p w:rsidR="00387DED" w:rsidRDefault="00387DED" w:rsidP="00EC3053">
            <w:pPr>
              <w:rPr>
                <w:rFonts w:ascii="Times New Roman" w:hAnsi="Times New Roman"/>
              </w:rPr>
            </w:pPr>
          </w:p>
          <w:p w:rsidR="00387DED" w:rsidRDefault="00387DED" w:rsidP="00EC3053">
            <w:pPr>
              <w:rPr>
                <w:rFonts w:ascii="Times New Roman" w:hAnsi="Times New Roman"/>
              </w:rPr>
            </w:pPr>
            <w:r>
              <w:rPr>
                <w:rFonts w:ascii="Times New Roman" w:hAnsi="Times New Roman"/>
              </w:rPr>
              <w:t xml:space="preserve">There is no courier to the Health Science Center. </w:t>
            </w:r>
          </w:p>
          <w:p w:rsidR="00387DED" w:rsidRDefault="00387DED" w:rsidP="00EC3053">
            <w:pPr>
              <w:rPr>
                <w:rFonts w:ascii="Times New Roman" w:hAnsi="Times New Roman"/>
              </w:rPr>
            </w:pPr>
          </w:p>
          <w:p w:rsidR="00387DED" w:rsidRDefault="00387DED" w:rsidP="00EC3053">
            <w:pPr>
              <w:rPr>
                <w:rFonts w:ascii="Times New Roman" w:hAnsi="Times New Roman"/>
              </w:rPr>
            </w:pPr>
            <w:r>
              <w:rPr>
                <w:rFonts w:ascii="Times New Roman" w:hAnsi="Times New Roman"/>
              </w:rPr>
              <w:t xml:space="preserve">Results of the administrator survey will be announced when Lucero returns. </w:t>
            </w:r>
          </w:p>
          <w:p w:rsidR="00387DED" w:rsidRDefault="00387DED" w:rsidP="00EC3053">
            <w:pPr>
              <w:rPr>
                <w:rFonts w:ascii="Times New Roman" w:hAnsi="Times New Roman"/>
                <w:b/>
              </w:rPr>
            </w:pP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t>X</w:t>
            </w:r>
            <w:r w:rsidRPr="00790AD6">
              <w:rPr>
                <w:rFonts w:ascii="Times New Roman" w:hAnsi="Times New Roman"/>
              </w:rPr>
              <w:t>.</w:t>
            </w:r>
          </w:p>
        </w:tc>
        <w:tc>
          <w:tcPr>
            <w:tcW w:w="1710" w:type="dxa"/>
          </w:tcPr>
          <w:p w:rsidR="00B61B12" w:rsidRDefault="00B61B12" w:rsidP="00B61B12">
            <w:pPr>
              <w:rPr>
                <w:rFonts w:ascii="Times New Roman" w:hAnsi="Times New Roman"/>
              </w:rPr>
            </w:pPr>
            <w:r>
              <w:rPr>
                <w:rFonts w:ascii="Times New Roman" w:hAnsi="Times New Roman"/>
              </w:rPr>
              <w:t>Update Committee on Committees [vote]</w:t>
            </w:r>
          </w:p>
          <w:p w:rsidR="00F67DAB" w:rsidRPr="00790AD6" w:rsidRDefault="00F67DAB" w:rsidP="001A504D">
            <w:pPr>
              <w:rPr>
                <w:rFonts w:ascii="Times New Roman" w:hAnsi="Times New Roman"/>
              </w:rPr>
            </w:pPr>
          </w:p>
        </w:tc>
        <w:tc>
          <w:tcPr>
            <w:tcW w:w="6434" w:type="dxa"/>
          </w:tcPr>
          <w:p w:rsidR="00612040" w:rsidRPr="00B61B12" w:rsidRDefault="00B61B12" w:rsidP="00747082">
            <w:pPr>
              <w:rPr>
                <w:rFonts w:ascii="Times New Roman" w:hAnsi="Times New Roman"/>
                <w:b/>
              </w:rPr>
            </w:pPr>
            <w:r w:rsidRPr="00B61B12">
              <w:rPr>
                <w:rFonts w:ascii="Times New Roman" w:hAnsi="Times New Roman"/>
                <w:b/>
              </w:rPr>
              <w:t>Jim Conover</w:t>
            </w:r>
            <w:r w:rsidR="000F2ECB">
              <w:rPr>
                <w:rFonts w:ascii="Times New Roman" w:hAnsi="Times New Roman"/>
                <w:b/>
              </w:rPr>
              <w:t xml:space="preserve"> (T</w:t>
            </w:r>
            <w:bookmarkStart w:id="0" w:name="_GoBack"/>
            <w:bookmarkEnd w:id="0"/>
            <w:r w:rsidR="000F2ECB">
              <w:rPr>
                <w:rFonts w:ascii="Times New Roman" w:hAnsi="Times New Roman"/>
                <w:b/>
              </w:rPr>
              <w:t>BC)</w:t>
            </w:r>
          </w:p>
          <w:p w:rsidR="00612040" w:rsidRDefault="00D90C70" w:rsidP="00747082">
            <w:pPr>
              <w:rPr>
                <w:rFonts w:ascii="Times New Roman" w:hAnsi="Times New Roman"/>
              </w:rPr>
            </w:pPr>
            <w:r>
              <w:rPr>
                <w:rFonts w:ascii="Times New Roman" w:hAnsi="Times New Roman"/>
              </w:rPr>
              <w:t>Call for vote on non-contested positions.  Moved Weiller, Cherry second.  Unanimous approval</w:t>
            </w:r>
            <w:r w:rsidR="00387DED">
              <w:rPr>
                <w:rFonts w:ascii="Times New Roman" w:hAnsi="Times New Roman"/>
              </w:rPr>
              <w:t>.</w:t>
            </w:r>
            <w:r>
              <w:rPr>
                <w:rFonts w:ascii="Times New Roman" w:hAnsi="Times New Roman"/>
              </w:rPr>
              <w:br/>
            </w:r>
          </w:p>
          <w:p w:rsidR="00FF0124" w:rsidRDefault="00D90C70" w:rsidP="00747082">
            <w:pPr>
              <w:rPr>
                <w:rFonts w:ascii="Times New Roman" w:hAnsi="Times New Roman"/>
              </w:rPr>
            </w:pPr>
            <w:r>
              <w:rPr>
                <w:rFonts w:ascii="Times New Roman" w:hAnsi="Times New Roman"/>
              </w:rPr>
              <w:t>Call for contested.  Two candidates for Committee on</w:t>
            </w:r>
            <w:r w:rsidR="00AB522E">
              <w:rPr>
                <w:rFonts w:ascii="Times New Roman" w:hAnsi="Times New Roman"/>
              </w:rPr>
              <w:t xml:space="preserve"> Status of Women (Group 2).</w:t>
            </w:r>
          </w:p>
          <w:p w:rsidR="00D33A33" w:rsidRDefault="00D33A33" w:rsidP="00747082">
            <w:pPr>
              <w:rPr>
                <w:rFonts w:ascii="Times New Roman" w:hAnsi="Times New Roman"/>
              </w:rPr>
            </w:pPr>
          </w:p>
          <w:p w:rsidR="00D90C70" w:rsidRDefault="00D90C70" w:rsidP="00747082">
            <w:pPr>
              <w:rPr>
                <w:rFonts w:ascii="Times New Roman" w:hAnsi="Times New Roman"/>
              </w:rPr>
            </w:pPr>
            <w:r>
              <w:rPr>
                <w:rFonts w:ascii="Times New Roman" w:hAnsi="Times New Roman"/>
              </w:rPr>
              <w:t xml:space="preserve">Academic Affairs </w:t>
            </w:r>
            <w:r w:rsidR="00AB522E">
              <w:rPr>
                <w:rFonts w:ascii="Times New Roman" w:hAnsi="Times New Roman"/>
              </w:rPr>
              <w:t xml:space="preserve"> Committee Group 7</w:t>
            </w:r>
            <w:r>
              <w:rPr>
                <w:rFonts w:ascii="Times New Roman" w:hAnsi="Times New Roman"/>
              </w:rPr>
              <w:t>: Rudy</w:t>
            </w:r>
            <w:r w:rsidR="00AB522E">
              <w:rPr>
                <w:rFonts w:ascii="Times New Roman" w:hAnsi="Times New Roman"/>
              </w:rPr>
              <w:t xml:space="preserve"> Thompson</w:t>
            </w:r>
          </w:p>
          <w:p w:rsidR="00D90C70" w:rsidRDefault="00D90C70" w:rsidP="00747082">
            <w:pPr>
              <w:rPr>
                <w:rFonts w:ascii="Times New Roman" w:hAnsi="Times New Roman"/>
              </w:rPr>
            </w:pPr>
          </w:p>
          <w:p w:rsidR="00D90C70" w:rsidRDefault="00D90C70" w:rsidP="00747082">
            <w:pPr>
              <w:rPr>
                <w:rFonts w:ascii="Times New Roman" w:hAnsi="Times New Roman"/>
              </w:rPr>
            </w:pPr>
            <w:r>
              <w:rPr>
                <w:rFonts w:ascii="Times New Roman" w:hAnsi="Times New Roman"/>
              </w:rPr>
              <w:t xml:space="preserve">At-large:  Monahan (Libraries)  Lee </w:t>
            </w:r>
            <w:r w:rsidRPr="00B61B12">
              <w:rPr>
                <w:rFonts w:ascii="Times New Roman" w:hAnsi="Times New Roman"/>
              </w:rPr>
              <w:t>Hughes</w:t>
            </w:r>
            <w:r>
              <w:rPr>
                <w:rFonts w:ascii="Times New Roman" w:hAnsi="Times New Roman"/>
              </w:rPr>
              <w:t xml:space="preserve"> (5-2 one abstention</w:t>
            </w:r>
          </w:p>
          <w:p w:rsidR="00D90C70" w:rsidRDefault="00D90C70" w:rsidP="00747082">
            <w:pPr>
              <w:rPr>
                <w:rFonts w:ascii="Times New Roman" w:hAnsi="Times New Roman"/>
              </w:rPr>
            </w:pPr>
            <w:r>
              <w:rPr>
                <w:rFonts w:ascii="Times New Roman" w:hAnsi="Times New Roman"/>
              </w:rPr>
              <w:t>Goodman moved, Yeatts second.</w:t>
            </w:r>
          </w:p>
          <w:p w:rsidR="00612040" w:rsidRPr="00790AD6" w:rsidRDefault="00612040" w:rsidP="00AB522E">
            <w:pPr>
              <w:rPr>
                <w:rFonts w:ascii="Times New Roman" w:hAnsi="Times New Roman"/>
              </w:rPr>
            </w:pPr>
          </w:p>
        </w:tc>
      </w:tr>
      <w:tr w:rsidR="00B61B12" w:rsidRPr="00790AD6" w:rsidTr="00EE5827">
        <w:tc>
          <w:tcPr>
            <w:tcW w:w="720" w:type="dxa"/>
          </w:tcPr>
          <w:p w:rsidR="00B61B12" w:rsidRDefault="00B61B12" w:rsidP="0004213E">
            <w:pPr>
              <w:rPr>
                <w:rFonts w:ascii="Times New Roman" w:hAnsi="Times New Roman"/>
              </w:rPr>
            </w:pPr>
            <w:r>
              <w:rPr>
                <w:rFonts w:ascii="Times New Roman" w:hAnsi="Times New Roman"/>
              </w:rPr>
              <w:t>XI.</w:t>
            </w:r>
          </w:p>
        </w:tc>
        <w:tc>
          <w:tcPr>
            <w:tcW w:w="1710" w:type="dxa"/>
          </w:tcPr>
          <w:p w:rsidR="00B61B12" w:rsidRDefault="00B61B12" w:rsidP="00B61B12">
            <w:pPr>
              <w:rPr>
                <w:rFonts w:ascii="Times New Roman" w:hAnsi="Times New Roman"/>
              </w:rPr>
            </w:pPr>
            <w:r>
              <w:rPr>
                <w:rFonts w:ascii="Times New Roman" w:hAnsi="Times New Roman"/>
              </w:rPr>
              <w:t>UCC [vote]</w:t>
            </w:r>
          </w:p>
          <w:p w:rsidR="00B61B12" w:rsidRDefault="00B61B12" w:rsidP="00547663">
            <w:pPr>
              <w:rPr>
                <w:rFonts w:ascii="Times New Roman" w:hAnsi="Times New Roman"/>
              </w:rPr>
            </w:pPr>
          </w:p>
        </w:tc>
        <w:tc>
          <w:tcPr>
            <w:tcW w:w="6434" w:type="dxa"/>
          </w:tcPr>
          <w:p w:rsidR="00B61B12" w:rsidRPr="00B61B12" w:rsidRDefault="00B61B12" w:rsidP="00B61B12">
            <w:pPr>
              <w:rPr>
                <w:rFonts w:ascii="Times New Roman" w:hAnsi="Times New Roman"/>
                <w:b/>
              </w:rPr>
            </w:pPr>
            <w:r w:rsidRPr="00B61B12">
              <w:rPr>
                <w:rFonts w:ascii="Times New Roman" w:hAnsi="Times New Roman"/>
                <w:b/>
              </w:rPr>
              <w:t>Sian Brannon</w:t>
            </w:r>
          </w:p>
          <w:p w:rsidR="00B61B12" w:rsidRDefault="00B61B12" w:rsidP="00B61B12">
            <w:pPr>
              <w:rPr>
                <w:rFonts w:ascii="Times New Roman" w:hAnsi="Times New Roman"/>
              </w:rPr>
            </w:pPr>
            <w:r>
              <w:rPr>
                <w:rFonts w:ascii="Times New Roman" w:hAnsi="Times New Roman"/>
              </w:rPr>
              <w:t xml:space="preserve">Minutes distributed.  Vaidya </w:t>
            </w:r>
            <w:r w:rsidR="00387DED">
              <w:rPr>
                <w:rFonts w:ascii="Times New Roman" w:hAnsi="Times New Roman"/>
              </w:rPr>
              <w:t>moved to approve,</w:t>
            </w:r>
            <w:r>
              <w:rPr>
                <w:rFonts w:ascii="Times New Roman" w:hAnsi="Times New Roman"/>
              </w:rPr>
              <w:t xml:space="preserve"> Cushman seconded. Approved unanimously.</w:t>
            </w:r>
          </w:p>
          <w:p w:rsidR="00B61B12" w:rsidRDefault="00B61B12" w:rsidP="00DC001B">
            <w:pPr>
              <w:rPr>
                <w:rFonts w:ascii="Times New Roman" w:hAnsi="Times New Roman"/>
              </w:rPr>
            </w:pPr>
          </w:p>
        </w:tc>
      </w:tr>
      <w:tr w:rsidR="00B61B12" w:rsidRPr="00790AD6" w:rsidTr="00EE5827">
        <w:tc>
          <w:tcPr>
            <w:tcW w:w="720" w:type="dxa"/>
          </w:tcPr>
          <w:p w:rsidR="00B61B12" w:rsidRDefault="00F74AF4" w:rsidP="0004213E">
            <w:pPr>
              <w:rPr>
                <w:rFonts w:ascii="Times New Roman" w:hAnsi="Times New Roman"/>
              </w:rPr>
            </w:pPr>
            <w:r>
              <w:rPr>
                <w:rFonts w:ascii="Times New Roman" w:hAnsi="Times New Roman"/>
              </w:rPr>
              <w:t>X</w:t>
            </w:r>
            <w:r w:rsidR="00B61B12">
              <w:rPr>
                <w:rFonts w:ascii="Times New Roman" w:hAnsi="Times New Roman"/>
              </w:rPr>
              <w:t xml:space="preserve">II. </w:t>
            </w:r>
          </w:p>
        </w:tc>
        <w:tc>
          <w:tcPr>
            <w:tcW w:w="1710" w:type="dxa"/>
          </w:tcPr>
          <w:p w:rsidR="00387DED" w:rsidRDefault="00B61B12" w:rsidP="00547663">
            <w:pPr>
              <w:rPr>
                <w:rFonts w:ascii="Times New Roman" w:hAnsi="Times New Roman"/>
              </w:rPr>
            </w:pPr>
            <w:r>
              <w:rPr>
                <w:rFonts w:ascii="Times New Roman" w:hAnsi="Times New Roman"/>
              </w:rPr>
              <w:t>Committee on the Whole</w:t>
            </w:r>
          </w:p>
          <w:p w:rsidR="00387DED" w:rsidRDefault="00387DED" w:rsidP="00547663">
            <w:pPr>
              <w:rPr>
                <w:rFonts w:ascii="Times New Roman" w:hAnsi="Times New Roman"/>
              </w:rPr>
            </w:pPr>
          </w:p>
        </w:tc>
        <w:tc>
          <w:tcPr>
            <w:tcW w:w="6434" w:type="dxa"/>
          </w:tcPr>
          <w:p w:rsidR="00B61B12" w:rsidRDefault="00B61B12" w:rsidP="00DC001B">
            <w:pPr>
              <w:rPr>
                <w:rFonts w:ascii="Times New Roman" w:hAnsi="Times New Roman"/>
              </w:rPr>
            </w:pPr>
            <w:r>
              <w:rPr>
                <w:rFonts w:ascii="Times New Roman" w:hAnsi="Times New Roman"/>
              </w:rPr>
              <w:t>No Items</w:t>
            </w:r>
            <w:r w:rsidR="00387DED">
              <w:rPr>
                <w:rFonts w:ascii="Times New Roman" w:hAnsi="Times New Roman"/>
              </w:rPr>
              <w:t>.</w:t>
            </w:r>
          </w:p>
        </w:tc>
      </w:tr>
      <w:tr w:rsidR="00B61B12" w:rsidRPr="00790AD6" w:rsidTr="00EE5827">
        <w:tc>
          <w:tcPr>
            <w:tcW w:w="720" w:type="dxa"/>
          </w:tcPr>
          <w:p w:rsidR="00B61B12" w:rsidRDefault="00F74AF4" w:rsidP="0004213E">
            <w:pPr>
              <w:rPr>
                <w:rFonts w:ascii="Times New Roman" w:hAnsi="Times New Roman"/>
              </w:rPr>
            </w:pPr>
            <w:r>
              <w:rPr>
                <w:rFonts w:ascii="Times New Roman" w:hAnsi="Times New Roman"/>
              </w:rPr>
              <w:t>XIII</w:t>
            </w:r>
            <w:r w:rsidR="00B61B12">
              <w:rPr>
                <w:rFonts w:ascii="Times New Roman" w:hAnsi="Times New Roman"/>
              </w:rPr>
              <w:t>.</w:t>
            </w:r>
          </w:p>
        </w:tc>
        <w:tc>
          <w:tcPr>
            <w:tcW w:w="1710" w:type="dxa"/>
          </w:tcPr>
          <w:p w:rsidR="00B61B12" w:rsidRDefault="00B61B12" w:rsidP="00547663">
            <w:pPr>
              <w:rPr>
                <w:rFonts w:ascii="Times New Roman" w:hAnsi="Times New Roman"/>
              </w:rPr>
            </w:pPr>
            <w:r>
              <w:rPr>
                <w:rFonts w:ascii="Times New Roman" w:hAnsi="Times New Roman"/>
              </w:rPr>
              <w:t>Adjournment</w:t>
            </w:r>
          </w:p>
        </w:tc>
        <w:tc>
          <w:tcPr>
            <w:tcW w:w="6434" w:type="dxa"/>
          </w:tcPr>
          <w:p w:rsidR="00B61B12" w:rsidRDefault="00B61B12" w:rsidP="00B61B12">
            <w:pPr>
              <w:rPr>
                <w:rFonts w:ascii="Times New Roman" w:hAnsi="Times New Roman"/>
              </w:rPr>
            </w:pPr>
            <w:r>
              <w:rPr>
                <w:rFonts w:ascii="Times New Roman" w:hAnsi="Times New Roman"/>
              </w:rPr>
              <w:t>Adjournment  4:15</w:t>
            </w:r>
          </w:p>
          <w:p w:rsidR="00B61B12" w:rsidRDefault="00B61B12" w:rsidP="00B61B12">
            <w:pPr>
              <w:rPr>
                <w:rFonts w:ascii="Times New Roman" w:hAnsi="Times New Roman"/>
              </w:rPr>
            </w:pPr>
          </w:p>
          <w:p w:rsidR="00B61B12" w:rsidRDefault="00B61B12" w:rsidP="00B61B12">
            <w:pPr>
              <w:rPr>
                <w:rFonts w:ascii="Times New Roman" w:hAnsi="Times New Roman"/>
              </w:rPr>
            </w:pPr>
            <w:r>
              <w:rPr>
                <w:rFonts w:ascii="Times New Roman" w:hAnsi="Times New Roman"/>
              </w:rPr>
              <w:t>Yeatts moved, Cushman second.</w:t>
            </w:r>
          </w:p>
          <w:p w:rsidR="00B61B12" w:rsidRDefault="00B61B12" w:rsidP="00B61B12">
            <w:pPr>
              <w:rPr>
                <w:rFonts w:ascii="Times New Roman" w:hAnsi="Times New Roman"/>
              </w:rPr>
            </w:pPr>
            <w:r>
              <w:rPr>
                <w:rFonts w:ascii="Times New Roman" w:hAnsi="Times New Roman"/>
              </w:rPr>
              <w:t>Vote unanimous</w:t>
            </w:r>
            <w:r w:rsidR="00387DED">
              <w:rPr>
                <w:rFonts w:ascii="Times New Roman" w:hAnsi="Times New Roman"/>
              </w:rPr>
              <w:t>.</w:t>
            </w:r>
          </w:p>
        </w:tc>
      </w:tr>
    </w:tbl>
    <w:p w:rsidR="00DC001B" w:rsidRDefault="00DC001B" w:rsidP="00387DED"/>
    <w:sectPr w:rsidR="00DC001B" w:rsidSect="00D03EEF">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4EB"/>
    <w:multiLevelType w:val="hybridMultilevel"/>
    <w:tmpl w:val="F12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A50E7"/>
    <w:multiLevelType w:val="hybridMultilevel"/>
    <w:tmpl w:val="018C9F02"/>
    <w:lvl w:ilvl="0" w:tplc="2F2AB944">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0D"/>
    <w:rsid w:val="000035F5"/>
    <w:rsid w:val="00013A8C"/>
    <w:rsid w:val="00016EB5"/>
    <w:rsid w:val="0002006B"/>
    <w:rsid w:val="00031477"/>
    <w:rsid w:val="000328D1"/>
    <w:rsid w:val="00040966"/>
    <w:rsid w:val="00042320"/>
    <w:rsid w:val="00044CB6"/>
    <w:rsid w:val="00053324"/>
    <w:rsid w:val="00091D89"/>
    <w:rsid w:val="000A22BB"/>
    <w:rsid w:val="000B0537"/>
    <w:rsid w:val="000B71C3"/>
    <w:rsid w:val="000E23AF"/>
    <w:rsid w:val="000F2ECB"/>
    <w:rsid w:val="001147B9"/>
    <w:rsid w:val="0011604C"/>
    <w:rsid w:val="00120CC5"/>
    <w:rsid w:val="001447CA"/>
    <w:rsid w:val="00157D84"/>
    <w:rsid w:val="00163164"/>
    <w:rsid w:val="00166C28"/>
    <w:rsid w:val="001A249A"/>
    <w:rsid w:val="001A504D"/>
    <w:rsid w:val="001E33A5"/>
    <w:rsid w:val="001E475E"/>
    <w:rsid w:val="001E6025"/>
    <w:rsid w:val="001F33BB"/>
    <w:rsid w:val="001F6E16"/>
    <w:rsid w:val="002125EC"/>
    <w:rsid w:val="00234510"/>
    <w:rsid w:val="00250A86"/>
    <w:rsid w:val="00302A58"/>
    <w:rsid w:val="00304ACB"/>
    <w:rsid w:val="00332D0D"/>
    <w:rsid w:val="0034434E"/>
    <w:rsid w:val="0037348D"/>
    <w:rsid w:val="00387DED"/>
    <w:rsid w:val="00395FB3"/>
    <w:rsid w:val="003B6414"/>
    <w:rsid w:val="003C4848"/>
    <w:rsid w:val="003D3989"/>
    <w:rsid w:val="003E44A9"/>
    <w:rsid w:val="003E4A64"/>
    <w:rsid w:val="004007EC"/>
    <w:rsid w:val="00434F23"/>
    <w:rsid w:val="00437137"/>
    <w:rsid w:val="00441A68"/>
    <w:rsid w:val="00454387"/>
    <w:rsid w:val="00456117"/>
    <w:rsid w:val="0046337D"/>
    <w:rsid w:val="00472E15"/>
    <w:rsid w:val="0047433D"/>
    <w:rsid w:val="004754F5"/>
    <w:rsid w:val="004E2969"/>
    <w:rsid w:val="00515725"/>
    <w:rsid w:val="005233EB"/>
    <w:rsid w:val="005256DE"/>
    <w:rsid w:val="00547663"/>
    <w:rsid w:val="005624AF"/>
    <w:rsid w:val="00566BFE"/>
    <w:rsid w:val="005777F0"/>
    <w:rsid w:val="00581FFE"/>
    <w:rsid w:val="00595B14"/>
    <w:rsid w:val="005B7160"/>
    <w:rsid w:val="005F4D63"/>
    <w:rsid w:val="00612040"/>
    <w:rsid w:val="00625351"/>
    <w:rsid w:val="00684ADD"/>
    <w:rsid w:val="006862EE"/>
    <w:rsid w:val="006A2D55"/>
    <w:rsid w:val="006A2F00"/>
    <w:rsid w:val="006E7268"/>
    <w:rsid w:val="00733B5B"/>
    <w:rsid w:val="007422AE"/>
    <w:rsid w:val="00745B90"/>
    <w:rsid w:val="00746BF2"/>
    <w:rsid w:val="00747082"/>
    <w:rsid w:val="007758CF"/>
    <w:rsid w:val="00780D6F"/>
    <w:rsid w:val="00790AD6"/>
    <w:rsid w:val="007A3253"/>
    <w:rsid w:val="007A3433"/>
    <w:rsid w:val="007D656B"/>
    <w:rsid w:val="00823A51"/>
    <w:rsid w:val="00840FBC"/>
    <w:rsid w:val="0085291C"/>
    <w:rsid w:val="00857DC1"/>
    <w:rsid w:val="00893919"/>
    <w:rsid w:val="008D4DF6"/>
    <w:rsid w:val="00941D3D"/>
    <w:rsid w:val="0094383F"/>
    <w:rsid w:val="00972285"/>
    <w:rsid w:val="009812A0"/>
    <w:rsid w:val="009D2F32"/>
    <w:rsid w:val="009D709E"/>
    <w:rsid w:val="009F284C"/>
    <w:rsid w:val="00A03DD7"/>
    <w:rsid w:val="00A71726"/>
    <w:rsid w:val="00A71B46"/>
    <w:rsid w:val="00AB2A2C"/>
    <w:rsid w:val="00AB522E"/>
    <w:rsid w:val="00AB682C"/>
    <w:rsid w:val="00AB751F"/>
    <w:rsid w:val="00AC6833"/>
    <w:rsid w:val="00AF04CB"/>
    <w:rsid w:val="00AF43D9"/>
    <w:rsid w:val="00B041F2"/>
    <w:rsid w:val="00B06341"/>
    <w:rsid w:val="00B51896"/>
    <w:rsid w:val="00B57487"/>
    <w:rsid w:val="00B61B12"/>
    <w:rsid w:val="00BC03DC"/>
    <w:rsid w:val="00BC1B7F"/>
    <w:rsid w:val="00C346F1"/>
    <w:rsid w:val="00C36C5E"/>
    <w:rsid w:val="00C47765"/>
    <w:rsid w:val="00C80B3F"/>
    <w:rsid w:val="00CA07E3"/>
    <w:rsid w:val="00CB2288"/>
    <w:rsid w:val="00CC4BB2"/>
    <w:rsid w:val="00D33A33"/>
    <w:rsid w:val="00D75123"/>
    <w:rsid w:val="00D819F5"/>
    <w:rsid w:val="00D90C70"/>
    <w:rsid w:val="00D94D37"/>
    <w:rsid w:val="00DC001B"/>
    <w:rsid w:val="00DC4D38"/>
    <w:rsid w:val="00E00C26"/>
    <w:rsid w:val="00E013A4"/>
    <w:rsid w:val="00E3284F"/>
    <w:rsid w:val="00E37982"/>
    <w:rsid w:val="00E4407B"/>
    <w:rsid w:val="00E71474"/>
    <w:rsid w:val="00E77413"/>
    <w:rsid w:val="00EE0CED"/>
    <w:rsid w:val="00EE19D8"/>
    <w:rsid w:val="00EE564B"/>
    <w:rsid w:val="00EE5827"/>
    <w:rsid w:val="00F009A1"/>
    <w:rsid w:val="00F503A7"/>
    <w:rsid w:val="00F53F5C"/>
    <w:rsid w:val="00F67DAB"/>
    <w:rsid w:val="00F74AF4"/>
    <w:rsid w:val="00F90DC2"/>
    <w:rsid w:val="00FB1FBF"/>
    <w:rsid w:val="00FF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0" w:line="240" w:lineRule="auto"/>
    </w:pPr>
    <w:rPr>
      <w:rFonts w:ascii="Calibri" w:eastAsia="Calibri"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0D"/>
    <w:pPr>
      <w:ind w:left="720"/>
    </w:pPr>
  </w:style>
  <w:style w:type="paragraph" w:styleId="BalloonText">
    <w:name w:val="Balloon Text"/>
    <w:basedOn w:val="Normal"/>
    <w:link w:val="BalloonTextChar"/>
    <w:uiPriority w:val="99"/>
    <w:semiHidden/>
    <w:unhideWhenUsed/>
    <w:rsid w:val="00332D0D"/>
    <w:rPr>
      <w:rFonts w:ascii="Tahoma" w:hAnsi="Tahoma" w:cs="Tahoma"/>
      <w:sz w:val="16"/>
      <w:szCs w:val="16"/>
    </w:rPr>
  </w:style>
  <w:style w:type="character" w:customStyle="1" w:styleId="BalloonTextChar">
    <w:name w:val="Balloon Text Char"/>
    <w:basedOn w:val="DefaultParagraphFont"/>
    <w:link w:val="BalloonText"/>
    <w:uiPriority w:val="99"/>
    <w:semiHidden/>
    <w:rsid w:val="00332D0D"/>
    <w:rPr>
      <w:rFonts w:ascii="Tahoma" w:eastAsia="Calibri" w:hAnsi="Tahoma" w:cs="Tahoma"/>
      <w:sz w:val="16"/>
      <w:szCs w:val="16"/>
      <w:lang w:val="en-GB" w:eastAsia="en-GB"/>
    </w:rPr>
  </w:style>
  <w:style w:type="character" w:styleId="Hyperlink">
    <w:name w:val="Hyperlink"/>
    <w:basedOn w:val="DefaultParagraphFont"/>
    <w:uiPriority w:val="99"/>
    <w:unhideWhenUsed/>
    <w:rsid w:val="005B7160"/>
    <w:rPr>
      <w:color w:val="0000FF" w:themeColor="hyperlink"/>
      <w:u w:val="single"/>
    </w:rPr>
  </w:style>
  <w:style w:type="character" w:styleId="CommentReference">
    <w:name w:val="annotation reference"/>
    <w:basedOn w:val="DefaultParagraphFont"/>
    <w:uiPriority w:val="99"/>
    <w:semiHidden/>
    <w:unhideWhenUsed/>
    <w:rsid w:val="00FF0124"/>
    <w:rPr>
      <w:sz w:val="16"/>
      <w:szCs w:val="16"/>
    </w:rPr>
  </w:style>
  <w:style w:type="paragraph" w:styleId="CommentText">
    <w:name w:val="annotation text"/>
    <w:basedOn w:val="Normal"/>
    <w:link w:val="CommentTextChar"/>
    <w:uiPriority w:val="99"/>
    <w:semiHidden/>
    <w:unhideWhenUsed/>
    <w:rsid w:val="00FF0124"/>
    <w:rPr>
      <w:sz w:val="20"/>
      <w:szCs w:val="20"/>
    </w:rPr>
  </w:style>
  <w:style w:type="character" w:customStyle="1" w:styleId="CommentTextChar">
    <w:name w:val="Comment Text Char"/>
    <w:basedOn w:val="DefaultParagraphFont"/>
    <w:link w:val="CommentText"/>
    <w:uiPriority w:val="99"/>
    <w:semiHidden/>
    <w:rsid w:val="00FF0124"/>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F0124"/>
    <w:rPr>
      <w:b/>
      <w:bCs/>
    </w:rPr>
  </w:style>
  <w:style w:type="character" w:customStyle="1" w:styleId="CommentSubjectChar">
    <w:name w:val="Comment Subject Char"/>
    <w:basedOn w:val="CommentTextChar"/>
    <w:link w:val="CommentSubject"/>
    <w:uiPriority w:val="99"/>
    <w:semiHidden/>
    <w:rsid w:val="00FF0124"/>
    <w:rPr>
      <w:rFonts w:ascii="Calibri" w:eastAsia="Calibri" w:hAnsi="Calibri"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0" w:line="240" w:lineRule="auto"/>
    </w:pPr>
    <w:rPr>
      <w:rFonts w:ascii="Calibri" w:eastAsia="Calibri"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0D"/>
    <w:pPr>
      <w:ind w:left="720"/>
    </w:pPr>
  </w:style>
  <w:style w:type="paragraph" w:styleId="BalloonText">
    <w:name w:val="Balloon Text"/>
    <w:basedOn w:val="Normal"/>
    <w:link w:val="BalloonTextChar"/>
    <w:uiPriority w:val="99"/>
    <w:semiHidden/>
    <w:unhideWhenUsed/>
    <w:rsid w:val="00332D0D"/>
    <w:rPr>
      <w:rFonts w:ascii="Tahoma" w:hAnsi="Tahoma" w:cs="Tahoma"/>
      <w:sz w:val="16"/>
      <w:szCs w:val="16"/>
    </w:rPr>
  </w:style>
  <w:style w:type="character" w:customStyle="1" w:styleId="BalloonTextChar">
    <w:name w:val="Balloon Text Char"/>
    <w:basedOn w:val="DefaultParagraphFont"/>
    <w:link w:val="BalloonText"/>
    <w:uiPriority w:val="99"/>
    <w:semiHidden/>
    <w:rsid w:val="00332D0D"/>
    <w:rPr>
      <w:rFonts w:ascii="Tahoma" w:eastAsia="Calibri" w:hAnsi="Tahoma" w:cs="Tahoma"/>
      <w:sz w:val="16"/>
      <w:szCs w:val="16"/>
      <w:lang w:val="en-GB" w:eastAsia="en-GB"/>
    </w:rPr>
  </w:style>
  <w:style w:type="character" w:styleId="Hyperlink">
    <w:name w:val="Hyperlink"/>
    <w:basedOn w:val="DefaultParagraphFont"/>
    <w:uiPriority w:val="99"/>
    <w:unhideWhenUsed/>
    <w:rsid w:val="005B7160"/>
    <w:rPr>
      <w:color w:val="0000FF" w:themeColor="hyperlink"/>
      <w:u w:val="single"/>
    </w:rPr>
  </w:style>
  <w:style w:type="character" w:styleId="CommentReference">
    <w:name w:val="annotation reference"/>
    <w:basedOn w:val="DefaultParagraphFont"/>
    <w:uiPriority w:val="99"/>
    <w:semiHidden/>
    <w:unhideWhenUsed/>
    <w:rsid w:val="00FF0124"/>
    <w:rPr>
      <w:sz w:val="16"/>
      <w:szCs w:val="16"/>
    </w:rPr>
  </w:style>
  <w:style w:type="paragraph" w:styleId="CommentText">
    <w:name w:val="annotation text"/>
    <w:basedOn w:val="Normal"/>
    <w:link w:val="CommentTextChar"/>
    <w:uiPriority w:val="99"/>
    <w:semiHidden/>
    <w:unhideWhenUsed/>
    <w:rsid w:val="00FF0124"/>
    <w:rPr>
      <w:sz w:val="20"/>
      <w:szCs w:val="20"/>
    </w:rPr>
  </w:style>
  <w:style w:type="character" w:customStyle="1" w:styleId="CommentTextChar">
    <w:name w:val="Comment Text Char"/>
    <w:basedOn w:val="DefaultParagraphFont"/>
    <w:link w:val="CommentText"/>
    <w:uiPriority w:val="99"/>
    <w:semiHidden/>
    <w:rsid w:val="00FF0124"/>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F0124"/>
    <w:rPr>
      <w:b/>
      <w:bCs/>
    </w:rPr>
  </w:style>
  <w:style w:type="character" w:customStyle="1" w:styleId="CommentSubjectChar">
    <w:name w:val="Comment Subject Char"/>
    <w:basedOn w:val="CommentTextChar"/>
    <w:link w:val="CommentSubject"/>
    <w:uiPriority w:val="99"/>
    <w:semiHidden/>
    <w:rsid w:val="00FF0124"/>
    <w:rPr>
      <w:rFonts w:ascii="Calibri" w:eastAsia="Calibri"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6993">
      <w:bodyDiv w:val="1"/>
      <w:marLeft w:val="0"/>
      <w:marRight w:val="0"/>
      <w:marTop w:val="0"/>
      <w:marBottom w:val="0"/>
      <w:divBdr>
        <w:top w:val="none" w:sz="0" w:space="0" w:color="auto"/>
        <w:left w:val="none" w:sz="0" w:space="0" w:color="auto"/>
        <w:bottom w:val="none" w:sz="0" w:space="0" w:color="auto"/>
        <w:right w:val="none" w:sz="0" w:space="0" w:color="auto"/>
      </w:divBdr>
    </w:div>
    <w:div w:id="19253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pamharrell</dc:creator>
  <cp:lastModifiedBy>Carranza, Lucero</cp:lastModifiedBy>
  <cp:revision>3</cp:revision>
  <cp:lastPrinted>2013-10-08T21:04:00Z</cp:lastPrinted>
  <dcterms:created xsi:type="dcterms:W3CDTF">2013-11-12T20:00:00Z</dcterms:created>
  <dcterms:modified xsi:type="dcterms:W3CDTF">2013-11-12T20:27:00Z</dcterms:modified>
</cp:coreProperties>
</file>