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E55D" w14:textId="77777777" w:rsidR="00CD7452" w:rsidRPr="00B838B9" w:rsidRDefault="00CD7452" w:rsidP="00CD7452">
      <w:pPr>
        <w:tabs>
          <w:tab w:val="left" w:pos="810"/>
        </w:tabs>
        <w:jc w:val="center"/>
        <w:rPr>
          <w:rFonts w:ascii="Arial Narrow" w:hAnsi="Arial Narrow" w:cstheme="minorHAnsi"/>
        </w:rPr>
      </w:pPr>
      <w:r w:rsidRPr="00B838B9">
        <w:rPr>
          <w:rFonts w:ascii="Arial Narrow" w:hAnsi="Arial Narrow" w:cstheme="minorHAnsi"/>
          <w:b/>
          <w:bCs/>
          <w:noProof/>
        </w:rPr>
        <w:drawing>
          <wp:inline distT="0" distB="0" distL="0" distR="0" wp14:anchorId="33A75E23" wp14:editId="36D3412D">
            <wp:extent cx="5735782" cy="8195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6457" cy="835340"/>
                    </a:xfrm>
                    <a:prstGeom prst="rect">
                      <a:avLst/>
                    </a:prstGeom>
                    <a:noFill/>
                  </pic:spPr>
                </pic:pic>
              </a:graphicData>
            </a:graphic>
          </wp:inline>
        </w:drawing>
      </w:r>
    </w:p>
    <w:p w14:paraId="5BBD2076" w14:textId="77777777" w:rsidR="00CD7452" w:rsidRPr="00B838B9" w:rsidRDefault="00CD7452" w:rsidP="00CD7452">
      <w:pPr>
        <w:jc w:val="center"/>
        <w:rPr>
          <w:rFonts w:ascii="Arial Narrow" w:hAnsi="Arial Narrow" w:cstheme="minorHAnsi"/>
          <w:b/>
          <w:bCs/>
        </w:rPr>
      </w:pPr>
      <w:r w:rsidRPr="00B838B9">
        <w:rPr>
          <w:rFonts w:ascii="Arial Narrow" w:hAnsi="Arial Narrow" w:cstheme="minorHAnsi"/>
          <w:b/>
          <w:bCs/>
        </w:rPr>
        <w:t>FACULTY SENATE MEETING</w:t>
      </w:r>
    </w:p>
    <w:p w14:paraId="01933C7E" w14:textId="77777777" w:rsidR="00CD7452" w:rsidRPr="00B838B9" w:rsidRDefault="00CD7452" w:rsidP="00CD7452">
      <w:pPr>
        <w:jc w:val="center"/>
        <w:rPr>
          <w:rFonts w:ascii="Arial Narrow" w:hAnsi="Arial Narrow" w:cstheme="minorHAnsi"/>
          <w:b/>
          <w:bCs/>
        </w:rPr>
      </w:pPr>
      <w:r w:rsidRPr="00B838B9">
        <w:rPr>
          <w:rFonts w:ascii="Arial Narrow" w:hAnsi="Arial Narrow" w:cstheme="minorHAnsi"/>
          <w:b/>
          <w:bCs/>
        </w:rPr>
        <w:t>University Union 332</w:t>
      </w:r>
    </w:p>
    <w:p w14:paraId="0884574A" w14:textId="7183DD95" w:rsidR="00CD7452" w:rsidRPr="00B838B9" w:rsidRDefault="00CD7452" w:rsidP="00CD7452">
      <w:pPr>
        <w:jc w:val="center"/>
        <w:rPr>
          <w:rFonts w:ascii="Arial Narrow" w:hAnsi="Arial Narrow" w:cstheme="minorHAnsi"/>
          <w:bCs/>
          <w:color w:val="FF0000"/>
        </w:rPr>
      </w:pPr>
      <w:r w:rsidRPr="00B838B9">
        <w:rPr>
          <w:rFonts w:ascii="Arial Narrow" w:hAnsi="Arial Narrow" w:cstheme="minorHAnsi"/>
          <w:bCs/>
        </w:rPr>
        <w:t>Minutes</w:t>
      </w:r>
      <w:r>
        <w:rPr>
          <w:rFonts w:ascii="Arial Narrow" w:hAnsi="Arial Narrow" w:cstheme="minorHAnsi"/>
          <w:bCs/>
        </w:rPr>
        <w:t xml:space="preserve">, </w:t>
      </w:r>
      <w:r w:rsidR="00F17325">
        <w:rPr>
          <w:rFonts w:ascii="Arial Narrow" w:hAnsi="Arial Narrow" w:cstheme="minorHAnsi"/>
          <w:bCs/>
        </w:rPr>
        <w:t>Feb</w:t>
      </w:r>
      <w:r>
        <w:rPr>
          <w:rFonts w:ascii="Arial Narrow" w:hAnsi="Arial Narrow" w:cstheme="minorHAnsi"/>
          <w:bCs/>
        </w:rPr>
        <w:t xml:space="preserve"> </w:t>
      </w:r>
      <w:r w:rsidR="00F17325">
        <w:rPr>
          <w:rFonts w:ascii="Arial Narrow" w:hAnsi="Arial Narrow" w:cstheme="minorHAnsi"/>
          <w:bCs/>
        </w:rPr>
        <w:t>1</w:t>
      </w:r>
      <w:r>
        <w:rPr>
          <w:rFonts w:ascii="Arial Narrow" w:hAnsi="Arial Narrow" w:cstheme="minorHAnsi"/>
          <w:bCs/>
        </w:rPr>
        <w:t xml:space="preserve">1, </w:t>
      </w:r>
      <w:r w:rsidRPr="00B838B9">
        <w:rPr>
          <w:rFonts w:ascii="Arial Narrow" w:hAnsi="Arial Narrow" w:cstheme="minorHAnsi"/>
          <w:bCs/>
        </w:rPr>
        <w:t>202</w:t>
      </w:r>
      <w:r w:rsidR="00F17325">
        <w:rPr>
          <w:rFonts w:ascii="Arial Narrow" w:hAnsi="Arial Narrow" w:cstheme="minorHAnsi"/>
          <w:bCs/>
        </w:rPr>
        <w:t>6</w:t>
      </w:r>
      <w:r w:rsidRPr="00B838B9">
        <w:rPr>
          <w:rFonts w:ascii="Arial Narrow" w:hAnsi="Arial Narrow" w:cstheme="minorHAnsi"/>
          <w:bCs/>
          <w:color w:val="000000" w:themeColor="text1"/>
        </w:rPr>
        <w:t>,</w:t>
      </w:r>
      <w:r w:rsidRPr="00B838B9">
        <w:rPr>
          <w:rFonts w:ascii="Arial Narrow" w:hAnsi="Arial Narrow"/>
          <w:color w:val="000000" w:themeColor="text1"/>
        </w:rPr>
        <w:t xml:space="preserve"> </w:t>
      </w:r>
      <w:r w:rsidRPr="00B838B9">
        <w:rPr>
          <w:rFonts w:ascii="Arial Narrow" w:hAnsi="Arial Narrow"/>
          <w:color w:val="000000"/>
        </w:rPr>
        <w:t>2:00 p.m.</w:t>
      </w:r>
      <w:r w:rsidRPr="00B838B9">
        <w:rPr>
          <w:rFonts w:ascii="Arial Narrow" w:hAnsi="Arial Narrow" w:cstheme="minorHAnsi"/>
          <w:bCs/>
          <w:color w:val="FF0000"/>
        </w:rPr>
        <w:t xml:space="preserve"> </w:t>
      </w:r>
    </w:p>
    <w:p w14:paraId="5815571F" w14:textId="77777777" w:rsidR="00CD7452" w:rsidRPr="00F80DBB" w:rsidRDefault="00CD7452" w:rsidP="00CD7452">
      <w:pPr>
        <w:jc w:val="center"/>
        <w:rPr>
          <w:rFonts w:ascii="Arial Narrow" w:eastAsia="Calibri" w:hAnsi="Arial Narrow" w:cs="Calibri"/>
          <w:bCs/>
        </w:rPr>
      </w:pPr>
      <w:r w:rsidRPr="00F80DBB">
        <w:rPr>
          <w:rFonts w:ascii="Arial Narrow" w:eastAsia="Calibri" w:hAnsi="Arial Narrow" w:cs="Calibri"/>
          <w:bCs/>
          <w:color w:val="FF0000"/>
        </w:rPr>
        <w:t xml:space="preserve">   </w:t>
      </w:r>
    </w:p>
    <w:p w14:paraId="45BC302B" w14:textId="77777777" w:rsidR="00CD7452" w:rsidRPr="00F80DBB" w:rsidRDefault="00CD7452" w:rsidP="00CD7452">
      <w:pPr>
        <w:rPr>
          <w:rFonts w:ascii="Arial Narrow" w:eastAsia="Calibri" w:hAnsi="Arial Narrow" w:cs="Times New Roman"/>
          <w:noProof/>
          <w:sz w:val="22"/>
          <w:szCs w:val="22"/>
        </w:rPr>
      </w:pPr>
      <w:r w:rsidRPr="00F80DBB">
        <w:rPr>
          <w:rFonts w:ascii="Arial Narrow" w:eastAsia="Calibri" w:hAnsi="Arial Narrow" w:cs="Times New Roman"/>
          <w:noProof/>
          <w:sz w:val="22"/>
          <w:szCs w:val="22"/>
        </w:rPr>
        <w:t>A=absent</w:t>
      </w:r>
      <w:r w:rsidRPr="00F80DBB">
        <w:rPr>
          <w:rFonts w:ascii="Arial Narrow" w:eastAsia="Calibri" w:hAnsi="Arial Narrow" w:cs="Times New Roman"/>
          <w:noProof/>
          <w:sz w:val="22"/>
          <w:szCs w:val="22"/>
        </w:rPr>
        <w:tab/>
        <w:t>P=present</w:t>
      </w:r>
      <w:r w:rsidRPr="00F80DBB">
        <w:rPr>
          <w:rFonts w:ascii="Arial Narrow" w:eastAsia="Calibri" w:hAnsi="Arial Narrow" w:cs="Times New Roman"/>
          <w:noProof/>
          <w:sz w:val="22"/>
          <w:szCs w:val="22"/>
        </w:rPr>
        <w:tab/>
        <w:t>L=on leave</w:t>
      </w:r>
    </w:p>
    <w:tbl>
      <w:tblPr>
        <w:tblStyle w:val="TableGrid31"/>
        <w:tblpPr w:leftFromText="180" w:rightFromText="180" w:vertAnchor="text" w:horzAnchor="margin" w:tblpX="-185" w:tblpY="301"/>
        <w:tblOverlap w:val="never"/>
        <w:tblW w:w="11065" w:type="dxa"/>
        <w:tblLayout w:type="fixed"/>
        <w:tblLook w:val="04A0" w:firstRow="1" w:lastRow="0" w:firstColumn="1" w:lastColumn="0" w:noHBand="0" w:noVBand="1"/>
      </w:tblPr>
      <w:tblGrid>
        <w:gridCol w:w="1525"/>
        <w:gridCol w:w="810"/>
        <w:gridCol w:w="270"/>
        <w:gridCol w:w="1260"/>
        <w:gridCol w:w="810"/>
        <w:gridCol w:w="270"/>
        <w:gridCol w:w="1530"/>
        <w:gridCol w:w="900"/>
        <w:gridCol w:w="360"/>
        <w:gridCol w:w="1800"/>
        <w:gridCol w:w="810"/>
        <w:gridCol w:w="720"/>
      </w:tblGrid>
      <w:tr w:rsidR="00EB0556" w:rsidRPr="00C006FA" w14:paraId="6835117E" w14:textId="77777777" w:rsidTr="009B7035">
        <w:trPr>
          <w:trHeight w:val="530"/>
        </w:trPr>
        <w:tc>
          <w:tcPr>
            <w:tcW w:w="1525" w:type="dxa"/>
            <w:vAlign w:val="center"/>
          </w:tcPr>
          <w:p w14:paraId="5F90B2FE"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Acree, William</w:t>
            </w:r>
          </w:p>
        </w:tc>
        <w:tc>
          <w:tcPr>
            <w:tcW w:w="810" w:type="dxa"/>
            <w:vAlign w:val="center"/>
          </w:tcPr>
          <w:p w14:paraId="4D2F9E27"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CHEM</w:t>
            </w:r>
          </w:p>
          <w:p w14:paraId="36D31CE1" w14:textId="7777777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COS</w:t>
            </w:r>
          </w:p>
        </w:tc>
        <w:tc>
          <w:tcPr>
            <w:tcW w:w="270" w:type="dxa"/>
          </w:tcPr>
          <w:p w14:paraId="5C07ADFE" w14:textId="4AF31AF0"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2DAAC357"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147706">
              <w:rPr>
                <w:rFonts w:ascii="Arial Narrow" w:hAnsi="Arial Narrow" w:cs="Calibri"/>
                <w:b/>
                <w:bCs/>
                <w:color w:val="000000"/>
              </w:rPr>
              <w:t>Fritsch, Eric</w:t>
            </w:r>
          </w:p>
        </w:tc>
        <w:tc>
          <w:tcPr>
            <w:tcW w:w="810" w:type="dxa"/>
            <w:vAlign w:val="center"/>
          </w:tcPr>
          <w:p w14:paraId="0B14A0D3" w14:textId="77777777" w:rsidR="00EB0556" w:rsidRPr="00C006FA" w:rsidRDefault="00EB0556" w:rsidP="00EB0556">
            <w:pPr>
              <w:widowControl w:val="0"/>
              <w:autoSpaceDE w:val="0"/>
              <w:autoSpaceDN w:val="0"/>
              <w:adjustRightInd w:val="0"/>
              <w:rPr>
                <w:rFonts w:ascii="Arial Narrow" w:eastAsia="Calibri" w:hAnsi="Arial Narrow" w:cs="Times New Roman"/>
              </w:rPr>
            </w:pPr>
            <w:r>
              <w:rPr>
                <w:rFonts w:ascii="Arial Narrow" w:hAnsi="Arial Narrow" w:cs="Calibri"/>
                <w:color w:val="000000"/>
              </w:rPr>
              <w:t>DCJ</w:t>
            </w:r>
            <w:r>
              <w:rPr>
                <w:rFonts w:ascii="Arial Narrow" w:hAnsi="Arial Narrow" w:cs="Calibri"/>
                <w:color w:val="000000"/>
              </w:rPr>
              <w:br/>
              <w:t>HPS</w:t>
            </w:r>
          </w:p>
        </w:tc>
        <w:tc>
          <w:tcPr>
            <w:tcW w:w="270" w:type="dxa"/>
          </w:tcPr>
          <w:p w14:paraId="316A6551" w14:textId="6F15D11D"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9BDA3C6"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Mukherjee, Sundeep</w:t>
            </w:r>
          </w:p>
        </w:tc>
        <w:tc>
          <w:tcPr>
            <w:tcW w:w="900" w:type="dxa"/>
            <w:vAlign w:val="center"/>
          </w:tcPr>
          <w:p w14:paraId="5B40CA7B"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MSE</w:t>
            </w:r>
          </w:p>
          <w:p w14:paraId="5FA4AB92" w14:textId="7777777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CENG</w:t>
            </w:r>
          </w:p>
        </w:tc>
        <w:tc>
          <w:tcPr>
            <w:tcW w:w="360" w:type="dxa"/>
          </w:tcPr>
          <w:p w14:paraId="4B56E68A" w14:textId="22375C89"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5FD7288D" w14:textId="085A86E2" w:rsidR="00EB0556" w:rsidRPr="00C006FA" w:rsidRDefault="00EB0556" w:rsidP="00EB0556">
            <w:pPr>
              <w:widowControl w:val="0"/>
              <w:autoSpaceDE w:val="0"/>
              <w:autoSpaceDN w:val="0"/>
              <w:adjustRightInd w:val="0"/>
              <w:rPr>
                <w:rFonts w:ascii="Arial Narrow" w:eastAsia="Calibri" w:hAnsi="Arial Narrow" w:cs="Times New Roman"/>
                <w:b/>
              </w:rPr>
            </w:pPr>
            <w:r>
              <w:rPr>
                <w:rFonts w:ascii="Arial Narrow" w:hAnsi="Arial Narrow" w:cs="Calibri"/>
                <w:b/>
                <w:bCs/>
                <w:color w:val="000000"/>
              </w:rPr>
              <w:t xml:space="preserve">Van </w:t>
            </w:r>
            <w:r w:rsidRPr="00C006FA">
              <w:rPr>
                <w:rFonts w:ascii="Arial Narrow" w:hAnsi="Arial Narrow" w:cs="Calibri"/>
                <w:b/>
                <w:bCs/>
                <w:color w:val="000000"/>
              </w:rPr>
              <w:t xml:space="preserve">Schalkwyk, Willem </w:t>
            </w:r>
          </w:p>
        </w:tc>
        <w:tc>
          <w:tcPr>
            <w:tcW w:w="810" w:type="dxa"/>
            <w:vAlign w:val="center"/>
          </w:tcPr>
          <w:p w14:paraId="13F55070"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76EB3742" w14:textId="451BA55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COM</w:t>
            </w:r>
          </w:p>
        </w:tc>
        <w:tc>
          <w:tcPr>
            <w:tcW w:w="720" w:type="dxa"/>
          </w:tcPr>
          <w:p w14:paraId="38B3E3C0" w14:textId="7C4D6EF1"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r>
      <w:tr w:rsidR="00EB0556" w:rsidRPr="00C006FA" w14:paraId="2D29836F" w14:textId="77777777" w:rsidTr="009B7035">
        <w:trPr>
          <w:trHeight w:val="530"/>
        </w:trPr>
        <w:tc>
          <w:tcPr>
            <w:tcW w:w="1525" w:type="dxa"/>
          </w:tcPr>
          <w:p w14:paraId="56ECF952" w14:textId="77777777" w:rsidR="00EB0556" w:rsidRPr="00F80DBB" w:rsidRDefault="00EB0556" w:rsidP="00EB0556">
            <w:pPr>
              <w:widowControl w:val="0"/>
              <w:autoSpaceDE w:val="0"/>
              <w:autoSpaceDN w:val="0"/>
              <w:adjustRightInd w:val="0"/>
              <w:rPr>
                <w:rFonts w:ascii="Arial Narrow" w:eastAsia="Calibri" w:hAnsi="Arial Narrow" w:cs="Times New Roman"/>
                <w:b/>
                <w:bCs/>
              </w:rPr>
            </w:pPr>
            <w:r w:rsidRPr="00607F39">
              <w:rPr>
                <w:rFonts w:ascii="Arial Narrow" w:eastAsia="Calibri" w:hAnsi="Arial Narrow" w:cs="Times New Roman"/>
                <w:b/>
                <w:bCs/>
              </w:rPr>
              <w:t>Afflerbach, Ann</w:t>
            </w:r>
          </w:p>
        </w:tc>
        <w:tc>
          <w:tcPr>
            <w:tcW w:w="810" w:type="dxa"/>
          </w:tcPr>
          <w:p w14:paraId="5C25A3DE" w14:textId="77777777" w:rsidR="00EB0556" w:rsidRPr="00C006FA" w:rsidRDefault="00EB0556" w:rsidP="00EB0556">
            <w:pPr>
              <w:widowControl w:val="0"/>
              <w:autoSpaceDE w:val="0"/>
              <w:autoSpaceDN w:val="0"/>
              <w:adjustRightInd w:val="0"/>
              <w:rPr>
                <w:rFonts w:ascii="Arial Narrow" w:eastAsia="Calibri" w:hAnsi="Arial Narrow" w:cs="Times New Roman"/>
              </w:rPr>
            </w:pPr>
            <w:r>
              <w:rPr>
                <w:rFonts w:ascii="Aptos Light" w:hAnsi="Aptos Light" w:cstheme="majorHAnsi"/>
                <w:bCs/>
              </w:rPr>
              <w:t>MDR</w:t>
            </w:r>
            <w:r>
              <w:rPr>
                <w:rFonts w:ascii="Aptos Light" w:hAnsi="Aptos Light" w:cstheme="majorHAnsi"/>
                <w:bCs/>
              </w:rPr>
              <w:br/>
              <w:t>CMHT</w:t>
            </w:r>
          </w:p>
        </w:tc>
        <w:tc>
          <w:tcPr>
            <w:tcW w:w="270" w:type="dxa"/>
          </w:tcPr>
          <w:p w14:paraId="2B0C56C3" w14:textId="6B5D3430"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13694BE3"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Ginther, Jeannette</w:t>
            </w:r>
          </w:p>
        </w:tc>
        <w:tc>
          <w:tcPr>
            <w:tcW w:w="810" w:type="dxa"/>
            <w:vAlign w:val="center"/>
          </w:tcPr>
          <w:p w14:paraId="4990FD29"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TEA</w:t>
            </w:r>
          </w:p>
          <w:p w14:paraId="5A4CE27D" w14:textId="7777777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COE</w:t>
            </w:r>
          </w:p>
        </w:tc>
        <w:tc>
          <w:tcPr>
            <w:tcW w:w="270" w:type="dxa"/>
          </w:tcPr>
          <w:p w14:paraId="5299B205" w14:textId="75E029FA" w:rsidR="00EB0556" w:rsidRPr="00C006FA" w:rsidRDefault="007D0118"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D4F5722" w14:textId="77777777" w:rsidR="00EB0556" w:rsidRPr="0099685F"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Peters, John</w:t>
            </w:r>
          </w:p>
        </w:tc>
        <w:tc>
          <w:tcPr>
            <w:tcW w:w="900" w:type="dxa"/>
            <w:vAlign w:val="center"/>
          </w:tcPr>
          <w:p w14:paraId="17CEB415"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ENGL</w:t>
            </w:r>
          </w:p>
          <w:p w14:paraId="6FDF3F80" w14:textId="7777777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62940257" w14:textId="6DED42D7" w:rsidR="00EB0556" w:rsidRPr="00C006FA" w:rsidRDefault="002B59F1"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vAlign w:val="center"/>
          </w:tcPr>
          <w:p w14:paraId="632AB2B9" w14:textId="50A2CD7A"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 xml:space="preserve">Welch, Lisa </w:t>
            </w:r>
          </w:p>
        </w:tc>
        <w:tc>
          <w:tcPr>
            <w:tcW w:w="810" w:type="dxa"/>
            <w:vAlign w:val="center"/>
          </w:tcPr>
          <w:p w14:paraId="10B1971E"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BIOL</w:t>
            </w:r>
          </w:p>
          <w:p w14:paraId="30B2CE55" w14:textId="07FF0C8E"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COS</w:t>
            </w:r>
          </w:p>
        </w:tc>
        <w:tc>
          <w:tcPr>
            <w:tcW w:w="720" w:type="dxa"/>
          </w:tcPr>
          <w:p w14:paraId="56A2587C" w14:textId="41A61A6C"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EB0556" w:rsidRPr="009D3BAE" w14:paraId="1640C554" w14:textId="77777777" w:rsidTr="009B7035">
        <w:trPr>
          <w:trHeight w:val="530"/>
        </w:trPr>
        <w:tc>
          <w:tcPr>
            <w:tcW w:w="1525" w:type="dxa"/>
          </w:tcPr>
          <w:p w14:paraId="2CA412DD" w14:textId="77777777" w:rsidR="00EB0556" w:rsidRPr="00C006FA" w:rsidRDefault="00EB0556" w:rsidP="00EB0556">
            <w:pPr>
              <w:widowControl w:val="0"/>
              <w:autoSpaceDE w:val="0"/>
              <w:autoSpaceDN w:val="0"/>
              <w:adjustRightInd w:val="0"/>
              <w:rPr>
                <w:rFonts w:ascii="Arial Narrow" w:hAnsi="Arial Narrow" w:cs="Calibri"/>
                <w:b/>
                <w:bCs/>
                <w:color w:val="000000"/>
              </w:rPr>
            </w:pPr>
            <w:r>
              <w:rPr>
                <w:rFonts w:ascii="Arial Narrow" w:eastAsia="Calibri" w:hAnsi="Arial Narrow" w:cs="Times New Roman"/>
                <w:b/>
                <w:bCs/>
              </w:rPr>
              <w:t xml:space="preserve">Baker, </w:t>
            </w:r>
            <w:r w:rsidRPr="00F80DBB">
              <w:rPr>
                <w:rFonts w:ascii="Arial Narrow" w:eastAsia="Calibri" w:hAnsi="Arial Narrow" w:cs="Times New Roman"/>
                <w:b/>
                <w:bCs/>
              </w:rPr>
              <w:t>Rose</w:t>
            </w:r>
          </w:p>
        </w:tc>
        <w:tc>
          <w:tcPr>
            <w:tcW w:w="810" w:type="dxa"/>
          </w:tcPr>
          <w:p w14:paraId="2D748473" w14:textId="77777777" w:rsidR="00EB0556" w:rsidRDefault="00EB0556"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LTEC</w:t>
            </w:r>
          </w:p>
          <w:p w14:paraId="6A09F349" w14:textId="77777777" w:rsidR="00EB0556" w:rsidRPr="00C006FA" w:rsidRDefault="00EB0556" w:rsidP="00EB0556">
            <w:pPr>
              <w:widowControl w:val="0"/>
              <w:autoSpaceDE w:val="0"/>
              <w:autoSpaceDN w:val="0"/>
              <w:adjustRightInd w:val="0"/>
              <w:rPr>
                <w:rFonts w:ascii="Arial Narrow" w:hAnsi="Arial Narrow" w:cs="Calibri"/>
                <w:color w:val="000000"/>
              </w:rPr>
            </w:pPr>
            <w:r>
              <w:rPr>
                <w:rFonts w:ascii="Arial Narrow" w:eastAsia="Calibri" w:hAnsi="Arial Narrow" w:cs="Times New Roman"/>
              </w:rPr>
              <w:t>COI</w:t>
            </w:r>
          </w:p>
        </w:tc>
        <w:tc>
          <w:tcPr>
            <w:tcW w:w="270" w:type="dxa"/>
          </w:tcPr>
          <w:p w14:paraId="1AC72A9D" w14:textId="3BCC1E5F" w:rsidR="00EB0556" w:rsidRPr="00C006FA" w:rsidRDefault="00EE2467"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260" w:type="dxa"/>
            <w:vAlign w:val="center"/>
          </w:tcPr>
          <w:p w14:paraId="65BA7C82"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Hutchison, Paul</w:t>
            </w:r>
          </w:p>
        </w:tc>
        <w:tc>
          <w:tcPr>
            <w:tcW w:w="810" w:type="dxa"/>
            <w:vAlign w:val="center"/>
          </w:tcPr>
          <w:p w14:paraId="3E477F43"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ACCT</w:t>
            </w:r>
          </w:p>
          <w:p w14:paraId="57EA06BA"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RCOB</w:t>
            </w:r>
          </w:p>
        </w:tc>
        <w:tc>
          <w:tcPr>
            <w:tcW w:w="270" w:type="dxa"/>
          </w:tcPr>
          <w:p w14:paraId="48110229" w14:textId="3304436A"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4F8CAAA5" w14:textId="77777777" w:rsidR="00EB0556" w:rsidRPr="00C006FA" w:rsidRDefault="00EB0556" w:rsidP="00EB0556">
            <w:pPr>
              <w:widowControl w:val="0"/>
              <w:autoSpaceDE w:val="0"/>
              <w:autoSpaceDN w:val="0"/>
              <w:adjustRightInd w:val="0"/>
              <w:rPr>
                <w:rFonts w:ascii="Arial Narrow" w:hAnsi="Arial Narrow" w:cs="Calibri"/>
                <w:b/>
                <w:bCs/>
                <w:color w:val="000000"/>
              </w:rPr>
            </w:pPr>
            <w:r>
              <w:rPr>
                <w:rFonts w:ascii="Arial Narrow" w:eastAsia="Calibri" w:hAnsi="Arial Narrow" w:cs="Times New Roman"/>
                <w:b/>
              </w:rPr>
              <w:t>Philpot, Denis</w:t>
            </w:r>
            <w:r w:rsidRPr="00BE3CED">
              <w:rPr>
                <w:rFonts w:ascii="Arial Narrow" w:eastAsia="Calibri" w:hAnsi="Arial Narrow" w:cs="Times New Roman"/>
                <w:b/>
              </w:rPr>
              <w:t>e</w:t>
            </w:r>
          </w:p>
        </w:tc>
        <w:tc>
          <w:tcPr>
            <w:tcW w:w="900" w:type="dxa"/>
            <w:vAlign w:val="center"/>
          </w:tcPr>
          <w:p w14:paraId="627B6E48" w14:textId="77777777" w:rsidR="00EB0556" w:rsidRPr="00C006FA" w:rsidRDefault="00EB0556" w:rsidP="00EB0556">
            <w:pPr>
              <w:widowControl w:val="0"/>
              <w:autoSpaceDE w:val="0"/>
              <w:autoSpaceDN w:val="0"/>
              <w:adjustRightInd w:val="0"/>
              <w:rPr>
                <w:rFonts w:ascii="Arial Narrow" w:hAnsi="Arial Narrow" w:cs="Calibri"/>
                <w:color w:val="000000"/>
              </w:rPr>
            </w:pPr>
            <w:r>
              <w:rPr>
                <w:rFonts w:ascii="Arial Narrow" w:eastAsia="Calibri" w:hAnsi="Arial Narrow" w:cs="Times New Roman"/>
              </w:rPr>
              <w:t>ADA TOUL</w:t>
            </w:r>
          </w:p>
        </w:tc>
        <w:tc>
          <w:tcPr>
            <w:tcW w:w="360" w:type="dxa"/>
          </w:tcPr>
          <w:p w14:paraId="3442A10A" w14:textId="40E5C8BD"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7B28D126" w14:textId="5E914EF8" w:rsidR="00EB0556" w:rsidRPr="009D3BAE" w:rsidRDefault="00EB0556" w:rsidP="00EB0556">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Wilson, Carol</w:t>
            </w:r>
          </w:p>
        </w:tc>
        <w:tc>
          <w:tcPr>
            <w:tcW w:w="810" w:type="dxa"/>
            <w:vAlign w:val="center"/>
          </w:tcPr>
          <w:p w14:paraId="078F6075"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7AFBE8B6" w14:textId="22740C3F" w:rsidR="00EB0556" w:rsidRPr="009D3BAE" w:rsidRDefault="00EB0556" w:rsidP="00EB0556">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COM</w:t>
            </w:r>
          </w:p>
        </w:tc>
        <w:tc>
          <w:tcPr>
            <w:tcW w:w="720" w:type="dxa"/>
          </w:tcPr>
          <w:p w14:paraId="2D1B9570" w14:textId="1C507947" w:rsidR="00EB0556" w:rsidRPr="009D3BAE" w:rsidRDefault="009A7D7A" w:rsidP="00EB0556">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P</w:t>
            </w:r>
          </w:p>
        </w:tc>
      </w:tr>
      <w:tr w:rsidR="00EB0556" w:rsidRPr="009D3BAE" w14:paraId="03954902" w14:textId="77777777" w:rsidTr="009B7035">
        <w:trPr>
          <w:trHeight w:val="530"/>
        </w:trPr>
        <w:tc>
          <w:tcPr>
            <w:tcW w:w="1525" w:type="dxa"/>
            <w:vAlign w:val="center"/>
          </w:tcPr>
          <w:p w14:paraId="4DDEE09C" w14:textId="77777777" w:rsidR="00EB0556" w:rsidRPr="00171205"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Bednarz, Jim</w:t>
            </w:r>
          </w:p>
        </w:tc>
        <w:tc>
          <w:tcPr>
            <w:tcW w:w="810" w:type="dxa"/>
            <w:vAlign w:val="center"/>
          </w:tcPr>
          <w:p w14:paraId="7A5BAA3E"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BIOL</w:t>
            </w:r>
          </w:p>
          <w:p w14:paraId="299F0A1B" w14:textId="77777777" w:rsidR="00EB0556" w:rsidRPr="00171205"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COS</w:t>
            </w:r>
          </w:p>
        </w:tc>
        <w:tc>
          <w:tcPr>
            <w:tcW w:w="270" w:type="dxa"/>
          </w:tcPr>
          <w:p w14:paraId="555371C5" w14:textId="71A80ED2"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D4062BC" w14:textId="77777777" w:rsidR="00EB0556" w:rsidRPr="00BC3944"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Iaia, Joseph</w:t>
            </w:r>
          </w:p>
        </w:tc>
        <w:tc>
          <w:tcPr>
            <w:tcW w:w="810" w:type="dxa"/>
            <w:vAlign w:val="center"/>
          </w:tcPr>
          <w:p w14:paraId="2A18D423"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MATH</w:t>
            </w:r>
          </w:p>
          <w:p w14:paraId="158F16B6" w14:textId="77777777" w:rsidR="00EB0556"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COS</w:t>
            </w:r>
          </w:p>
        </w:tc>
        <w:tc>
          <w:tcPr>
            <w:tcW w:w="270" w:type="dxa"/>
          </w:tcPr>
          <w:p w14:paraId="2D670F59" w14:textId="459B1957"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5C48AE4" w14:textId="67C0C5E0" w:rsidR="00EB0556" w:rsidRPr="004667E7" w:rsidRDefault="00EB0556" w:rsidP="00EB0556">
            <w:pPr>
              <w:widowControl w:val="0"/>
              <w:autoSpaceDE w:val="0"/>
              <w:autoSpaceDN w:val="0"/>
              <w:adjustRightInd w:val="0"/>
              <w:rPr>
                <w:rFonts w:ascii="Arial Narrow" w:hAnsi="Arial Narrow" w:cs="Calibri"/>
                <w:b/>
                <w:bCs/>
                <w:color w:val="000000"/>
              </w:rPr>
            </w:pPr>
            <w:r w:rsidRPr="00BE3CED">
              <w:rPr>
                <w:rFonts w:ascii="Arial Narrow" w:hAnsi="Arial Narrow" w:cs="Calibri"/>
                <w:b/>
                <w:bCs/>
                <w:color w:val="000000"/>
              </w:rPr>
              <w:t>Rubio, Brenda</w:t>
            </w:r>
          </w:p>
        </w:tc>
        <w:tc>
          <w:tcPr>
            <w:tcW w:w="900" w:type="dxa"/>
            <w:vAlign w:val="center"/>
          </w:tcPr>
          <w:p w14:paraId="40114A8F" w14:textId="6974135D" w:rsidR="00EB0556" w:rsidRDefault="00EB0556" w:rsidP="00EB0556">
            <w:pPr>
              <w:widowControl w:val="0"/>
              <w:autoSpaceDE w:val="0"/>
              <w:autoSpaceDN w:val="0"/>
              <w:adjustRightInd w:val="0"/>
              <w:rPr>
                <w:rFonts w:ascii="Arial Narrow" w:hAnsi="Arial Narrow" w:cs="Calibri"/>
                <w:color w:val="000000"/>
              </w:rPr>
            </w:pPr>
            <w:r>
              <w:rPr>
                <w:rFonts w:ascii="Arial Narrow" w:hAnsi="Arial Narrow" w:cs="Calibri"/>
                <w:color w:val="000000"/>
              </w:rPr>
              <w:t>TEA</w:t>
            </w:r>
            <w:r>
              <w:rPr>
                <w:rFonts w:ascii="Arial Narrow" w:hAnsi="Arial Narrow" w:cs="Calibri"/>
                <w:color w:val="000000"/>
              </w:rPr>
              <w:br/>
              <w:t>COE</w:t>
            </w:r>
          </w:p>
        </w:tc>
        <w:tc>
          <w:tcPr>
            <w:tcW w:w="360" w:type="dxa"/>
          </w:tcPr>
          <w:p w14:paraId="726621D8" w14:textId="4A52D3C0"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532D49C3" w14:textId="59069903" w:rsidR="00EB0556" w:rsidRPr="006A18B0" w:rsidRDefault="00EB0556" w:rsidP="00EB0556">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Wolski, Kristin</w:t>
            </w:r>
          </w:p>
        </w:tc>
        <w:tc>
          <w:tcPr>
            <w:tcW w:w="810" w:type="dxa"/>
            <w:vAlign w:val="center"/>
          </w:tcPr>
          <w:p w14:paraId="6EB6A70D" w14:textId="6D28F6E8" w:rsidR="00EB0556" w:rsidRPr="009D3BAE" w:rsidRDefault="00EB0556" w:rsidP="00EB0556">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LIBR</w:t>
            </w:r>
          </w:p>
        </w:tc>
        <w:tc>
          <w:tcPr>
            <w:tcW w:w="720" w:type="dxa"/>
          </w:tcPr>
          <w:p w14:paraId="7033857F" w14:textId="3B6BA6C1" w:rsidR="00EB0556" w:rsidRPr="009D3BAE" w:rsidRDefault="00604AB0" w:rsidP="00EB0556">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P</w:t>
            </w:r>
          </w:p>
        </w:tc>
      </w:tr>
      <w:tr w:rsidR="00EB0556" w:rsidRPr="009D3BAE" w14:paraId="65B29FEB" w14:textId="77777777" w:rsidTr="009B7035">
        <w:trPr>
          <w:trHeight w:val="530"/>
        </w:trPr>
        <w:tc>
          <w:tcPr>
            <w:tcW w:w="1525" w:type="dxa"/>
            <w:vAlign w:val="center"/>
          </w:tcPr>
          <w:p w14:paraId="111E8C8C"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F96C9B">
              <w:rPr>
                <w:rFonts w:ascii="Arial Narrow" w:hAnsi="Arial Narrow" w:cs="Calibri"/>
                <w:b/>
                <w:bCs/>
                <w:color w:val="000000"/>
              </w:rPr>
              <w:t>Ben Othmane, Lotfi</w:t>
            </w:r>
          </w:p>
        </w:tc>
        <w:tc>
          <w:tcPr>
            <w:tcW w:w="810" w:type="dxa"/>
            <w:vAlign w:val="center"/>
          </w:tcPr>
          <w:p w14:paraId="5C02A0E3" w14:textId="77777777" w:rsidR="00EB0556" w:rsidRPr="00C006FA" w:rsidRDefault="00EB0556" w:rsidP="00EB0556">
            <w:pPr>
              <w:widowControl w:val="0"/>
              <w:autoSpaceDE w:val="0"/>
              <w:autoSpaceDN w:val="0"/>
              <w:adjustRightInd w:val="0"/>
              <w:rPr>
                <w:rFonts w:ascii="Arial Narrow" w:eastAsia="Calibri" w:hAnsi="Arial Narrow" w:cs="Times New Roman"/>
              </w:rPr>
            </w:pPr>
            <w:r>
              <w:rPr>
                <w:rFonts w:ascii="Arial Narrow" w:hAnsi="Arial Narrow" w:cs="Calibri"/>
                <w:color w:val="000000"/>
              </w:rPr>
              <w:t>CSE</w:t>
            </w:r>
            <w:r>
              <w:rPr>
                <w:rFonts w:ascii="Arial Narrow" w:hAnsi="Arial Narrow" w:cs="Calibri"/>
                <w:color w:val="000000"/>
              </w:rPr>
              <w:br/>
              <w:t>CENG</w:t>
            </w:r>
          </w:p>
        </w:tc>
        <w:tc>
          <w:tcPr>
            <w:tcW w:w="270" w:type="dxa"/>
          </w:tcPr>
          <w:p w14:paraId="6BE30FFC" w14:textId="574D7204"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00E9297E"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Joyner, William</w:t>
            </w:r>
          </w:p>
        </w:tc>
        <w:tc>
          <w:tcPr>
            <w:tcW w:w="810" w:type="dxa"/>
            <w:vAlign w:val="center"/>
          </w:tcPr>
          <w:p w14:paraId="0BE96C77"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14F2D2B9"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MUSIC</w:t>
            </w:r>
          </w:p>
          <w:p w14:paraId="428AB8BE" w14:textId="77777777" w:rsidR="00EB0556" w:rsidRPr="00C006FA" w:rsidRDefault="00EB0556" w:rsidP="00EB0556">
            <w:pPr>
              <w:widowControl w:val="0"/>
              <w:autoSpaceDE w:val="0"/>
              <w:autoSpaceDN w:val="0"/>
              <w:adjustRightInd w:val="0"/>
              <w:rPr>
                <w:rFonts w:ascii="Arial Narrow" w:eastAsia="Calibri" w:hAnsi="Arial Narrow" w:cs="Times New Roman"/>
              </w:rPr>
            </w:pPr>
          </w:p>
        </w:tc>
        <w:tc>
          <w:tcPr>
            <w:tcW w:w="270" w:type="dxa"/>
          </w:tcPr>
          <w:p w14:paraId="5EDE35B0" w14:textId="7D8EFCCC" w:rsidR="00EB0556" w:rsidRPr="00C006FA" w:rsidRDefault="00604AB0"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0DBE8F3C" w14:textId="2517D3B1"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Schoolfield, Anne</w:t>
            </w:r>
          </w:p>
        </w:tc>
        <w:tc>
          <w:tcPr>
            <w:tcW w:w="900" w:type="dxa"/>
            <w:vAlign w:val="center"/>
          </w:tcPr>
          <w:p w14:paraId="1E20FF46"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ENGL</w:t>
            </w:r>
          </w:p>
          <w:p w14:paraId="6289B2A8" w14:textId="72EDEF54"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5797CA45" w14:textId="2D034D9F" w:rsidR="00EB0556" w:rsidRPr="00C006FA" w:rsidRDefault="00EB0556"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800" w:type="dxa"/>
            <w:vAlign w:val="center"/>
          </w:tcPr>
          <w:p w14:paraId="7537A0D7" w14:textId="2655B48D" w:rsidR="00EB0556" w:rsidRPr="00C006FA" w:rsidRDefault="00EB0556" w:rsidP="00EB0556">
            <w:pPr>
              <w:widowControl w:val="0"/>
              <w:autoSpaceDE w:val="0"/>
              <w:autoSpaceDN w:val="0"/>
              <w:adjustRightInd w:val="0"/>
              <w:rPr>
                <w:rFonts w:ascii="Arial Narrow" w:eastAsia="Calibri" w:hAnsi="Arial Narrow" w:cs="Times New Roman"/>
              </w:rPr>
            </w:pPr>
          </w:p>
        </w:tc>
        <w:tc>
          <w:tcPr>
            <w:tcW w:w="810" w:type="dxa"/>
            <w:vAlign w:val="center"/>
          </w:tcPr>
          <w:p w14:paraId="722247E5" w14:textId="52D3E71A" w:rsidR="00EB0556" w:rsidRPr="009D3BAE" w:rsidRDefault="00EB0556" w:rsidP="00EB0556">
            <w:pPr>
              <w:widowControl w:val="0"/>
              <w:autoSpaceDE w:val="0"/>
              <w:autoSpaceDN w:val="0"/>
              <w:adjustRightInd w:val="0"/>
              <w:rPr>
                <w:rFonts w:ascii="Arial Narrow" w:eastAsia="Calibri" w:hAnsi="Arial Narrow" w:cs="Times New Roman"/>
                <w:b/>
                <w:bCs/>
              </w:rPr>
            </w:pPr>
          </w:p>
        </w:tc>
        <w:tc>
          <w:tcPr>
            <w:tcW w:w="720" w:type="dxa"/>
          </w:tcPr>
          <w:p w14:paraId="282D1CB2" w14:textId="77777777" w:rsidR="00EB0556" w:rsidRPr="009D3BAE" w:rsidRDefault="00EB0556" w:rsidP="00EB0556">
            <w:pPr>
              <w:widowControl w:val="0"/>
              <w:autoSpaceDE w:val="0"/>
              <w:autoSpaceDN w:val="0"/>
              <w:adjustRightInd w:val="0"/>
              <w:rPr>
                <w:rFonts w:ascii="Arial Narrow" w:eastAsia="Calibri" w:hAnsi="Arial Narrow" w:cs="Times New Roman"/>
                <w:b/>
                <w:bCs/>
              </w:rPr>
            </w:pPr>
          </w:p>
        </w:tc>
      </w:tr>
      <w:tr w:rsidR="00EB0556" w:rsidRPr="00C006FA" w14:paraId="55086DBD" w14:textId="77777777" w:rsidTr="009B7035">
        <w:trPr>
          <w:trHeight w:val="481"/>
        </w:trPr>
        <w:tc>
          <w:tcPr>
            <w:tcW w:w="1525" w:type="dxa"/>
            <w:vAlign w:val="center"/>
          </w:tcPr>
          <w:p w14:paraId="10ADF09C"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171205">
              <w:rPr>
                <w:rFonts w:ascii="Arial Narrow" w:hAnsi="Arial Narrow" w:cs="Calibri"/>
                <w:b/>
                <w:bCs/>
                <w:color w:val="000000"/>
              </w:rPr>
              <w:t>Booker, Dana</w:t>
            </w:r>
          </w:p>
        </w:tc>
        <w:tc>
          <w:tcPr>
            <w:tcW w:w="810" w:type="dxa"/>
            <w:vAlign w:val="center"/>
          </w:tcPr>
          <w:p w14:paraId="7BF45C45" w14:textId="77777777" w:rsidR="00EB0556" w:rsidRPr="00C006FA" w:rsidRDefault="00EB0556" w:rsidP="00EB0556">
            <w:pPr>
              <w:widowControl w:val="0"/>
              <w:autoSpaceDE w:val="0"/>
              <w:autoSpaceDN w:val="0"/>
              <w:adjustRightInd w:val="0"/>
              <w:rPr>
                <w:rFonts w:ascii="Arial Narrow" w:hAnsi="Arial Narrow" w:cs="Calibri"/>
                <w:color w:val="000000"/>
              </w:rPr>
            </w:pPr>
            <w:r w:rsidRPr="00171205">
              <w:rPr>
                <w:rFonts w:ascii="Arial Narrow" w:hAnsi="Arial Narrow" w:cs="Calibri"/>
                <w:color w:val="000000"/>
              </w:rPr>
              <w:t>EPSY</w:t>
            </w:r>
            <w:r>
              <w:rPr>
                <w:rFonts w:ascii="Arial Narrow" w:hAnsi="Arial Narrow" w:cs="Calibri"/>
                <w:color w:val="000000"/>
              </w:rPr>
              <w:br/>
            </w:r>
            <w:r>
              <w:t xml:space="preserve"> </w:t>
            </w:r>
            <w:r w:rsidRPr="00171205">
              <w:rPr>
                <w:rFonts w:ascii="Arial Narrow" w:hAnsi="Arial Narrow" w:cs="Calibri"/>
                <w:color w:val="000000"/>
              </w:rPr>
              <w:t>COE</w:t>
            </w:r>
          </w:p>
        </w:tc>
        <w:tc>
          <w:tcPr>
            <w:tcW w:w="270" w:type="dxa"/>
          </w:tcPr>
          <w:p w14:paraId="6884CDD5" w14:textId="511BFAAA"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9D94D81"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C1046A">
              <w:rPr>
                <w:rFonts w:ascii="Arial Narrow" w:hAnsi="Arial Narrow" w:cs="Calibri"/>
                <w:b/>
                <w:bCs/>
                <w:color w:val="000000"/>
              </w:rPr>
              <w:t>Kalin, Nadine</w:t>
            </w:r>
          </w:p>
        </w:tc>
        <w:tc>
          <w:tcPr>
            <w:tcW w:w="810" w:type="dxa"/>
            <w:vAlign w:val="center"/>
          </w:tcPr>
          <w:p w14:paraId="307F21A2" w14:textId="77777777" w:rsidR="00EB0556" w:rsidRPr="00C006FA" w:rsidRDefault="00EB0556" w:rsidP="00EB0556">
            <w:pPr>
              <w:widowControl w:val="0"/>
              <w:autoSpaceDE w:val="0"/>
              <w:autoSpaceDN w:val="0"/>
              <w:adjustRightInd w:val="0"/>
              <w:rPr>
                <w:rFonts w:ascii="Arial Narrow" w:hAnsi="Arial Narrow" w:cs="Calibri"/>
                <w:color w:val="000000"/>
              </w:rPr>
            </w:pPr>
            <w:r>
              <w:rPr>
                <w:rFonts w:ascii="Arial Narrow" w:hAnsi="Arial Narrow" w:cs="Calibri"/>
                <w:color w:val="000000"/>
              </w:rPr>
              <w:t>AE</w:t>
            </w:r>
            <w:r>
              <w:rPr>
                <w:rFonts w:ascii="Arial Narrow" w:hAnsi="Arial Narrow" w:cs="Calibri"/>
                <w:color w:val="000000"/>
              </w:rPr>
              <w:br/>
              <w:t>CVAD</w:t>
            </w:r>
          </w:p>
        </w:tc>
        <w:tc>
          <w:tcPr>
            <w:tcW w:w="270" w:type="dxa"/>
          </w:tcPr>
          <w:p w14:paraId="183A208A" w14:textId="6A2804A8"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08FF1C10" w14:textId="72C59A03" w:rsidR="00EB0556" w:rsidRPr="00C006FA"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 xml:space="preserve">Sexton, </w:t>
            </w:r>
            <w:r w:rsidRPr="0099685F">
              <w:rPr>
                <w:rFonts w:ascii="Arial Narrow" w:hAnsi="Arial Narrow" w:cs="Calibri"/>
                <w:b/>
                <w:bCs/>
                <w:color w:val="000000"/>
              </w:rPr>
              <w:t>Michael </w:t>
            </w:r>
          </w:p>
        </w:tc>
        <w:tc>
          <w:tcPr>
            <w:tcW w:w="900" w:type="dxa"/>
            <w:vAlign w:val="center"/>
          </w:tcPr>
          <w:p w14:paraId="21B24959"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MGMT</w:t>
            </w:r>
          </w:p>
          <w:p w14:paraId="78B8FFC2" w14:textId="4FB4904E"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RCOB</w:t>
            </w:r>
          </w:p>
        </w:tc>
        <w:tc>
          <w:tcPr>
            <w:tcW w:w="360" w:type="dxa"/>
          </w:tcPr>
          <w:p w14:paraId="6C38BB39" w14:textId="66924577"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57735C63" w14:textId="77777777" w:rsidR="00EB0556" w:rsidRPr="006A18B0" w:rsidRDefault="00EB0556" w:rsidP="00EB0556">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TEMPORARY SENATORS</w:t>
            </w:r>
          </w:p>
          <w:p w14:paraId="7FAC2458" w14:textId="77777777" w:rsidR="00EB0556" w:rsidRPr="00D26BAF" w:rsidRDefault="00EB0556" w:rsidP="00EB0556">
            <w:pPr>
              <w:widowControl w:val="0"/>
              <w:autoSpaceDE w:val="0"/>
              <w:autoSpaceDN w:val="0"/>
              <w:adjustRightInd w:val="0"/>
              <w:rPr>
                <w:rFonts w:ascii="Arial Narrow" w:hAnsi="Arial Narrow" w:cs="Calibri"/>
                <w:b/>
                <w:bCs/>
                <w:color w:val="000000"/>
              </w:rPr>
            </w:pPr>
            <w:r w:rsidRPr="006A18B0">
              <w:rPr>
                <w:rFonts w:ascii="Arial Narrow" w:eastAsia="Calibri" w:hAnsi="Arial Narrow" w:cs="Times New Roman"/>
                <w:b/>
                <w:bCs/>
              </w:rPr>
              <w:t>(Voting)</w:t>
            </w:r>
          </w:p>
        </w:tc>
        <w:tc>
          <w:tcPr>
            <w:tcW w:w="810" w:type="dxa"/>
          </w:tcPr>
          <w:p w14:paraId="09FB30C5" w14:textId="77777777" w:rsidR="00EB0556" w:rsidRPr="00C006FA" w:rsidRDefault="00EB0556" w:rsidP="00EB0556">
            <w:pPr>
              <w:widowControl w:val="0"/>
              <w:autoSpaceDE w:val="0"/>
              <w:autoSpaceDN w:val="0"/>
              <w:adjustRightInd w:val="0"/>
              <w:rPr>
                <w:rFonts w:ascii="Arial Narrow" w:eastAsia="Calibri" w:hAnsi="Arial Narrow" w:cs="Times New Roman"/>
              </w:rPr>
            </w:pPr>
          </w:p>
        </w:tc>
        <w:tc>
          <w:tcPr>
            <w:tcW w:w="720" w:type="dxa"/>
          </w:tcPr>
          <w:p w14:paraId="048A9F28" w14:textId="77777777" w:rsidR="00EB0556" w:rsidRPr="00C006FA" w:rsidRDefault="00EB0556" w:rsidP="00EB0556">
            <w:pPr>
              <w:widowControl w:val="0"/>
              <w:autoSpaceDE w:val="0"/>
              <w:autoSpaceDN w:val="0"/>
              <w:adjustRightInd w:val="0"/>
              <w:rPr>
                <w:rFonts w:ascii="Arial Narrow" w:eastAsia="Calibri" w:hAnsi="Arial Narrow" w:cs="Times New Roman"/>
              </w:rPr>
            </w:pPr>
          </w:p>
        </w:tc>
      </w:tr>
      <w:tr w:rsidR="00EB0556" w:rsidRPr="00C006FA" w14:paraId="7CE4DCD3" w14:textId="77777777" w:rsidTr="009B7035">
        <w:trPr>
          <w:trHeight w:val="481"/>
        </w:trPr>
        <w:tc>
          <w:tcPr>
            <w:tcW w:w="1525" w:type="dxa"/>
            <w:vAlign w:val="center"/>
          </w:tcPr>
          <w:p w14:paraId="3F66CBF2"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Briggle, Adam</w:t>
            </w:r>
          </w:p>
        </w:tc>
        <w:tc>
          <w:tcPr>
            <w:tcW w:w="810" w:type="dxa"/>
            <w:vAlign w:val="center"/>
          </w:tcPr>
          <w:p w14:paraId="65AAC60C"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PHIL</w:t>
            </w:r>
          </w:p>
          <w:p w14:paraId="637CB0F8" w14:textId="7777777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CLASS</w:t>
            </w:r>
          </w:p>
        </w:tc>
        <w:tc>
          <w:tcPr>
            <w:tcW w:w="270" w:type="dxa"/>
          </w:tcPr>
          <w:p w14:paraId="419E088A" w14:textId="6640A4CF" w:rsidR="00EB0556" w:rsidRPr="00C006FA" w:rsidRDefault="002B59F1" w:rsidP="002B59F1">
            <w:pPr>
              <w:widowControl w:val="0"/>
              <w:autoSpaceDE w:val="0"/>
              <w:autoSpaceDN w:val="0"/>
              <w:adjustRightInd w:val="0"/>
              <w:jc w:val="center"/>
              <w:rPr>
                <w:rFonts w:ascii="Arial Narrow" w:eastAsia="Calibri" w:hAnsi="Arial Narrow" w:cs="Times New Roman"/>
              </w:rPr>
            </w:pPr>
            <w:r>
              <w:rPr>
                <w:rFonts w:ascii="Arial Narrow" w:eastAsia="Calibri" w:hAnsi="Arial Narrow" w:cs="Times New Roman"/>
              </w:rPr>
              <w:t>A</w:t>
            </w:r>
          </w:p>
        </w:tc>
        <w:tc>
          <w:tcPr>
            <w:tcW w:w="1260" w:type="dxa"/>
            <w:vAlign w:val="center"/>
          </w:tcPr>
          <w:p w14:paraId="66BA65EE"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Kim, Jungkwun</w:t>
            </w:r>
          </w:p>
        </w:tc>
        <w:tc>
          <w:tcPr>
            <w:tcW w:w="810" w:type="dxa"/>
            <w:vAlign w:val="center"/>
          </w:tcPr>
          <w:p w14:paraId="17E54676"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EENG</w:t>
            </w:r>
          </w:p>
          <w:p w14:paraId="51CCDF07" w14:textId="7777777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CENG</w:t>
            </w:r>
          </w:p>
        </w:tc>
        <w:tc>
          <w:tcPr>
            <w:tcW w:w="270" w:type="dxa"/>
          </w:tcPr>
          <w:p w14:paraId="3B94F84B" w14:textId="1C478A02"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D062C89" w14:textId="5D10EA48"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Sheppard, Steven</w:t>
            </w:r>
          </w:p>
        </w:tc>
        <w:tc>
          <w:tcPr>
            <w:tcW w:w="900" w:type="dxa"/>
            <w:vAlign w:val="center"/>
          </w:tcPr>
          <w:p w14:paraId="6CF8C636"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SPAN</w:t>
            </w:r>
          </w:p>
          <w:p w14:paraId="5A82B2DD" w14:textId="1ED901B3"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6314B022" w14:textId="147FC278"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2BB5FF1D" w14:textId="22A0EC0E" w:rsidR="00EB0556" w:rsidRPr="006A18B0" w:rsidRDefault="00EB0556" w:rsidP="00EB0556">
            <w:pPr>
              <w:widowControl w:val="0"/>
              <w:autoSpaceDE w:val="0"/>
              <w:autoSpaceDN w:val="0"/>
              <w:adjustRightInd w:val="0"/>
              <w:rPr>
                <w:rFonts w:ascii="Arial Narrow" w:hAnsi="Arial Narrow" w:cs="Calibri"/>
                <w:color w:val="000000"/>
              </w:rPr>
            </w:pPr>
            <w:r w:rsidRPr="000D75A6">
              <w:rPr>
                <w:rFonts w:ascii="Arial Narrow" w:hAnsi="Arial Narrow" w:cs="Calibri"/>
                <w:color w:val="000000"/>
              </w:rPr>
              <w:t>Manzo, Maurizio</w:t>
            </w:r>
          </w:p>
        </w:tc>
        <w:tc>
          <w:tcPr>
            <w:tcW w:w="810" w:type="dxa"/>
          </w:tcPr>
          <w:p w14:paraId="0008D18F" w14:textId="128C94DA" w:rsidR="00EB0556" w:rsidRPr="00C006FA" w:rsidRDefault="00EB0556" w:rsidP="00EB0556">
            <w:pPr>
              <w:widowControl w:val="0"/>
              <w:autoSpaceDE w:val="0"/>
              <w:autoSpaceDN w:val="0"/>
              <w:adjustRightInd w:val="0"/>
              <w:rPr>
                <w:rFonts w:ascii="Arial Narrow" w:eastAsia="Calibri" w:hAnsi="Arial Narrow" w:cs="Times New Roman"/>
              </w:rPr>
            </w:pPr>
            <w:r w:rsidRPr="000D75A6">
              <w:rPr>
                <w:rFonts w:ascii="Arial Narrow" w:eastAsia="Calibri" w:hAnsi="Arial Narrow" w:cs="Times New Roman"/>
              </w:rPr>
              <w:t>MEEN</w:t>
            </w:r>
            <w:r w:rsidRPr="000D75A6">
              <w:rPr>
                <w:rFonts w:ascii="Arial Narrow" w:eastAsia="Calibri" w:hAnsi="Arial Narrow" w:cs="Times New Roman"/>
              </w:rPr>
              <w:br/>
              <w:t>CENG</w:t>
            </w:r>
          </w:p>
        </w:tc>
        <w:tc>
          <w:tcPr>
            <w:tcW w:w="720" w:type="dxa"/>
          </w:tcPr>
          <w:p w14:paraId="6D5BFC24" w14:textId="56495CAD"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EB0556" w:rsidRPr="00C006FA" w14:paraId="3BDFB74A" w14:textId="77777777" w:rsidTr="009B7035">
        <w:trPr>
          <w:trHeight w:val="431"/>
        </w:trPr>
        <w:tc>
          <w:tcPr>
            <w:tcW w:w="1525" w:type="dxa"/>
            <w:vAlign w:val="center"/>
          </w:tcPr>
          <w:p w14:paraId="72F879EB"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rPr>
              <w:t>Campbell, Doug</w:t>
            </w:r>
          </w:p>
        </w:tc>
        <w:tc>
          <w:tcPr>
            <w:tcW w:w="810" w:type="dxa"/>
            <w:vAlign w:val="center"/>
          </w:tcPr>
          <w:p w14:paraId="416A2289"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LIBR</w:t>
            </w:r>
          </w:p>
        </w:tc>
        <w:tc>
          <w:tcPr>
            <w:tcW w:w="270" w:type="dxa"/>
          </w:tcPr>
          <w:p w14:paraId="1FBBA67B" w14:textId="396C2539"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CEE85CF" w14:textId="77777777" w:rsidR="00EB0556" w:rsidRPr="00C006FA" w:rsidRDefault="00EB0556" w:rsidP="00EB0556">
            <w:pPr>
              <w:widowControl w:val="0"/>
              <w:autoSpaceDE w:val="0"/>
              <w:autoSpaceDN w:val="0"/>
              <w:adjustRightInd w:val="0"/>
              <w:rPr>
                <w:rFonts w:ascii="Arial Narrow" w:hAnsi="Arial Narrow" w:cs="Calibri"/>
                <w:b/>
                <w:bCs/>
              </w:rPr>
            </w:pPr>
            <w:r w:rsidRPr="00C006FA">
              <w:rPr>
                <w:rFonts w:ascii="Arial Narrow" w:hAnsi="Arial Narrow" w:cs="Calibri"/>
                <w:b/>
                <w:bCs/>
                <w:color w:val="000000"/>
              </w:rPr>
              <w:t>Knight, Laetitia</w:t>
            </w:r>
          </w:p>
        </w:tc>
        <w:tc>
          <w:tcPr>
            <w:tcW w:w="810" w:type="dxa"/>
            <w:vAlign w:val="center"/>
          </w:tcPr>
          <w:p w14:paraId="65906130"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WLLC</w:t>
            </w:r>
          </w:p>
          <w:p w14:paraId="6EED6C8A"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bCs/>
              </w:rPr>
              <w:t>CLASS</w:t>
            </w:r>
          </w:p>
        </w:tc>
        <w:tc>
          <w:tcPr>
            <w:tcW w:w="270" w:type="dxa"/>
          </w:tcPr>
          <w:p w14:paraId="2569DEE0" w14:textId="7F86348E"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997EAD9" w14:textId="06230214" w:rsidR="00EB0556" w:rsidRPr="00C006FA"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Shiner, David</w:t>
            </w:r>
          </w:p>
        </w:tc>
        <w:tc>
          <w:tcPr>
            <w:tcW w:w="900" w:type="dxa"/>
            <w:vAlign w:val="center"/>
          </w:tcPr>
          <w:p w14:paraId="081368C6"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PHYS</w:t>
            </w:r>
          </w:p>
          <w:p w14:paraId="6124E409" w14:textId="6BA72D8C"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COS</w:t>
            </w:r>
          </w:p>
        </w:tc>
        <w:tc>
          <w:tcPr>
            <w:tcW w:w="360" w:type="dxa"/>
          </w:tcPr>
          <w:p w14:paraId="5F4D21DB" w14:textId="198FC455" w:rsidR="00EB0556" w:rsidRPr="00C006FA" w:rsidRDefault="00604AB0"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2D18C0AD" w14:textId="363738C7" w:rsidR="00EB0556" w:rsidRPr="000D75A6" w:rsidRDefault="00EB0556" w:rsidP="00EB0556">
            <w:pPr>
              <w:widowControl w:val="0"/>
              <w:autoSpaceDE w:val="0"/>
              <w:autoSpaceDN w:val="0"/>
              <w:adjustRightInd w:val="0"/>
              <w:rPr>
                <w:rFonts w:ascii="Arial Narrow" w:hAnsi="Arial Narrow" w:cs="Calibri"/>
                <w:color w:val="000000"/>
              </w:rPr>
            </w:pPr>
            <w:r w:rsidRPr="00A93BFB">
              <w:rPr>
                <w:rFonts w:ascii="Arial Narrow" w:hAnsi="Arial Narrow" w:cs="Calibri"/>
                <w:color w:val="000000"/>
              </w:rPr>
              <w:t>Long, Chris</w:t>
            </w:r>
          </w:p>
        </w:tc>
        <w:tc>
          <w:tcPr>
            <w:tcW w:w="810" w:type="dxa"/>
          </w:tcPr>
          <w:p w14:paraId="29A478D4" w14:textId="7F89EC00" w:rsidR="00EB0556" w:rsidRPr="000D75A6" w:rsidRDefault="00EB0556"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TEA, COE</w:t>
            </w:r>
          </w:p>
        </w:tc>
        <w:tc>
          <w:tcPr>
            <w:tcW w:w="720" w:type="dxa"/>
          </w:tcPr>
          <w:p w14:paraId="25BC1789" w14:textId="262899E0" w:rsidR="00EB0556" w:rsidRPr="00C006FA" w:rsidRDefault="00084DFE" w:rsidP="00EB0556">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P</w:t>
            </w:r>
          </w:p>
        </w:tc>
      </w:tr>
      <w:tr w:rsidR="00EB0556" w:rsidRPr="00C006FA" w14:paraId="178243E6" w14:textId="77777777" w:rsidTr="009B7035">
        <w:trPr>
          <w:trHeight w:val="431"/>
        </w:trPr>
        <w:tc>
          <w:tcPr>
            <w:tcW w:w="1525" w:type="dxa"/>
            <w:vAlign w:val="center"/>
          </w:tcPr>
          <w:p w14:paraId="10876787"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B50657">
              <w:rPr>
                <w:rFonts w:ascii="Arial Narrow" w:hAnsi="Arial Narrow" w:cs="Calibri"/>
                <w:b/>
                <w:bCs/>
                <w:color w:val="000000"/>
              </w:rPr>
              <w:t>Chakraborty, Swagata</w:t>
            </w:r>
          </w:p>
        </w:tc>
        <w:tc>
          <w:tcPr>
            <w:tcW w:w="810" w:type="dxa"/>
            <w:vAlign w:val="center"/>
          </w:tcPr>
          <w:p w14:paraId="359B711F" w14:textId="77777777" w:rsidR="00EB0556" w:rsidRPr="00C006FA" w:rsidRDefault="00EB0556" w:rsidP="00EB0556">
            <w:pPr>
              <w:widowControl w:val="0"/>
              <w:autoSpaceDE w:val="0"/>
              <w:autoSpaceDN w:val="0"/>
              <w:adjustRightInd w:val="0"/>
              <w:rPr>
                <w:rFonts w:ascii="Arial Narrow" w:hAnsi="Arial Narrow" w:cs="Calibri"/>
                <w:color w:val="000000"/>
              </w:rPr>
            </w:pPr>
            <w:r>
              <w:rPr>
                <w:rFonts w:ascii="Arial Narrow" w:hAnsi="Arial Narrow" w:cs="Calibri"/>
                <w:color w:val="000000"/>
              </w:rPr>
              <w:t>MDR</w:t>
            </w:r>
            <w:r>
              <w:rPr>
                <w:rFonts w:ascii="Arial Narrow" w:hAnsi="Arial Narrow" w:cs="Calibri"/>
                <w:color w:val="000000"/>
              </w:rPr>
              <w:br/>
              <w:t>CMHT</w:t>
            </w:r>
          </w:p>
        </w:tc>
        <w:tc>
          <w:tcPr>
            <w:tcW w:w="270" w:type="dxa"/>
          </w:tcPr>
          <w:p w14:paraId="274F8C41" w14:textId="74F8883A" w:rsidR="00EB0556" w:rsidRPr="00C006FA" w:rsidRDefault="00604AB0"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31C452DC"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BC3944">
              <w:rPr>
                <w:rFonts w:ascii="Arial Narrow" w:hAnsi="Arial Narrow" w:cs="Calibri"/>
                <w:b/>
                <w:bCs/>
                <w:color w:val="000000"/>
              </w:rPr>
              <w:t>Kuykendall, April</w:t>
            </w:r>
          </w:p>
        </w:tc>
        <w:tc>
          <w:tcPr>
            <w:tcW w:w="810" w:type="dxa"/>
            <w:vAlign w:val="center"/>
          </w:tcPr>
          <w:p w14:paraId="53AB9311" w14:textId="77777777" w:rsidR="00EB0556" w:rsidRPr="00C006FA" w:rsidRDefault="00EB0556" w:rsidP="00EB0556">
            <w:pPr>
              <w:widowControl w:val="0"/>
              <w:autoSpaceDE w:val="0"/>
              <w:autoSpaceDN w:val="0"/>
              <w:adjustRightInd w:val="0"/>
              <w:rPr>
                <w:rFonts w:ascii="Arial Narrow" w:hAnsi="Arial Narrow" w:cs="Calibri"/>
                <w:color w:val="000000"/>
              </w:rPr>
            </w:pPr>
            <w:r>
              <w:rPr>
                <w:rFonts w:ascii="Arial Narrow" w:hAnsi="Arial Narrow" w:cs="Calibri"/>
                <w:color w:val="000000"/>
              </w:rPr>
              <w:t>MGMT</w:t>
            </w:r>
            <w:r>
              <w:rPr>
                <w:rFonts w:ascii="Arial Narrow" w:hAnsi="Arial Narrow" w:cs="Calibri"/>
                <w:color w:val="000000"/>
              </w:rPr>
              <w:br/>
              <w:t>RCOB</w:t>
            </w:r>
          </w:p>
        </w:tc>
        <w:tc>
          <w:tcPr>
            <w:tcW w:w="270" w:type="dxa"/>
          </w:tcPr>
          <w:p w14:paraId="7835E883" w14:textId="5A9B36E0"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4725D4AA" w14:textId="078B47DA" w:rsidR="00EB0556" w:rsidRPr="00C006FA" w:rsidRDefault="00EB0556" w:rsidP="00EB0556">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Srivilliputhur, Srinivasan</w:t>
            </w:r>
          </w:p>
        </w:tc>
        <w:tc>
          <w:tcPr>
            <w:tcW w:w="900" w:type="dxa"/>
            <w:vAlign w:val="center"/>
          </w:tcPr>
          <w:p w14:paraId="1C1B36F7" w14:textId="05503092" w:rsidR="00EB0556" w:rsidRPr="00C006FA" w:rsidRDefault="00EB0556" w:rsidP="00EB0556">
            <w:pPr>
              <w:widowControl w:val="0"/>
              <w:autoSpaceDE w:val="0"/>
              <w:autoSpaceDN w:val="0"/>
              <w:adjustRightInd w:val="0"/>
              <w:rPr>
                <w:rFonts w:ascii="Arial Narrow" w:hAnsi="Arial Narrow" w:cs="Calibri"/>
                <w:color w:val="000000"/>
              </w:rPr>
            </w:pPr>
            <w:r>
              <w:rPr>
                <w:rFonts w:ascii="Arial Narrow" w:hAnsi="Arial Narrow" w:cs="Calibri"/>
                <w:color w:val="000000"/>
              </w:rPr>
              <w:t>MTSE</w:t>
            </w:r>
            <w:r>
              <w:rPr>
                <w:rFonts w:ascii="Arial Narrow" w:hAnsi="Arial Narrow" w:cs="Calibri"/>
                <w:color w:val="000000"/>
              </w:rPr>
              <w:br/>
              <w:t>COI</w:t>
            </w:r>
          </w:p>
        </w:tc>
        <w:tc>
          <w:tcPr>
            <w:tcW w:w="360" w:type="dxa"/>
          </w:tcPr>
          <w:p w14:paraId="5B187546" w14:textId="71851551" w:rsidR="00EB0556" w:rsidRPr="00C006FA" w:rsidRDefault="00604AB0"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5457EC93" w14:textId="60CA635C" w:rsidR="00EB0556" w:rsidRPr="00C006FA" w:rsidRDefault="00EB0556" w:rsidP="00EB0556">
            <w:pPr>
              <w:widowControl w:val="0"/>
              <w:autoSpaceDE w:val="0"/>
              <w:autoSpaceDN w:val="0"/>
              <w:adjustRightInd w:val="0"/>
              <w:rPr>
                <w:rFonts w:ascii="Arial Narrow" w:eastAsia="Calibri" w:hAnsi="Arial Narrow" w:cs="Times New Roman"/>
                <w:b/>
                <w:bCs/>
              </w:rPr>
            </w:pPr>
          </w:p>
        </w:tc>
        <w:tc>
          <w:tcPr>
            <w:tcW w:w="810" w:type="dxa"/>
          </w:tcPr>
          <w:p w14:paraId="4C1B9DB1" w14:textId="3A300F5E" w:rsidR="00EB0556" w:rsidRPr="000D75A6" w:rsidRDefault="00EB0556" w:rsidP="00EB0556">
            <w:pPr>
              <w:widowControl w:val="0"/>
              <w:autoSpaceDE w:val="0"/>
              <w:autoSpaceDN w:val="0"/>
              <w:adjustRightInd w:val="0"/>
              <w:rPr>
                <w:rFonts w:ascii="Arial Narrow" w:eastAsia="Calibri" w:hAnsi="Arial Narrow" w:cs="Times New Roman"/>
              </w:rPr>
            </w:pPr>
          </w:p>
        </w:tc>
        <w:tc>
          <w:tcPr>
            <w:tcW w:w="720" w:type="dxa"/>
          </w:tcPr>
          <w:p w14:paraId="5A7D646B" w14:textId="77777777" w:rsidR="00EB0556" w:rsidRPr="00C006FA" w:rsidRDefault="00EB0556" w:rsidP="00EB0556">
            <w:pPr>
              <w:widowControl w:val="0"/>
              <w:autoSpaceDE w:val="0"/>
              <w:autoSpaceDN w:val="0"/>
              <w:adjustRightInd w:val="0"/>
              <w:rPr>
                <w:rFonts w:ascii="Arial Narrow" w:eastAsia="Calibri" w:hAnsi="Arial Narrow" w:cs="Times New Roman"/>
                <w:b/>
                <w:bCs/>
              </w:rPr>
            </w:pPr>
          </w:p>
        </w:tc>
      </w:tr>
      <w:tr w:rsidR="00EB0556" w:rsidRPr="00C006FA" w14:paraId="064EF5BB" w14:textId="77777777" w:rsidTr="009B7035">
        <w:trPr>
          <w:trHeight w:val="431"/>
        </w:trPr>
        <w:tc>
          <w:tcPr>
            <w:tcW w:w="1525" w:type="dxa"/>
            <w:vAlign w:val="center"/>
          </w:tcPr>
          <w:p w14:paraId="7B739F06"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99685F">
              <w:rPr>
                <w:rFonts w:ascii="Arial Narrow" w:hAnsi="Arial Narrow" w:cs="Calibri"/>
                <w:b/>
                <w:bCs/>
                <w:color w:val="000000"/>
              </w:rPr>
              <w:t>Chiang, Jason</w:t>
            </w:r>
          </w:p>
        </w:tc>
        <w:tc>
          <w:tcPr>
            <w:tcW w:w="810" w:type="dxa"/>
            <w:vAlign w:val="center"/>
          </w:tcPr>
          <w:p w14:paraId="1DA8AC88" w14:textId="7777777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EPSY</w:t>
            </w:r>
          </w:p>
          <w:p w14:paraId="6AEFA0EA"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COE</w:t>
            </w:r>
          </w:p>
        </w:tc>
        <w:tc>
          <w:tcPr>
            <w:tcW w:w="270" w:type="dxa"/>
          </w:tcPr>
          <w:p w14:paraId="05FD241A" w14:textId="04DCD0E8"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5B5EACEB" w14:textId="77777777" w:rsidR="00EB0556" w:rsidRPr="00BE3CED"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Lund, Brady</w:t>
            </w:r>
          </w:p>
        </w:tc>
        <w:tc>
          <w:tcPr>
            <w:tcW w:w="810" w:type="dxa"/>
            <w:vAlign w:val="center"/>
          </w:tcPr>
          <w:p w14:paraId="5A1CAB68"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IS</w:t>
            </w:r>
          </w:p>
          <w:p w14:paraId="18E88E2C" w14:textId="77777777" w:rsidR="00EB0556"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COI</w:t>
            </w:r>
          </w:p>
        </w:tc>
        <w:tc>
          <w:tcPr>
            <w:tcW w:w="270" w:type="dxa"/>
          </w:tcPr>
          <w:p w14:paraId="2CA2FC36" w14:textId="0F9522FE"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03B26F60" w14:textId="7063F141" w:rsidR="00EB0556" w:rsidRPr="004667E7"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Subramaniam</w:t>
            </w:r>
            <w:r>
              <w:rPr>
                <w:rFonts w:ascii="Arial Narrow" w:hAnsi="Arial Narrow" w:cs="Calibri"/>
                <w:b/>
                <w:bCs/>
                <w:color w:val="000000"/>
              </w:rPr>
              <w:t xml:space="preserve">, </w:t>
            </w:r>
            <w:r w:rsidRPr="00C006FA">
              <w:rPr>
                <w:rFonts w:ascii="Arial Narrow" w:hAnsi="Arial Narrow" w:cs="Calibri"/>
                <w:b/>
                <w:bCs/>
                <w:color w:val="000000"/>
              </w:rPr>
              <w:t>Karthigeyan</w:t>
            </w:r>
          </w:p>
        </w:tc>
        <w:tc>
          <w:tcPr>
            <w:tcW w:w="900" w:type="dxa"/>
            <w:vAlign w:val="center"/>
          </w:tcPr>
          <w:p w14:paraId="452B4EDD"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TEA</w:t>
            </w:r>
          </w:p>
          <w:p w14:paraId="6F675B7D" w14:textId="297D3EB1" w:rsidR="00EB0556"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COE</w:t>
            </w:r>
          </w:p>
        </w:tc>
        <w:tc>
          <w:tcPr>
            <w:tcW w:w="360" w:type="dxa"/>
          </w:tcPr>
          <w:p w14:paraId="6B2DAB4A" w14:textId="44DACDF0" w:rsidR="00EB0556" w:rsidRPr="00C006FA" w:rsidRDefault="00EB0556"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800" w:type="dxa"/>
          </w:tcPr>
          <w:p w14:paraId="521130D7" w14:textId="7E9EBF6A" w:rsidR="00EB0556" w:rsidRPr="006A18B0" w:rsidRDefault="00EB0556" w:rsidP="00EB0556">
            <w:pPr>
              <w:widowControl w:val="0"/>
              <w:autoSpaceDE w:val="0"/>
              <w:autoSpaceDN w:val="0"/>
              <w:adjustRightInd w:val="0"/>
              <w:rPr>
                <w:rFonts w:ascii="Arial Narrow" w:hAnsi="Arial Narrow" w:cstheme="majorHAnsi"/>
              </w:rPr>
            </w:pPr>
          </w:p>
        </w:tc>
        <w:tc>
          <w:tcPr>
            <w:tcW w:w="810" w:type="dxa"/>
          </w:tcPr>
          <w:p w14:paraId="788B84CA" w14:textId="75B01190" w:rsidR="00EB0556" w:rsidRPr="00C006FA" w:rsidRDefault="00EB0556" w:rsidP="00EB0556">
            <w:pPr>
              <w:widowControl w:val="0"/>
              <w:autoSpaceDE w:val="0"/>
              <w:autoSpaceDN w:val="0"/>
              <w:adjustRightInd w:val="0"/>
              <w:rPr>
                <w:rFonts w:ascii="Arial Narrow" w:eastAsia="Calibri" w:hAnsi="Arial Narrow" w:cs="Times New Roman"/>
              </w:rPr>
            </w:pPr>
          </w:p>
        </w:tc>
        <w:tc>
          <w:tcPr>
            <w:tcW w:w="720" w:type="dxa"/>
          </w:tcPr>
          <w:p w14:paraId="1B722DAD" w14:textId="77777777" w:rsidR="00EB0556" w:rsidRPr="00C006FA" w:rsidRDefault="00EB0556" w:rsidP="00EB0556">
            <w:pPr>
              <w:widowControl w:val="0"/>
              <w:autoSpaceDE w:val="0"/>
              <w:autoSpaceDN w:val="0"/>
              <w:adjustRightInd w:val="0"/>
              <w:rPr>
                <w:rFonts w:ascii="Arial Narrow" w:eastAsia="Calibri" w:hAnsi="Arial Narrow" w:cs="Times New Roman"/>
              </w:rPr>
            </w:pPr>
          </w:p>
        </w:tc>
      </w:tr>
      <w:tr w:rsidR="00EB0556" w:rsidRPr="00C006FA" w14:paraId="4C41FA45" w14:textId="77777777" w:rsidTr="009B7035">
        <w:trPr>
          <w:trHeight w:val="431"/>
        </w:trPr>
        <w:tc>
          <w:tcPr>
            <w:tcW w:w="1525" w:type="dxa"/>
            <w:vAlign w:val="center"/>
          </w:tcPr>
          <w:p w14:paraId="1E35BD09" w14:textId="77777777" w:rsidR="00EB0556" w:rsidRPr="0099685F" w:rsidRDefault="00EB0556" w:rsidP="00EB0556">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Condrey, Coby</w:t>
            </w:r>
          </w:p>
        </w:tc>
        <w:tc>
          <w:tcPr>
            <w:tcW w:w="810" w:type="dxa"/>
            <w:vAlign w:val="center"/>
          </w:tcPr>
          <w:p w14:paraId="0EA1BB4B" w14:textId="77777777"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LIBR</w:t>
            </w:r>
          </w:p>
        </w:tc>
        <w:tc>
          <w:tcPr>
            <w:tcW w:w="270" w:type="dxa"/>
          </w:tcPr>
          <w:p w14:paraId="6D9AE87C" w14:textId="7C982CB8" w:rsidR="00EB0556" w:rsidRPr="00C006FA" w:rsidRDefault="00604AB0"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6AD5DEBF"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Martin, Eugene</w:t>
            </w:r>
          </w:p>
        </w:tc>
        <w:tc>
          <w:tcPr>
            <w:tcW w:w="810" w:type="dxa"/>
            <w:vAlign w:val="center"/>
          </w:tcPr>
          <w:p w14:paraId="29CF2F69"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MRTS</w:t>
            </w:r>
          </w:p>
          <w:p w14:paraId="0C5AA9E3"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CLASS</w:t>
            </w:r>
          </w:p>
        </w:tc>
        <w:tc>
          <w:tcPr>
            <w:tcW w:w="270" w:type="dxa"/>
          </w:tcPr>
          <w:p w14:paraId="0D341BAC" w14:textId="00375F07" w:rsidR="00EB0556" w:rsidRPr="00C006FA" w:rsidRDefault="00EE2467" w:rsidP="002B59F1">
            <w:pPr>
              <w:widowControl w:val="0"/>
              <w:autoSpaceDE w:val="0"/>
              <w:autoSpaceDN w:val="0"/>
              <w:adjustRightInd w:val="0"/>
              <w:jc w:val="center"/>
              <w:rPr>
                <w:rFonts w:ascii="Arial Narrow" w:eastAsia="Calibri" w:hAnsi="Arial Narrow" w:cs="Times New Roman"/>
              </w:rPr>
            </w:pPr>
            <w:r>
              <w:rPr>
                <w:rFonts w:ascii="Arial Narrow" w:eastAsia="Calibri" w:hAnsi="Arial Narrow" w:cs="Times New Roman"/>
              </w:rPr>
              <w:t>P</w:t>
            </w:r>
          </w:p>
        </w:tc>
        <w:tc>
          <w:tcPr>
            <w:tcW w:w="1530" w:type="dxa"/>
            <w:vAlign w:val="center"/>
          </w:tcPr>
          <w:p w14:paraId="23163D6C" w14:textId="191B4E86" w:rsidR="00EB0556" w:rsidRPr="00C006FA" w:rsidRDefault="00EB0556" w:rsidP="00EB0556">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Thomas, Amrita</w:t>
            </w:r>
          </w:p>
        </w:tc>
        <w:tc>
          <w:tcPr>
            <w:tcW w:w="900" w:type="dxa"/>
            <w:vAlign w:val="center"/>
          </w:tcPr>
          <w:p w14:paraId="3D5FC0DC" w14:textId="47A03875" w:rsidR="00EB0556" w:rsidRPr="00C006FA" w:rsidRDefault="00EB0556" w:rsidP="00EB0556">
            <w:pPr>
              <w:widowControl w:val="0"/>
              <w:autoSpaceDE w:val="0"/>
              <w:autoSpaceDN w:val="0"/>
              <w:adjustRightInd w:val="0"/>
              <w:rPr>
                <w:rFonts w:ascii="Arial Narrow" w:hAnsi="Arial Narrow" w:cs="Calibri"/>
                <w:color w:val="000000"/>
              </w:rPr>
            </w:pPr>
            <w:r>
              <w:rPr>
                <w:rFonts w:ascii="Arial Narrow" w:hAnsi="Arial Narrow" w:cs="Calibri"/>
                <w:color w:val="000000"/>
              </w:rPr>
              <w:t>ADA</w:t>
            </w:r>
            <w:r>
              <w:rPr>
                <w:rFonts w:ascii="Arial Narrow" w:hAnsi="Arial Narrow" w:cs="Calibri"/>
                <w:color w:val="000000"/>
              </w:rPr>
              <w:br/>
              <w:t>COS</w:t>
            </w:r>
          </w:p>
        </w:tc>
        <w:tc>
          <w:tcPr>
            <w:tcW w:w="360" w:type="dxa"/>
          </w:tcPr>
          <w:p w14:paraId="1D76992E" w14:textId="04544014"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69DF4AB5" w14:textId="77777777" w:rsidR="00EB0556" w:rsidRPr="006A18B0" w:rsidRDefault="00EB0556" w:rsidP="00EB0556">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STUDENT SENATORS</w:t>
            </w:r>
          </w:p>
          <w:p w14:paraId="3641E928" w14:textId="77777777" w:rsidR="00EB0556" w:rsidRPr="009D3BAE" w:rsidRDefault="00EB0556" w:rsidP="00EB0556">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(Non-voting)</w:t>
            </w:r>
          </w:p>
        </w:tc>
        <w:tc>
          <w:tcPr>
            <w:tcW w:w="810" w:type="dxa"/>
          </w:tcPr>
          <w:p w14:paraId="199A707C" w14:textId="77777777" w:rsidR="00EB0556" w:rsidRPr="00A45543" w:rsidRDefault="00EB0556" w:rsidP="00EB0556">
            <w:pPr>
              <w:widowControl w:val="0"/>
              <w:autoSpaceDE w:val="0"/>
              <w:autoSpaceDN w:val="0"/>
              <w:adjustRightInd w:val="0"/>
              <w:rPr>
                <w:rFonts w:ascii="Arial Narrow" w:hAnsi="Arial Narrow" w:cs="Calibri"/>
                <w:color w:val="000000"/>
              </w:rPr>
            </w:pPr>
          </w:p>
        </w:tc>
        <w:tc>
          <w:tcPr>
            <w:tcW w:w="720" w:type="dxa"/>
          </w:tcPr>
          <w:p w14:paraId="54DA0D6D" w14:textId="77777777" w:rsidR="00EB0556" w:rsidRPr="00C006FA" w:rsidRDefault="00EB0556" w:rsidP="00EB0556">
            <w:pPr>
              <w:widowControl w:val="0"/>
              <w:autoSpaceDE w:val="0"/>
              <w:autoSpaceDN w:val="0"/>
              <w:adjustRightInd w:val="0"/>
              <w:rPr>
                <w:rFonts w:ascii="Arial Narrow" w:eastAsia="Calibri" w:hAnsi="Arial Narrow" w:cs="Times New Roman"/>
                <w:b/>
                <w:bCs/>
              </w:rPr>
            </w:pPr>
          </w:p>
        </w:tc>
      </w:tr>
      <w:tr w:rsidR="00EB0556" w:rsidRPr="00C006FA" w14:paraId="0F3A1FF7" w14:textId="77777777" w:rsidTr="009B7035">
        <w:trPr>
          <w:trHeight w:val="431"/>
        </w:trPr>
        <w:tc>
          <w:tcPr>
            <w:tcW w:w="1525" w:type="dxa"/>
            <w:vAlign w:val="center"/>
          </w:tcPr>
          <w:p w14:paraId="1A2B0395" w14:textId="77777777" w:rsidR="00EB0556" w:rsidRPr="00BC3944" w:rsidRDefault="00EB0556" w:rsidP="00EB0556">
            <w:pPr>
              <w:widowControl w:val="0"/>
              <w:autoSpaceDE w:val="0"/>
              <w:autoSpaceDN w:val="0"/>
              <w:adjustRightInd w:val="0"/>
              <w:rPr>
                <w:rFonts w:ascii="Arial Narrow" w:hAnsi="Arial Narrow" w:cs="Calibri"/>
                <w:b/>
                <w:bCs/>
                <w:color w:val="000000"/>
              </w:rPr>
            </w:pPr>
            <w:r w:rsidRPr="00BC3944">
              <w:rPr>
                <w:rFonts w:ascii="Arial Narrow" w:hAnsi="Arial Narrow" w:cs="Calibri"/>
                <w:b/>
                <w:bCs/>
                <w:color w:val="000000"/>
              </w:rPr>
              <w:t>Crawford, Michael</w:t>
            </w:r>
          </w:p>
        </w:tc>
        <w:tc>
          <w:tcPr>
            <w:tcW w:w="810" w:type="dxa"/>
            <w:vAlign w:val="center"/>
          </w:tcPr>
          <w:p w14:paraId="7F352EC9" w14:textId="77777777" w:rsidR="00EB0556" w:rsidRDefault="00EB0556" w:rsidP="00EB0556">
            <w:pPr>
              <w:widowControl w:val="0"/>
              <w:autoSpaceDE w:val="0"/>
              <w:autoSpaceDN w:val="0"/>
              <w:adjustRightInd w:val="0"/>
              <w:rPr>
                <w:rFonts w:ascii="Arial Narrow" w:hAnsi="Arial Narrow" w:cs="Calibri"/>
                <w:color w:val="000000"/>
              </w:rPr>
            </w:pPr>
            <w:r>
              <w:rPr>
                <w:rFonts w:ascii="Arial Narrow" w:hAnsi="Arial Narrow" w:cs="Calibri"/>
                <w:color w:val="000000"/>
              </w:rPr>
              <w:t>MUED</w:t>
            </w:r>
            <w:r>
              <w:rPr>
                <w:rFonts w:ascii="Arial Narrow" w:hAnsi="Arial Narrow" w:cs="Calibri"/>
                <w:color w:val="000000"/>
              </w:rPr>
              <w:br/>
              <w:t>COM</w:t>
            </w:r>
          </w:p>
        </w:tc>
        <w:tc>
          <w:tcPr>
            <w:tcW w:w="270" w:type="dxa"/>
          </w:tcPr>
          <w:p w14:paraId="3650D60C" w14:textId="2646F58D"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260" w:type="dxa"/>
            <w:vAlign w:val="center"/>
          </w:tcPr>
          <w:p w14:paraId="56305C1B" w14:textId="77777777" w:rsidR="00EB0556"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rPr>
              <w:t>May, Andrew</w:t>
            </w:r>
          </w:p>
        </w:tc>
        <w:tc>
          <w:tcPr>
            <w:tcW w:w="810" w:type="dxa"/>
            <w:vAlign w:val="center"/>
          </w:tcPr>
          <w:p w14:paraId="184A582B"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MUCS</w:t>
            </w:r>
          </w:p>
          <w:p w14:paraId="772533B9" w14:textId="77777777" w:rsidR="00EB0556"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COM</w:t>
            </w:r>
          </w:p>
        </w:tc>
        <w:tc>
          <w:tcPr>
            <w:tcW w:w="270" w:type="dxa"/>
          </w:tcPr>
          <w:p w14:paraId="693E32B2" w14:textId="676C282A"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122BC57C" w14:textId="68A2A8CF" w:rsidR="00EB0556" w:rsidRPr="00C006FA"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 xml:space="preserve">Thurman, Emily </w:t>
            </w:r>
          </w:p>
        </w:tc>
        <w:tc>
          <w:tcPr>
            <w:tcW w:w="900" w:type="dxa"/>
            <w:vAlign w:val="center"/>
          </w:tcPr>
          <w:p w14:paraId="4332F1E7"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SPAN</w:t>
            </w:r>
          </w:p>
          <w:p w14:paraId="3443F253" w14:textId="1477098E"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CLASS</w:t>
            </w:r>
          </w:p>
        </w:tc>
        <w:tc>
          <w:tcPr>
            <w:tcW w:w="360" w:type="dxa"/>
          </w:tcPr>
          <w:p w14:paraId="2DB4308C" w14:textId="2F2AE182"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74B72EE4" w14:textId="77777777" w:rsidR="00EB0556" w:rsidRPr="00AA4A6B" w:rsidRDefault="00EB0556" w:rsidP="00EB0556">
            <w:pPr>
              <w:widowControl w:val="0"/>
              <w:autoSpaceDE w:val="0"/>
              <w:autoSpaceDN w:val="0"/>
              <w:adjustRightInd w:val="0"/>
              <w:rPr>
                <w:rFonts w:ascii="Arial Narrow" w:hAnsi="Arial Narrow" w:cstheme="majorHAnsi"/>
              </w:rPr>
            </w:pPr>
            <w:r w:rsidRPr="00AA4A6B">
              <w:rPr>
                <w:rFonts w:ascii="Arial Narrow" w:hAnsi="Arial Narrow" w:cstheme="majorHAnsi"/>
              </w:rPr>
              <w:t>Rutwik Duggireddy</w:t>
            </w:r>
          </w:p>
        </w:tc>
        <w:tc>
          <w:tcPr>
            <w:tcW w:w="810" w:type="dxa"/>
          </w:tcPr>
          <w:p w14:paraId="328EDE56" w14:textId="77777777" w:rsidR="00EB0556" w:rsidRPr="00A45543" w:rsidRDefault="00EB0556" w:rsidP="00EB0556">
            <w:pPr>
              <w:widowControl w:val="0"/>
              <w:autoSpaceDE w:val="0"/>
              <w:autoSpaceDN w:val="0"/>
              <w:adjustRightInd w:val="0"/>
              <w:rPr>
                <w:rFonts w:ascii="Arial Narrow" w:hAnsi="Arial Narrow" w:cs="Calibri"/>
                <w:color w:val="000000"/>
              </w:rPr>
            </w:pPr>
            <w:r w:rsidRPr="00A45543">
              <w:rPr>
                <w:rFonts w:ascii="Arial Narrow" w:hAnsi="Arial Narrow" w:cs="Calibri"/>
                <w:color w:val="000000"/>
              </w:rPr>
              <w:t>SGA</w:t>
            </w:r>
          </w:p>
        </w:tc>
        <w:tc>
          <w:tcPr>
            <w:tcW w:w="720" w:type="dxa"/>
          </w:tcPr>
          <w:p w14:paraId="2DF4464F" w14:textId="5775486A"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r>
      <w:tr w:rsidR="00EB0556" w:rsidRPr="00C006FA" w14:paraId="3086D5EA" w14:textId="77777777" w:rsidTr="009B7035">
        <w:trPr>
          <w:trHeight w:val="431"/>
        </w:trPr>
        <w:tc>
          <w:tcPr>
            <w:tcW w:w="1525" w:type="dxa"/>
            <w:vAlign w:val="center"/>
          </w:tcPr>
          <w:p w14:paraId="43E90359" w14:textId="77777777" w:rsidR="00EB0556" w:rsidRPr="00C006FA" w:rsidRDefault="00EB0556" w:rsidP="00EB0556">
            <w:pPr>
              <w:widowControl w:val="0"/>
              <w:autoSpaceDE w:val="0"/>
              <w:autoSpaceDN w:val="0"/>
              <w:adjustRightInd w:val="0"/>
              <w:rPr>
                <w:rFonts w:ascii="Arial Narrow" w:eastAsia="Calibri" w:hAnsi="Arial Narrow" w:cs="Times New Roman"/>
                <w:b/>
              </w:rPr>
            </w:pPr>
            <w:r w:rsidRPr="00BC3944">
              <w:rPr>
                <w:rFonts w:ascii="Arial Narrow" w:hAnsi="Arial Narrow" w:cs="Calibri"/>
                <w:b/>
                <w:bCs/>
                <w:color w:val="000000"/>
              </w:rPr>
              <w:t>Eshbaugh-Soha, Matthew</w:t>
            </w:r>
          </w:p>
        </w:tc>
        <w:tc>
          <w:tcPr>
            <w:tcW w:w="810" w:type="dxa"/>
            <w:vAlign w:val="center"/>
          </w:tcPr>
          <w:p w14:paraId="5D324526" w14:textId="77777777" w:rsidR="00EB0556" w:rsidRPr="00C006FA" w:rsidRDefault="00EB0556" w:rsidP="00EB0556">
            <w:pPr>
              <w:widowControl w:val="0"/>
              <w:autoSpaceDE w:val="0"/>
              <w:autoSpaceDN w:val="0"/>
              <w:adjustRightInd w:val="0"/>
              <w:rPr>
                <w:rFonts w:ascii="Arial Narrow" w:eastAsia="Calibri" w:hAnsi="Arial Narrow" w:cs="Times New Roman"/>
              </w:rPr>
            </w:pPr>
            <w:r>
              <w:rPr>
                <w:rFonts w:ascii="Arial Narrow" w:hAnsi="Arial Narrow" w:cs="Calibri"/>
                <w:color w:val="000000"/>
              </w:rPr>
              <w:t>PSCI</w:t>
            </w:r>
            <w:r>
              <w:rPr>
                <w:rFonts w:ascii="Arial Narrow" w:hAnsi="Arial Narrow" w:cs="Calibri"/>
                <w:color w:val="000000"/>
              </w:rPr>
              <w:br/>
              <w:t>CLASS</w:t>
            </w:r>
          </w:p>
        </w:tc>
        <w:tc>
          <w:tcPr>
            <w:tcW w:w="270" w:type="dxa"/>
          </w:tcPr>
          <w:p w14:paraId="6C939825" w14:textId="0B46EE94"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260" w:type="dxa"/>
            <w:vAlign w:val="center"/>
          </w:tcPr>
          <w:p w14:paraId="7540BF5F" w14:textId="77777777" w:rsidR="00EB0556" w:rsidRPr="00C006FA" w:rsidRDefault="00EB0556" w:rsidP="00EB0556">
            <w:pPr>
              <w:widowControl w:val="0"/>
              <w:autoSpaceDE w:val="0"/>
              <w:autoSpaceDN w:val="0"/>
              <w:adjustRightInd w:val="0"/>
              <w:rPr>
                <w:rFonts w:ascii="Arial Narrow" w:eastAsia="Calibri" w:hAnsi="Arial Narrow" w:cs="Times New Roman"/>
                <w:b/>
              </w:rPr>
            </w:pPr>
            <w:r>
              <w:rPr>
                <w:rFonts w:ascii="Arial Narrow" w:eastAsia="Calibri" w:hAnsi="Arial Narrow" w:cs="Times New Roman"/>
                <w:b/>
              </w:rPr>
              <w:t>McKay, Melissa</w:t>
            </w:r>
          </w:p>
        </w:tc>
        <w:tc>
          <w:tcPr>
            <w:tcW w:w="810" w:type="dxa"/>
            <w:vAlign w:val="center"/>
          </w:tcPr>
          <w:p w14:paraId="4FFA8A22" w14:textId="77777777" w:rsidR="00EB0556" w:rsidRPr="00C006FA" w:rsidRDefault="00EB0556"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DMI CACS</w:t>
            </w:r>
          </w:p>
        </w:tc>
        <w:tc>
          <w:tcPr>
            <w:tcW w:w="270" w:type="dxa"/>
          </w:tcPr>
          <w:p w14:paraId="59922679" w14:textId="2DBFF720" w:rsidR="00EB0556" w:rsidRPr="00C006FA" w:rsidRDefault="00604AB0"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6DACDEB" w14:textId="35B64FDF" w:rsidR="00EB0556" w:rsidRPr="00C006FA" w:rsidRDefault="00EB0556" w:rsidP="00EB0556">
            <w:pPr>
              <w:widowControl w:val="0"/>
              <w:autoSpaceDE w:val="0"/>
              <w:autoSpaceDN w:val="0"/>
              <w:adjustRightInd w:val="0"/>
              <w:rPr>
                <w:rFonts w:ascii="Arial Narrow" w:eastAsia="Calibri" w:hAnsi="Arial Narrow" w:cs="Times New Roman"/>
                <w:b/>
              </w:rPr>
            </w:pPr>
            <w:r w:rsidRPr="004667E7">
              <w:rPr>
                <w:rFonts w:ascii="Arial Narrow" w:hAnsi="Arial Narrow" w:cs="Calibri"/>
                <w:b/>
                <w:bCs/>
                <w:color w:val="000000"/>
              </w:rPr>
              <w:t>Torres, Russell</w:t>
            </w:r>
          </w:p>
        </w:tc>
        <w:tc>
          <w:tcPr>
            <w:tcW w:w="900" w:type="dxa"/>
            <w:vAlign w:val="center"/>
          </w:tcPr>
          <w:p w14:paraId="4AED5A08" w14:textId="2E22FC33" w:rsidR="00EB0556" w:rsidRPr="00C006FA" w:rsidRDefault="00EB0556" w:rsidP="00EB0556">
            <w:pPr>
              <w:widowControl w:val="0"/>
              <w:autoSpaceDE w:val="0"/>
              <w:autoSpaceDN w:val="0"/>
              <w:adjustRightInd w:val="0"/>
              <w:rPr>
                <w:rFonts w:ascii="Arial Narrow" w:eastAsia="Calibri" w:hAnsi="Arial Narrow" w:cs="Times New Roman"/>
              </w:rPr>
            </w:pPr>
            <w:r>
              <w:rPr>
                <w:rFonts w:ascii="Arial Narrow" w:hAnsi="Arial Narrow" w:cs="Calibri"/>
                <w:color w:val="000000"/>
              </w:rPr>
              <w:t>ITDS</w:t>
            </w:r>
            <w:r>
              <w:rPr>
                <w:rFonts w:ascii="Arial Narrow" w:hAnsi="Arial Narrow" w:cs="Calibri"/>
                <w:color w:val="000000"/>
              </w:rPr>
              <w:br/>
              <w:t>RCOB</w:t>
            </w:r>
          </w:p>
        </w:tc>
        <w:tc>
          <w:tcPr>
            <w:tcW w:w="360" w:type="dxa"/>
          </w:tcPr>
          <w:p w14:paraId="0EA3C7BD" w14:textId="1B1A1271"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3C32678A" w14:textId="77777777" w:rsidR="00EB0556" w:rsidRPr="00C006FA" w:rsidRDefault="00EB0556" w:rsidP="00EB0556">
            <w:pPr>
              <w:widowControl w:val="0"/>
              <w:autoSpaceDE w:val="0"/>
              <w:autoSpaceDN w:val="0"/>
              <w:adjustRightInd w:val="0"/>
              <w:rPr>
                <w:rFonts w:ascii="Arial Narrow" w:eastAsia="Calibri" w:hAnsi="Arial Narrow" w:cs="Times New Roman"/>
                <w:b/>
                <w:bCs/>
              </w:rPr>
            </w:pPr>
            <w:r w:rsidRPr="00AA4A6B">
              <w:rPr>
                <w:rFonts w:ascii="Arial Narrow" w:hAnsi="Arial Narrow" w:cstheme="majorHAnsi"/>
              </w:rPr>
              <w:t>Bhavya Kanyadara</w:t>
            </w:r>
          </w:p>
        </w:tc>
        <w:tc>
          <w:tcPr>
            <w:tcW w:w="810" w:type="dxa"/>
          </w:tcPr>
          <w:p w14:paraId="74BAF6B7" w14:textId="77777777" w:rsidR="00EB0556" w:rsidRPr="00C006FA" w:rsidRDefault="00EB0556" w:rsidP="00EB0556">
            <w:pPr>
              <w:widowControl w:val="0"/>
              <w:autoSpaceDE w:val="0"/>
              <w:autoSpaceDN w:val="0"/>
              <w:adjustRightInd w:val="0"/>
              <w:rPr>
                <w:rFonts w:ascii="Arial Narrow" w:eastAsia="Calibri" w:hAnsi="Arial Narrow" w:cs="Times New Roman"/>
                <w:b/>
                <w:bCs/>
              </w:rPr>
            </w:pPr>
            <w:r w:rsidRPr="00A45543">
              <w:rPr>
                <w:rFonts w:ascii="Arial Narrow" w:hAnsi="Arial Narrow" w:cs="Calibri"/>
                <w:color w:val="000000"/>
              </w:rPr>
              <w:t>GSC</w:t>
            </w:r>
          </w:p>
        </w:tc>
        <w:tc>
          <w:tcPr>
            <w:tcW w:w="720" w:type="dxa"/>
          </w:tcPr>
          <w:p w14:paraId="4397C5AA" w14:textId="4967F61B" w:rsidR="00EB0556" w:rsidRPr="00C006FA" w:rsidRDefault="009A7D7A" w:rsidP="00EB0556">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A</w:t>
            </w:r>
          </w:p>
        </w:tc>
      </w:tr>
      <w:tr w:rsidR="00EB0556" w:rsidRPr="00C006FA" w14:paraId="2331FC35" w14:textId="77777777" w:rsidTr="009B7035">
        <w:trPr>
          <w:trHeight w:val="431"/>
        </w:trPr>
        <w:tc>
          <w:tcPr>
            <w:tcW w:w="1525" w:type="dxa"/>
            <w:vAlign w:val="center"/>
          </w:tcPr>
          <w:p w14:paraId="3FC92C9A" w14:textId="77777777" w:rsidR="00EB0556" w:rsidRPr="0099685F"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Evans, Sarah</w:t>
            </w:r>
          </w:p>
        </w:tc>
        <w:tc>
          <w:tcPr>
            <w:tcW w:w="810" w:type="dxa"/>
            <w:vAlign w:val="center"/>
          </w:tcPr>
          <w:p w14:paraId="23C0EB6F"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IS</w:t>
            </w:r>
          </w:p>
          <w:p w14:paraId="3B14D2D9" w14:textId="77777777" w:rsidR="00EB0556" w:rsidRDefault="00EB0556" w:rsidP="00EB0556">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COI</w:t>
            </w:r>
          </w:p>
        </w:tc>
        <w:tc>
          <w:tcPr>
            <w:tcW w:w="270" w:type="dxa"/>
          </w:tcPr>
          <w:p w14:paraId="28E99A49" w14:textId="38785D18" w:rsidR="00EB0556" w:rsidRPr="00C006FA" w:rsidRDefault="00604AB0"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24D0B8FD" w14:textId="77777777" w:rsidR="00EB0556" w:rsidRPr="00C006FA" w:rsidRDefault="00EB0556" w:rsidP="00EB0556">
            <w:pPr>
              <w:widowControl w:val="0"/>
              <w:autoSpaceDE w:val="0"/>
              <w:autoSpaceDN w:val="0"/>
              <w:adjustRightInd w:val="0"/>
              <w:rPr>
                <w:rFonts w:ascii="Arial Narrow" w:hAnsi="Arial Narrow" w:cs="Calibri"/>
                <w:b/>
                <w:bCs/>
                <w:color w:val="000000"/>
              </w:rPr>
            </w:pPr>
            <w:r w:rsidRPr="00BE3CED">
              <w:rPr>
                <w:rFonts w:ascii="Arial Narrow" w:eastAsia="Calibri" w:hAnsi="Arial Narrow" w:cs="Times New Roman"/>
                <w:b/>
              </w:rPr>
              <w:t>Morgan, Bill</w:t>
            </w:r>
          </w:p>
        </w:tc>
        <w:tc>
          <w:tcPr>
            <w:tcW w:w="810" w:type="dxa"/>
            <w:vAlign w:val="center"/>
          </w:tcPr>
          <w:p w14:paraId="76558CE9" w14:textId="77777777" w:rsidR="00EB0556" w:rsidRPr="00C006FA" w:rsidRDefault="00EB0556" w:rsidP="00EB0556">
            <w:pPr>
              <w:widowControl w:val="0"/>
              <w:autoSpaceDE w:val="0"/>
              <w:autoSpaceDN w:val="0"/>
              <w:adjustRightInd w:val="0"/>
              <w:rPr>
                <w:rFonts w:ascii="Arial Narrow" w:hAnsi="Arial Narrow" w:cs="Calibri"/>
                <w:color w:val="000000"/>
              </w:rPr>
            </w:pPr>
            <w:r>
              <w:rPr>
                <w:rFonts w:ascii="Arial Narrow" w:eastAsia="Calibri" w:hAnsi="Arial Narrow" w:cs="Times New Roman"/>
              </w:rPr>
              <w:t>DMI</w:t>
            </w:r>
            <w:r>
              <w:rPr>
                <w:rFonts w:ascii="Arial Narrow" w:eastAsia="Calibri" w:hAnsi="Arial Narrow" w:cs="Times New Roman"/>
              </w:rPr>
              <w:br/>
              <w:t>CACS</w:t>
            </w:r>
          </w:p>
        </w:tc>
        <w:tc>
          <w:tcPr>
            <w:tcW w:w="270" w:type="dxa"/>
          </w:tcPr>
          <w:p w14:paraId="4B0BC007" w14:textId="3B4DAE72"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1CD2B046" w14:textId="0F31F05F" w:rsidR="00EB0556" w:rsidRPr="00C006FA" w:rsidRDefault="00EB0556" w:rsidP="00EB0556">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Trippeer, Barbara</w:t>
            </w:r>
          </w:p>
        </w:tc>
        <w:tc>
          <w:tcPr>
            <w:tcW w:w="900" w:type="dxa"/>
            <w:vAlign w:val="center"/>
          </w:tcPr>
          <w:p w14:paraId="09DF16B3"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ADES</w:t>
            </w:r>
          </w:p>
          <w:p w14:paraId="59C13E33" w14:textId="4E768E9E"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CVAD</w:t>
            </w:r>
          </w:p>
        </w:tc>
        <w:tc>
          <w:tcPr>
            <w:tcW w:w="360" w:type="dxa"/>
          </w:tcPr>
          <w:p w14:paraId="657C2362" w14:textId="52424733"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66666647" w14:textId="77777777" w:rsidR="00EB0556" w:rsidRPr="00C006FA" w:rsidRDefault="00EB0556" w:rsidP="00EB0556">
            <w:pPr>
              <w:widowControl w:val="0"/>
              <w:autoSpaceDE w:val="0"/>
              <w:autoSpaceDN w:val="0"/>
              <w:adjustRightInd w:val="0"/>
              <w:rPr>
                <w:rFonts w:ascii="Arial Narrow" w:eastAsia="Calibri" w:hAnsi="Arial Narrow" w:cs="Times New Roman"/>
              </w:rPr>
            </w:pPr>
          </w:p>
        </w:tc>
        <w:tc>
          <w:tcPr>
            <w:tcW w:w="810" w:type="dxa"/>
          </w:tcPr>
          <w:p w14:paraId="016E9F6B" w14:textId="77777777" w:rsidR="00EB0556" w:rsidRPr="00C006FA" w:rsidRDefault="00EB0556" w:rsidP="00EB0556">
            <w:pPr>
              <w:widowControl w:val="0"/>
              <w:autoSpaceDE w:val="0"/>
              <w:autoSpaceDN w:val="0"/>
              <w:adjustRightInd w:val="0"/>
              <w:rPr>
                <w:rFonts w:ascii="Arial Narrow" w:eastAsia="Calibri" w:hAnsi="Arial Narrow" w:cs="Times New Roman"/>
              </w:rPr>
            </w:pPr>
          </w:p>
        </w:tc>
        <w:tc>
          <w:tcPr>
            <w:tcW w:w="720" w:type="dxa"/>
          </w:tcPr>
          <w:p w14:paraId="0BE67563" w14:textId="77777777" w:rsidR="00EB0556" w:rsidRPr="00C006FA" w:rsidRDefault="00EB0556" w:rsidP="00EB0556">
            <w:pPr>
              <w:widowControl w:val="0"/>
              <w:autoSpaceDE w:val="0"/>
              <w:autoSpaceDN w:val="0"/>
              <w:adjustRightInd w:val="0"/>
              <w:rPr>
                <w:rFonts w:ascii="Arial Narrow" w:eastAsia="Calibri" w:hAnsi="Arial Narrow" w:cs="Times New Roman"/>
              </w:rPr>
            </w:pPr>
          </w:p>
        </w:tc>
      </w:tr>
      <w:tr w:rsidR="00EB0556" w:rsidRPr="00C006FA" w14:paraId="21CD9903" w14:textId="77777777" w:rsidTr="009B7035">
        <w:trPr>
          <w:trHeight w:val="431"/>
        </w:trPr>
        <w:tc>
          <w:tcPr>
            <w:tcW w:w="1525" w:type="dxa"/>
            <w:vAlign w:val="center"/>
          </w:tcPr>
          <w:p w14:paraId="4FA546CC" w14:textId="77777777" w:rsidR="00EB0556" w:rsidRPr="00C006FA" w:rsidRDefault="00EB0556" w:rsidP="00EB0556">
            <w:pPr>
              <w:widowControl w:val="0"/>
              <w:autoSpaceDE w:val="0"/>
              <w:autoSpaceDN w:val="0"/>
              <w:adjustRightInd w:val="0"/>
              <w:rPr>
                <w:rFonts w:ascii="Arial Narrow" w:hAnsi="Arial Narrow" w:cs="Calibri Light"/>
                <w:b/>
                <w:bCs/>
              </w:rPr>
            </w:pPr>
            <w:r w:rsidRPr="0099685F">
              <w:rPr>
                <w:rFonts w:ascii="Arial Narrow" w:hAnsi="Arial Narrow" w:cs="Calibri"/>
                <w:b/>
                <w:bCs/>
                <w:color w:val="000000"/>
              </w:rPr>
              <w:t>Floyd, Schenita</w:t>
            </w:r>
          </w:p>
        </w:tc>
        <w:tc>
          <w:tcPr>
            <w:tcW w:w="810" w:type="dxa"/>
            <w:vAlign w:val="center"/>
          </w:tcPr>
          <w:p w14:paraId="1299D186" w14:textId="77777777" w:rsidR="00EB0556" w:rsidRDefault="00EB0556"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ADA</w:t>
            </w:r>
          </w:p>
          <w:p w14:paraId="3207AF89" w14:textId="77777777" w:rsidR="00EB0556" w:rsidRPr="00C006FA" w:rsidRDefault="00EB0556"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TOUL</w:t>
            </w:r>
          </w:p>
        </w:tc>
        <w:tc>
          <w:tcPr>
            <w:tcW w:w="270" w:type="dxa"/>
          </w:tcPr>
          <w:p w14:paraId="6BE5FAE6" w14:textId="3B3B5AC3"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0D74B7A" w14:textId="77777777" w:rsidR="00EB0556" w:rsidRPr="00C006FA" w:rsidRDefault="00EB0556" w:rsidP="00EB0556">
            <w:pPr>
              <w:widowControl w:val="0"/>
              <w:autoSpaceDE w:val="0"/>
              <w:autoSpaceDN w:val="0"/>
              <w:adjustRightInd w:val="0"/>
              <w:rPr>
                <w:rFonts w:ascii="Arial Narrow" w:hAnsi="Arial Narrow" w:cstheme="majorHAnsi"/>
                <w:b/>
              </w:rPr>
            </w:pPr>
            <w:r w:rsidRPr="00C006FA">
              <w:rPr>
                <w:rFonts w:ascii="Arial Narrow" w:hAnsi="Arial Narrow" w:cs="Calibri"/>
                <w:b/>
                <w:bCs/>
                <w:color w:val="000000"/>
              </w:rPr>
              <w:t>Morton, Sophie</w:t>
            </w:r>
          </w:p>
        </w:tc>
        <w:tc>
          <w:tcPr>
            <w:tcW w:w="810" w:type="dxa"/>
            <w:vAlign w:val="center"/>
          </w:tcPr>
          <w:p w14:paraId="0E778654"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WLLC</w:t>
            </w:r>
          </w:p>
          <w:p w14:paraId="1A68F380"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CLASS</w:t>
            </w:r>
          </w:p>
        </w:tc>
        <w:tc>
          <w:tcPr>
            <w:tcW w:w="270" w:type="dxa"/>
          </w:tcPr>
          <w:p w14:paraId="475224B4" w14:textId="2E2A276D"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3556F7DD" w14:textId="074F4632" w:rsidR="00EB0556" w:rsidRPr="00C006FA" w:rsidRDefault="00EB0556" w:rsidP="00EB0556">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Trudeau, Justin</w:t>
            </w:r>
          </w:p>
        </w:tc>
        <w:tc>
          <w:tcPr>
            <w:tcW w:w="900" w:type="dxa"/>
            <w:vAlign w:val="center"/>
          </w:tcPr>
          <w:p w14:paraId="0744ADCE" w14:textId="77777777" w:rsidR="00EB0556" w:rsidRPr="00C006FA" w:rsidRDefault="00EB0556" w:rsidP="00EB0556">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COMM</w:t>
            </w:r>
          </w:p>
          <w:p w14:paraId="2CDB7CED" w14:textId="70CC6FCE" w:rsidR="00EB0556" w:rsidRPr="00C006FA" w:rsidRDefault="00EB0556" w:rsidP="00EB0556">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7B5464C3" w14:textId="53B25AAD" w:rsidR="00EB0556" w:rsidRPr="00C006FA" w:rsidRDefault="009A7D7A" w:rsidP="00EB0556">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tcPr>
          <w:p w14:paraId="6FAA96C8" w14:textId="77777777" w:rsidR="00EB0556" w:rsidRPr="00C006FA" w:rsidRDefault="00EB0556" w:rsidP="00EB0556">
            <w:pPr>
              <w:widowControl w:val="0"/>
              <w:autoSpaceDE w:val="0"/>
              <w:autoSpaceDN w:val="0"/>
              <w:adjustRightInd w:val="0"/>
              <w:rPr>
                <w:rFonts w:ascii="Arial Narrow" w:eastAsia="Calibri" w:hAnsi="Arial Narrow" w:cs="Times New Roman"/>
              </w:rPr>
            </w:pPr>
          </w:p>
        </w:tc>
        <w:tc>
          <w:tcPr>
            <w:tcW w:w="810" w:type="dxa"/>
          </w:tcPr>
          <w:p w14:paraId="7E675FED" w14:textId="77777777" w:rsidR="00EB0556" w:rsidRPr="00C006FA" w:rsidRDefault="00EB0556" w:rsidP="00EB0556">
            <w:pPr>
              <w:widowControl w:val="0"/>
              <w:autoSpaceDE w:val="0"/>
              <w:autoSpaceDN w:val="0"/>
              <w:adjustRightInd w:val="0"/>
              <w:rPr>
                <w:rFonts w:ascii="Arial Narrow" w:eastAsia="Calibri" w:hAnsi="Arial Narrow" w:cs="Times New Roman"/>
              </w:rPr>
            </w:pPr>
          </w:p>
        </w:tc>
        <w:tc>
          <w:tcPr>
            <w:tcW w:w="720" w:type="dxa"/>
          </w:tcPr>
          <w:p w14:paraId="5ED80F3E" w14:textId="77777777" w:rsidR="00EB0556" w:rsidRPr="00C006FA" w:rsidRDefault="00EB0556" w:rsidP="00EB0556">
            <w:pPr>
              <w:widowControl w:val="0"/>
              <w:autoSpaceDE w:val="0"/>
              <w:autoSpaceDN w:val="0"/>
              <w:adjustRightInd w:val="0"/>
              <w:rPr>
                <w:rFonts w:ascii="Arial Narrow" w:eastAsia="Calibri" w:hAnsi="Arial Narrow" w:cs="Times New Roman"/>
              </w:rPr>
            </w:pPr>
          </w:p>
        </w:tc>
      </w:tr>
      <w:tr w:rsidR="00A93BFB" w:rsidRPr="00C006FA" w14:paraId="19E73FD0" w14:textId="77777777" w:rsidTr="009B7035">
        <w:trPr>
          <w:trHeight w:val="431"/>
        </w:trPr>
        <w:tc>
          <w:tcPr>
            <w:tcW w:w="1525" w:type="dxa"/>
            <w:vAlign w:val="center"/>
          </w:tcPr>
          <w:p w14:paraId="6773D99C" w14:textId="77777777" w:rsidR="00A93BFB" w:rsidRPr="00C006FA" w:rsidRDefault="00A93BFB" w:rsidP="00A93BFB">
            <w:pPr>
              <w:widowControl w:val="0"/>
              <w:autoSpaceDE w:val="0"/>
              <w:autoSpaceDN w:val="0"/>
              <w:adjustRightInd w:val="0"/>
              <w:rPr>
                <w:rFonts w:ascii="Arial Narrow" w:hAnsi="Arial Narrow" w:cs="Calibri"/>
                <w:b/>
                <w:bCs/>
                <w:color w:val="000000"/>
              </w:rPr>
            </w:pPr>
          </w:p>
        </w:tc>
        <w:tc>
          <w:tcPr>
            <w:tcW w:w="810" w:type="dxa"/>
            <w:vAlign w:val="center"/>
          </w:tcPr>
          <w:p w14:paraId="6270277C" w14:textId="77777777" w:rsidR="00A93BFB" w:rsidRPr="00C006FA" w:rsidRDefault="00A93BFB" w:rsidP="00A93BFB">
            <w:pPr>
              <w:widowControl w:val="0"/>
              <w:autoSpaceDE w:val="0"/>
              <w:autoSpaceDN w:val="0"/>
              <w:adjustRightInd w:val="0"/>
              <w:rPr>
                <w:rFonts w:ascii="Arial Narrow" w:hAnsi="Arial Narrow" w:cs="Calibri"/>
                <w:color w:val="000000"/>
              </w:rPr>
            </w:pPr>
          </w:p>
        </w:tc>
        <w:tc>
          <w:tcPr>
            <w:tcW w:w="270" w:type="dxa"/>
          </w:tcPr>
          <w:p w14:paraId="03A7BCE2" w14:textId="77777777" w:rsidR="00A93BFB" w:rsidRPr="00C006FA" w:rsidRDefault="00A93BFB" w:rsidP="00A93BFB">
            <w:pPr>
              <w:widowControl w:val="0"/>
              <w:autoSpaceDE w:val="0"/>
              <w:autoSpaceDN w:val="0"/>
              <w:adjustRightInd w:val="0"/>
              <w:rPr>
                <w:rFonts w:ascii="Arial Narrow" w:eastAsia="Calibri" w:hAnsi="Arial Narrow" w:cs="Times New Roman"/>
              </w:rPr>
            </w:pPr>
          </w:p>
        </w:tc>
        <w:tc>
          <w:tcPr>
            <w:tcW w:w="1260" w:type="dxa"/>
            <w:vAlign w:val="center"/>
          </w:tcPr>
          <w:p w14:paraId="5505CEBE" w14:textId="77777777" w:rsidR="00A93BFB" w:rsidRPr="00C006FA" w:rsidRDefault="00A93BFB" w:rsidP="00A93BFB">
            <w:pPr>
              <w:widowControl w:val="0"/>
              <w:autoSpaceDE w:val="0"/>
              <w:autoSpaceDN w:val="0"/>
              <w:adjustRightInd w:val="0"/>
              <w:rPr>
                <w:rFonts w:ascii="Arial Narrow" w:hAnsi="Arial Narrow" w:cs="Calibri"/>
                <w:b/>
                <w:bCs/>
                <w:color w:val="000000"/>
              </w:rPr>
            </w:pPr>
          </w:p>
        </w:tc>
        <w:tc>
          <w:tcPr>
            <w:tcW w:w="810" w:type="dxa"/>
            <w:vAlign w:val="center"/>
          </w:tcPr>
          <w:p w14:paraId="5AD9220B" w14:textId="77777777" w:rsidR="00A93BFB" w:rsidRPr="00C006FA" w:rsidRDefault="00A93BFB" w:rsidP="00A93BFB">
            <w:pPr>
              <w:widowControl w:val="0"/>
              <w:autoSpaceDE w:val="0"/>
              <w:autoSpaceDN w:val="0"/>
              <w:adjustRightInd w:val="0"/>
              <w:rPr>
                <w:rFonts w:ascii="Arial Narrow" w:hAnsi="Arial Narrow" w:cs="Calibri"/>
                <w:color w:val="000000"/>
              </w:rPr>
            </w:pPr>
          </w:p>
        </w:tc>
        <w:tc>
          <w:tcPr>
            <w:tcW w:w="270" w:type="dxa"/>
          </w:tcPr>
          <w:p w14:paraId="56FBE3B9" w14:textId="77777777" w:rsidR="00A93BFB" w:rsidRPr="00C006FA" w:rsidRDefault="00A93BFB" w:rsidP="00A93BFB">
            <w:pPr>
              <w:widowControl w:val="0"/>
              <w:autoSpaceDE w:val="0"/>
              <w:autoSpaceDN w:val="0"/>
              <w:adjustRightInd w:val="0"/>
              <w:rPr>
                <w:rFonts w:ascii="Arial Narrow" w:eastAsia="Calibri" w:hAnsi="Arial Narrow" w:cs="Times New Roman"/>
              </w:rPr>
            </w:pPr>
          </w:p>
        </w:tc>
        <w:tc>
          <w:tcPr>
            <w:tcW w:w="1530" w:type="dxa"/>
            <w:vAlign w:val="center"/>
          </w:tcPr>
          <w:p w14:paraId="185C2759" w14:textId="77777777" w:rsidR="00A93BFB" w:rsidRPr="00C006FA" w:rsidRDefault="00A93BFB" w:rsidP="00A93BFB">
            <w:pPr>
              <w:widowControl w:val="0"/>
              <w:autoSpaceDE w:val="0"/>
              <w:autoSpaceDN w:val="0"/>
              <w:adjustRightInd w:val="0"/>
              <w:rPr>
                <w:rFonts w:ascii="Arial Narrow" w:hAnsi="Arial Narrow" w:cs="Calibri"/>
                <w:b/>
                <w:bCs/>
                <w:color w:val="000000"/>
              </w:rPr>
            </w:pPr>
          </w:p>
        </w:tc>
        <w:tc>
          <w:tcPr>
            <w:tcW w:w="900" w:type="dxa"/>
            <w:vAlign w:val="center"/>
          </w:tcPr>
          <w:p w14:paraId="225E2D78" w14:textId="77777777" w:rsidR="00A93BFB" w:rsidRPr="00C006FA" w:rsidRDefault="00A93BFB" w:rsidP="00A93BFB">
            <w:pPr>
              <w:widowControl w:val="0"/>
              <w:autoSpaceDE w:val="0"/>
              <w:autoSpaceDN w:val="0"/>
              <w:adjustRightInd w:val="0"/>
              <w:rPr>
                <w:rFonts w:ascii="Arial Narrow" w:hAnsi="Arial Narrow" w:cs="Calibri"/>
                <w:color w:val="000000"/>
              </w:rPr>
            </w:pPr>
          </w:p>
        </w:tc>
        <w:tc>
          <w:tcPr>
            <w:tcW w:w="360" w:type="dxa"/>
          </w:tcPr>
          <w:p w14:paraId="1203078C" w14:textId="77777777" w:rsidR="00A93BFB" w:rsidRPr="00C006FA" w:rsidRDefault="00A93BFB" w:rsidP="00A93BFB">
            <w:pPr>
              <w:widowControl w:val="0"/>
              <w:autoSpaceDE w:val="0"/>
              <w:autoSpaceDN w:val="0"/>
              <w:adjustRightInd w:val="0"/>
              <w:rPr>
                <w:rFonts w:ascii="Arial Narrow" w:eastAsia="Calibri" w:hAnsi="Arial Narrow" w:cs="Times New Roman"/>
              </w:rPr>
            </w:pPr>
          </w:p>
        </w:tc>
        <w:tc>
          <w:tcPr>
            <w:tcW w:w="1800" w:type="dxa"/>
          </w:tcPr>
          <w:p w14:paraId="19454D1E" w14:textId="77777777" w:rsidR="00A93BFB" w:rsidRPr="00C006FA" w:rsidRDefault="00A93BFB" w:rsidP="00A93BFB">
            <w:pPr>
              <w:widowControl w:val="0"/>
              <w:autoSpaceDE w:val="0"/>
              <w:autoSpaceDN w:val="0"/>
              <w:adjustRightInd w:val="0"/>
              <w:rPr>
                <w:rFonts w:ascii="Arial Narrow" w:eastAsia="Calibri" w:hAnsi="Arial Narrow" w:cs="Times New Roman"/>
              </w:rPr>
            </w:pPr>
          </w:p>
        </w:tc>
        <w:tc>
          <w:tcPr>
            <w:tcW w:w="810" w:type="dxa"/>
          </w:tcPr>
          <w:p w14:paraId="12AC47C6" w14:textId="77777777" w:rsidR="00A93BFB" w:rsidRPr="00C006FA" w:rsidRDefault="00A93BFB" w:rsidP="00A93BFB">
            <w:pPr>
              <w:widowControl w:val="0"/>
              <w:autoSpaceDE w:val="0"/>
              <w:autoSpaceDN w:val="0"/>
              <w:adjustRightInd w:val="0"/>
              <w:rPr>
                <w:rFonts w:ascii="Arial Narrow" w:eastAsia="Calibri" w:hAnsi="Arial Narrow" w:cs="Times New Roman"/>
              </w:rPr>
            </w:pPr>
          </w:p>
        </w:tc>
        <w:tc>
          <w:tcPr>
            <w:tcW w:w="720" w:type="dxa"/>
          </w:tcPr>
          <w:p w14:paraId="764A4288" w14:textId="77777777" w:rsidR="00A93BFB" w:rsidRPr="00C006FA" w:rsidRDefault="00A93BFB" w:rsidP="00A93BFB">
            <w:pPr>
              <w:widowControl w:val="0"/>
              <w:autoSpaceDE w:val="0"/>
              <w:autoSpaceDN w:val="0"/>
              <w:adjustRightInd w:val="0"/>
              <w:rPr>
                <w:rFonts w:ascii="Arial Narrow" w:eastAsia="Calibri" w:hAnsi="Arial Narrow" w:cs="Times New Roman"/>
              </w:rPr>
            </w:pPr>
          </w:p>
        </w:tc>
      </w:tr>
    </w:tbl>
    <w:p w14:paraId="5787D153" w14:textId="77777777" w:rsidR="00CD7452" w:rsidRPr="007D3BF8" w:rsidRDefault="00CD7452" w:rsidP="00CD7452">
      <w:pPr>
        <w:rPr>
          <w:rFonts w:ascii="Arial Narrow" w:eastAsia="Calibri" w:hAnsi="Arial Narrow" w:cs="Times New Roman"/>
          <w:sz w:val="22"/>
          <w:szCs w:val="22"/>
        </w:rPr>
      </w:pPr>
      <w:r>
        <w:rPr>
          <w:rFonts w:ascii="Arial Narrow" w:eastAsia="Calibri" w:hAnsi="Arial Narrow" w:cs="Times New Roman"/>
          <w:sz w:val="22"/>
          <w:szCs w:val="22"/>
        </w:rPr>
        <w:br/>
      </w:r>
      <w:r>
        <w:rPr>
          <w:rFonts w:ascii="Arial Narrow" w:eastAsia="Calibri" w:hAnsi="Arial Narrow" w:cs="Times New Roman"/>
          <w:sz w:val="22"/>
          <w:szCs w:val="22"/>
        </w:rPr>
        <w:br/>
      </w:r>
      <w:r w:rsidRPr="007D3BF8">
        <w:rPr>
          <w:rFonts w:ascii="Arial Narrow" w:eastAsia="Calibri" w:hAnsi="Arial Narrow" w:cs="Times New Roman"/>
          <w:sz w:val="22"/>
          <w:szCs w:val="22"/>
        </w:rPr>
        <w:t xml:space="preserve">Guests: Harrison Keller (President) (P), Mike McPherson (Provost) (P), Holly Hutchins (OFS), Gabe Ignatow (OFS), Courtney Glazer (Accreditation/UUCC), Natalie Ellis (UUCC), Amanda Fuller (UBSC) (P), Jennifer Lane (GC), </w:t>
      </w:r>
    </w:p>
    <w:p w14:paraId="107630ED" w14:textId="77777777" w:rsidR="00CD7452" w:rsidRDefault="00CD7452" w:rsidP="00CD7452">
      <w:pPr>
        <w:rPr>
          <w:rFonts w:ascii="Arial Narrow" w:eastAsia="Calibri" w:hAnsi="Arial Narrow" w:cs="Times New Roman"/>
          <w:sz w:val="22"/>
          <w:szCs w:val="22"/>
        </w:rPr>
      </w:pPr>
    </w:p>
    <w:p w14:paraId="213FAA6C" w14:textId="77777777" w:rsidR="00CD7452" w:rsidRDefault="00CD7452" w:rsidP="00CD7452">
      <w:pPr>
        <w:rPr>
          <w:rFonts w:ascii="Arial Narrow" w:eastAsia="Calibri" w:hAnsi="Arial Narrow" w:cs="Times New Roman"/>
          <w:sz w:val="22"/>
          <w:szCs w:val="22"/>
        </w:rPr>
      </w:pPr>
      <w:r w:rsidRPr="007D3BF8">
        <w:rPr>
          <w:rFonts w:ascii="Arial Narrow" w:eastAsia="Calibri" w:hAnsi="Arial Narrow" w:cs="Times New Roman"/>
          <w:sz w:val="22"/>
          <w:szCs w:val="22"/>
        </w:rPr>
        <w:t>Visitors:</w:t>
      </w:r>
    </w:p>
    <w:p w14:paraId="2279BF29" w14:textId="77777777" w:rsidR="00CD7452" w:rsidRDefault="00CD7452" w:rsidP="00CD7452">
      <w:pPr>
        <w:rPr>
          <w:rFonts w:ascii="Arial Narrow" w:eastAsia="Calibri" w:hAnsi="Arial Narrow" w:cs="Times New Roman"/>
          <w:sz w:val="22"/>
          <w:szCs w:val="22"/>
        </w:rPr>
      </w:pPr>
    </w:p>
    <w:p w14:paraId="52802D1F" w14:textId="77777777" w:rsidR="00902E74" w:rsidRDefault="00902E74" w:rsidP="00B838B9">
      <w:pPr>
        <w:rPr>
          <w:rFonts w:ascii="Arial Narrow" w:hAnsi="Arial Narrow"/>
        </w:rPr>
      </w:pPr>
    </w:p>
    <w:p w14:paraId="5264E04C" w14:textId="77777777" w:rsidR="00CD7452" w:rsidRPr="00B838B9" w:rsidRDefault="00CD7452" w:rsidP="00B838B9">
      <w:pPr>
        <w:rPr>
          <w:rFonts w:ascii="Arial Narrow" w:hAnsi="Arial Narrow"/>
        </w:rPr>
      </w:pPr>
    </w:p>
    <w:tbl>
      <w:tblPr>
        <w:tblW w:w="10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637"/>
        <w:gridCol w:w="3918"/>
        <w:gridCol w:w="3918"/>
      </w:tblGrid>
      <w:tr w:rsidR="00A36B1C" w:rsidRPr="00B838B9" w14:paraId="3A07CE63" w14:textId="77777777" w:rsidTr="00305EB6">
        <w:trPr>
          <w:gridAfter w:val="1"/>
          <w:wAfter w:w="360" w:type="dxa"/>
          <w:jc w:val="center"/>
        </w:trPr>
        <w:tc>
          <w:tcPr>
            <w:tcW w:w="1062" w:type="dxa"/>
          </w:tcPr>
          <w:p w14:paraId="6D91E902" w14:textId="77777777" w:rsidR="00A36B1C" w:rsidRPr="00B838B9" w:rsidRDefault="00A36B1C" w:rsidP="00D97F31">
            <w:pPr>
              <w:rPr>
                <w:rFonts w:ascii="Arial Narrow" w:hAnsi="Arial Narrow" w:cs="Arial"/>
              </w:rPr>
            </w:pPr>
            <w:r w:rsidRPr="00B838B9">
              <w:rPr>
                <w:rFonts w:ascii="Arial Narrow" w:hAnsi="Arial Narrow" w:cs="Arial"/>
              </w:rPr>
              <w:lastRenderedPageBreak/>
              <w:t>I.</w:t>
            </w:r>
          </w:p>
        </w:tc>
        <w:tc>
          <w:tcPr>
            <w:tcW w:w="2623" w:type="dxa"/>
          </w:tcPr>
          <w:p w14:paraId="7DA8E2D0" w14:textId="44987122" w:rsidR="00A36B1C" w:rsidRPr="00305EB6" w:rsidRDefault="009E1539" w:rsidP="00305EB6">
            <w:pPr>
              <w:widowControl w:val="0"/>
              <w:tabs>
                <w:tab w:val="left" w:pos="414"/>
              </w:tabs>
              <w:autoSpaceDE w:val="0"/>
              <w:autoSpaceDN w:val="0"/>
              <w:adjustRightInd w:val="0"/>
              <w:rPr>
                <w:rFonts w:ascii="Arial Narrow" w:hAnsi="Arial Narrow" w:cs="Arial"/>
              </w:rPr>
            </w:pPr>
            <w:r w:rsidRPr="00305EB6">
              <w:rPr>
                <w:rFonts w:ascii="Arial Narrow" w:eastAsia="Times New Roman" w:hAnsi="Arial Narrow" w:cs="Times New Roman"/>
              </w:rPr>
              <w:t>Welcome</w:t>
            </w:r>
            <w:r w:rsidR="00275075" w:rsidRPr="00305EB6">
              <w:rPr>
                <w:rFonts w:ascii="Arial Narrow" w:eastAsia="Times New Roman" w:hAnsi="Arial Narrow" w:cs="Times New Roman"/>
              </w:rPr>
              <w:t xml:space="preserve"> and</w:t>
            </w:r>
            <w:r w:rsidRPr="00305EB6">
              <w:rPr>
                <w:rFonts w:ascii="Arial Narrow" w:eastAsia="Times New Roman" w:hAnsi="Arial Narrow" w:cs="Times New Roman"/>
              </w:rPr>
              <w:t xml:space="preserve"> Introductions</w:t>
            </w:r>
          </w:p>
        </w:tc>
        <w:tc>
          <w:tcPr>
            <w:tcW w:w="6508" w:type="dxa"/>
          </w:tcPr>
          <w:p w14:paraId="4CFA5125" w14:textId="3EACC7E4" w:rsidR="00205B1B" w:rsidRPr="007D0118" w:rsidRDefault="007D0118" w:rsidP="007D0118">
            <w:pPr>
              <w:pStyle w:val="ListParagraph"/>
              <w:numPr>
                <w:ilvl w:val="0"/>
                <w:numId w:val="18"/>
              </w:numPr>
              <w:rPr>
                <w:rFonts w:cs="Arial"/>
              </w:rPr>
            </w:pPr>
            <w:r>
              <w:rPr>
                <w:rFonts w:cs="Arial"/>
              </w:rPr>
              <w:t>2pm Call to Order</w:t>
            </w:r>
          </w:p>
        </w:tc>
      </w:tr>
      <w:tr w:rsidR="004B56D5" w:rsidRPr="00B838B9" w14:paraId="7AA6344A" w14:textId="77777777" w:rsidTr="00305EB6">
        <w:trPr>
          <w:gridAfter w:val="1"/>
          <w:wAfter w:w="360" w:type="dxa"/>
          <w:jc w:val="center"/>
        </w:trPr>
        <w:tc>
          <w:tcPr>
            <w:tcW w:w="1062" w:type="dxa"/>
          </w:tcPr>
          <w:p w14:paraId="58856C8D" w14:textId="525D2020" w:rsidR="004B56D5" w:rsidRPr="00B838B9" w:rsidRDefault="004B56D5" w:rsidP="00D97F31">
            <w:pPr>
              <w:rPr>
                <w:rFonts w:ascii="Arial Narrow" w:hAnsi="Arial Narrow" w:cs="Arial"/>
              </w:rPr>
            </w:pPr>
            <w:r w:rsidRPr="00B838B9">
              <w:rPr>
                <w:rFonts w:ascii="Arial Narrow" w:hAnsi="Arial Narrow" w:cs="Arial"/>
              </w:rPr>
              <w:t>II.</w:t>
            </w:r>
          </w:p>
        </w:tc>
        <w:tc>
          <w:tcPr>
            <w:tcW w:w="2623" w:type="dxa"/>
          </w:tcPr>
          <w:p w14:paraId="11A24D18" w14:textId="5837C55C" w:rsidR="004B56D5" w:rsidRPr="00305EB6" w:rsidRDefault="00623347" w:rsidP="00D97F31">
            <w:pPr>
              <w:rPr>
                <w:rFonts w:ascii="Arial Narrow" w:hAnsi="Arial Narrow" w:cs="Arial"/>
              </w:rPr>
            </w:pPr>
            <w:r w:rsidRPr="00623347">
              <w:rPr>
                <w:rFonts w:ascii="Arial Narrow" w:hAnsi="Arial Narrow" w:cs="Arial"/>
              </w:rPr>
              <w:t xml:space="preserve">Approval of Minutes (November 12, 2025 and December 10, 2025) </w:t>
            </w:r>
            <w:r w:rsidRPr="00623347">
              <w:rPr>
                <w:rFonts w:ascii="Arial Narrow" w:hAnsi="Arial Narrow" w:cs="Arial"/>
                <w:b/>
                <w:bCs/>
              </w:rPr>
              <w:t>[vote]</w:t>
            </w:r>
          </w:p>
        </w:tc>
        <w:tc>
          <w:tcPr>
            <w:tcW w:w="6508" w:type="dxa"/>
          </w:tcPr>
          <w:p w14:paraId="54C84CB6" w14:textId="77777777" w:rsidR="00205B1B" w:rsidRDefault="007D0118" w:rsidP="007D0118">
            <w:pPr>
              <w:pStyle w:val="ListParagraph"/>
              <w:numPr>
                <w:ilvl w:val="0"/>
                <w:numId w:val="18"/>
              </w:numPr>
              <w:rPr>
                <w:rFonts w:cs="Arial"/>
              </w:rPr>
            </w:pPr>
            <w:r>
              <w:rPr>
                <w:rFonts w:cs="Arial"/>
              </w:rPr>
              <w:t>Motion to approve and second, no discussion</w:t>
            </w:r>
          </w:p>
          <w:p w14:paraId="1A744C77" w14:textId="4D917216" w:rsidR="007D0118" w:rsidRPr="007D0118" w:rsidRDefault="007D0118" w:rsidP="007D0118">
            <w:pPr>
              <w:pStyle w:val="ListParagraph"/>
              <w:numPr>
                <w:ilvl w:val="0"/>
                <w:numId w:val="18"/>
              </w:numPr>
              <w:rPr>
                <w:rFonts w:cs="Arial"/>
              </w:rPr>
            </w:pPr>
            <w:r>
              <w:rPr>
                <w:rFonts w:cs="Arial"/>
              </w:rPr>
              <w:t>Pass with one abstention</w:t>
            </w:r>
          </w:p>
        </w:tc>
      </w:tr>
      <w:tr w:rsidR="00B73476" w:rsidRPr="00B838B9" w14:paraId="7E6097C9" w14:textId="77777777" w:rsidTr="00305EB6">
        <w:trPr>
          <w:gridAfter w:val="1"/>
          <w:wAfter w:w="360" w:type="dxa"/>
          <w:jc w:val="center"/>
        </w:trPr>
        <w:tc>
          <w:tcPr>
            <w:tcW w:w="1062" w:type="dxa"/>
          </w:tcPr>
          <w:p w14:paraId="3850CD22" w14:textId="1B6DDC54" w:rsidR="00B73476" w:rsidRPr="00B838B9" w:rsidRDefault="00B73476" w:rsidP="00B73476">
            <w:pPr>
              <w:rPr>
                <w:rFonts w:ascii="Arial Narrow" w:hAnsi="Arial Narrow" w:cs="Arial"/>
              </w:rPr>
            </w:pPr>
            <w:r w:rsidRPr="00B838B9">
              <w:rPr>
                <w:rFonts w:ascii="Arial Narrow" w:hAnsi="Arial Narrow" w:cs="Arial"/>
              </w:rPr>
              <w:t>III.</w:t>
            </w:r>
          </w:p>
        </w:tc>
        <w:tc>
          <w:tcPr>
            <w:tcW w:w="2623" w:type="dxa"/>
          </w:tcPr>
          <w:p w14:paraId="0EDA5397" w14:textId="375D4D82" w:rsidR="00B73476" w:rsidRPr="00305EB6" w:rsidRDefault="00623347" w:rsidP="00B73476">
            <w:pPr>
              <w:rPr>
                <w:rFonts w:ascii="Arial Narrow" w:hAnsi="Arial Narrow" w:cs="Arial"/>
              </w:rPr>
            </w:pPr>
            <w:r w:rsidRPr="00623347">
              <w:rPr>
                <w:rFonts w:ascii="Arial Narrow" w:hAnsi="Arial Narrow" w:cs="Arial"/>
              </w:rPr>
              <w:t>University Update (President Harrison Keller / Provost Michael McPherson)</w:t>
            </w:r>
          </w:p>
        </w:tc>
        <w:tc>
          <w:tcPr>
            <w:tcW w:w="6508" w:type="dxa"/>
            <w:noWrap/>
          </w:tcPr>
          <w:p w14:paraId="7278B5AD" w14:textId="77777777" w:rsidR="00623347" w:rsidRDefault="00623347" w:rsidP="00623347">
            <w:pPr>
              <w:pStyle w:val="ListParagraph"/>
              <w:numPr>
                <w:ilvl w:val="0"/>
                <w:numId w:val="4"/>
              </w:numPr>
              <w:rPr>
                <w:sz w:val="24"/>
              </w:rPr>
            </w:pPr>
            <w:r w:rsidRPr="00623347">
              <w:rPr>
                <w:sz w:val="24"/>
              </w:rPr>
              <w:t>Budget update</w:t>
            </w:r>
          </w:p>
          <w:p w14:paraId="2C774975" w14:textId="2FD8807E" w:rsidR="007D0118" w:rsidRPr="00623347" w:rsidRDefault="007D0118" w:rsidP="007D0118">
            <w:pPr>
              <w:pStyle w:val="ListParagraph"/>
              <w:numPr>
                <w:ilvl w:val="0"/>
                <w:numId w:val="19"/>
              </w:numPr>
              <w:rPr>
                <w:sz w:val="24"/>
              </w:rPr>
            </w:pPr>
            <w:r>
              <w:rPr>
                <w:sz w:val="24"/>
              </w:rPr>
              <w:t xml:space="preserve">State on university budget, email coming out with more detail coming up this week. International enrollments less than projected. External factors in projection were not accounted for leading to a sharper drop in students. BOR meeting next week, overall the budget adopted for this fiscal year was a deficit budget. Now, if nothing else changed, we would be 45 million in deficit. </w:t>
            </w:r>
          </w:p>
          <w:p w14:paraId="1BDEAC54" w14:textId="77777777" w:rsidR="00623347" w:rsidRDefault="00623347" w:rsidP="00623347">
            <w:pPr>
              <w:pStyle w:val="ListParagraph"/>
              <w:numPr>
                <w:ilvl w:val="0"/>
                <w:numId w:val="4"/>
              </w:numPr>
              <w:rPr>
                <w:sz w:val="24"/>
              </w:rPr>
            </w:pPr>
            <w:r w:rsidRPr="00623347">
              <w:rPr>
                <w:sz w:val="24"/>
              </w:rPr>
              <w:t>Block enrollment</w:t>
            </w:r>
          </w:p>
          <w:p w14:paraId="11E9F338" w14:textId="576B5DD6" w:rsidR="007D0118" w:rsidRPr="00623347" w:rsidRDefault="007D0118" w:rsidP="007D0118">
            <w:pPr>
              <w:pStyle w:val="ListParagraph"/>
              <w:numPr>
                <w:ilvl w:val="0"/>
                <w:numId w:val="19"/>
              </w:numPr>
              <w:rPr>
                <w:sz w:val="24"/>
              </w:rPr>
            </w:pPr>
            <w:r>
              <w:rPr>
                <w:sz w:val="24"/>
              </w:rPr>
              <w:t>We are on track to begin block scheduling for incoming students this fall using “smart scheduling” and will not be scheduling with advisors, they would have a pre-populated schedule for their degree plan so that advisors can have deeper conversations with their students if changes/constraints. Students can be more on track for a timely graduation.</w:t>
            </w:r>
          </w:p>
          <w:p w14:paraId="4885DD5E" w14:textId="77777777" w:rsidR="00623347" w:rsidRDefault="00623347" w:rsidP="00623347">
            <w:pPr>
              <w:pStyle w:val="ListParagraph"/>
              <w:numPr>
                <w:ilvl w:val="0"/>
                <w:numId w:val="4"/>
              </w:numPr>
              <w:rPr>
                <w:sz w:val="24"/>
              </w:rPr>
            </w:pPr>
            <w:r w:rsidRPr="00623347">
              <w:rPr>
                <w:sz w:val="24"/>
              </w:rPr>
              <w:t>Immigration changes affecting faculty and students (H-1B, student enrollment)</w:t>
            </w:r>
          </w:p>
          <w:p w14:paraId="6F262B7B" w14:textId="3B63F72E" w:rsidR="007D0118" w:rsidRPr="00623347" w:rsidRDefault="007D0118" w:rsidP="007D0118">
            <w:pPr>
              <w:pStyle w:val="ListParagraph"/>
              <w:numPr>
                <w:ilvl w:val="0"/>
                <w:numId w:val="19"/>
              </w:numPr>
              <w:rPr>
                <w:sz w:val="24"/>
              </w:rPr>
            </w:pPr>
            <w:r>
              <w:rPr>
                <w:sz w:val="24"/>
              </w:rPr>
              <w:t xml:space="preserve">Latest information from system level is that Gov. order does not pertain to applications already in progress, applies to new applications only. Does not pertain to or impact renewals. Question: What is your thinking about inflation with respect to tuition? </w:t>
            </w:r>
            <w:r w:rsidR="000F63DB">
              <w:rPr>
                <w:sz w:val="24"/>
              </w:rPr>
              <w:t xml:space="preserve">Answer: </w:t>
            </w:r>
            <w:r>
              <w:rPr>
                <w:sz w:val="24"/>
              </w:rPr>
              <w:t xml:space="preserve">We are frozen, we cannot </w:t>
            </w:r>
            <w:r>
              <w:rPr>
                <w:sz w:val="24"/>
              </w:rPr>
              <w:lastRenderedPageBreak/>
              <w:t>raise tuition for two years. We have been flat in our tuition for nearly a decade.</w:t>
            </w:r>
            <w:r w:rsidR="000F63DB">
              <w:rPr>
                <w:sz w:val="24"/>
              </w:rPr>
              <w:t xml:space="preserve"> Question: Science/Engineering are not hiring in the near future, but a lot of PhDs in this area are from international applicants. Once we are ready to hire, it will constrain the applicant pool. Answer: Gov has asked for information about H-1B visas and wants to ensure our Texas institutions stay competitive. This is a concern for us and other R1 and Health Science Centers. Question: What ideas are you contemplating about the deficit and addressing it? Answer: Email being sent out this week with current thinking. We went through two rounds of budget cuts this past year, and so all of the low hanging fruit was picked in this last year. To navigate current shortfall, we will have to ask harder questions and look at deeper changes. Money that came in did not offset other deficits. This is a deeper structural issue that is a threat to the progress of the university. Question: What is the projection for Fall 2026 enrollment? Answer: Applications are up for undergrad, trending up on transfer students, assumptions are being made out over 5 years and international student enrollment will affect enrollment. For every one international student, it is the equivalent of losing 3 undergraduates. We have lost 2500 International Grad students, that is like losing 7,000 undergraduates. </w:t>
            </w:r>
            <w:r w:rsidR="000F63DB">
              <w:rPr>
                <w:sz w:val="24"/>
              </w:rPr>
              <w:lastRenderedPageBreak/>
              <w:t xml:space="preserve">Question: Are there multiple things causing this deficit? Do we ever sunset anything by assessing and evaluating? Concern is two years of deficits and is scaring faculty. Is it Frisco? Answer: </w:t>
            </w:r>
            <w:r w:rsidR="00BE576A">
              <w:rPr>
                <w:sz w:val="24"/>
              </w:rPr>
              <w:t>President cares deeply, excited about the potential of the institution, we have to make changes to meet our mission and core promise to our students. Overall, revenues were coming in less than expected last fiscal year. We had two rounds of budget cuts to slow spending.</w:t>
            </w:r>
            <w:r w:rsidR="000F63DB">
              <w:rPr>
                <w:sz w:val="24"/>
              </w:rPr>
              <w:t xml:space="preserve"> </w:t>
            </w:r>
            <w:r w:rsidR="00BE576A">
              <w:rPr>
                <w:sz w:val="24"/>
              </w:rPr>
              <w:t>Plan to grow revenue, student success strategies, we should be able to retain more students. Did not account for sharper drop in much sharper drop in international student enrollment. When the university tapped the brakes on enrollment numbers, we lost 32 million dollars in funding. Question: For most organizations, biggest budget line is salary. Will there be a retirement incentive? Answer: More information will be released. Waiting on suggestions from the board. Question: There is a lot of duplication between C</w:t>
            </w:r>
            <w:r w:rsidR="002912B0">
              <w:rPr>
                <w:sz w:val="24"/>
              </w:rPr>
              <w:t xml:space="preserve">ollege of </w:t>
            </w:r>
            <w:r w:rsidR="00BE576A">
              <w:rPr>
                <w:sz w:val="24"/>
              </w:rPr>
              <w:t>Information and C</w:t>
            </w:r>
            <w:r w:rsidR="002912B0">
              <w:rPr>
                <w:sz w:val="24"/>
              </w:rPr>
              <w:t xml:space="preserve">ollege of </w:t>
            </w:r>
            <w:r w:rsidR="00BE576A">
              <w:rPr>
                <w:sz w:val="24"/>
              </w:rPr>
              <w:t xml:space="preserve">Engineering, can we merge them? Answer: </w:t>
            </w:r>
            <w:r w:rsidR="002912B0">
              <w:rPr>
                <w:sz w:val="24"/>
              </w:rPr>
              <w:t xml:space="preserve">We will analyze every undergrad and graduate program, looking at how fast students break even, contribution margin, how expensive are they for us to offer? We are seeing an uptick in unemployment for new graduates. Looking to expand in areas of demand. </w:t>
            </w:r>
            <w:r w:rsidR="00EE2467">
              <w:rPr>
                <w:sz w:val="24"/>
              </w:rPr>
              <w:t xml:space="preserve">Question: How does the new budget deficit impact summer/winter semester </w:t>
            </w:r>
            <w:r w:rsidR="00EE2467">
              <w:rPr>
                <w:sz w:val="24"/>
              </w:rPr>
              <w:lastRenderedPageBreak/>
              <w:t>courses? Answer: The base year for our procreation starts this summer. Trying to make sure we are offering courses they need during summer to keep them on track, if we don’t, it is a problem for students and faculty. It is important we lean into summer offerings.</w:t>
            </w:r>
          </w:p>
          <w:p w14:paraId="215AB6D8" w14:textId="65F51B1A" w:rsidR="00623347" w:rsidRDefault="00623347" w:rsidP="00623347">
            <w:pPr>
              <w:pStyle w:val="ListParagraph"/>
              <w:numPr>
                <w:ilvl w:val="0"/>
                <w:numId w:val="4"/>
              </w:numPr>
              <w:rPr>
                <w:sz w:val="24"/>
              </w:rPr>
            </w:pPr>
            <w:r w:rsidRPr="00623347">
              <w:rPr>
                <w:sz w:val="24"/>
              </w:rPr>
              <w:t>Faculty working remotely</w:t>
            </w:r>
            <w:r w:rsidR="00EE2467">
              <w:rPr>
                <w:sz w:val="24"/>
              </w:rPr>
              <w:t xml:space="preserve"> (Provost)</w:t>
            </w:r>
          </w:p>
          <w:p w14:paraId="55A7032F" w14:textId="1A9744DE" w:rsidR="007D0118" w:rsidRPr="00623347" w:rsidRDefault="006B413A" w:rsidP="007D0118">
            <w:pPr>
              <w:pStyle w:val="ListParagraph"/>
              <w:numPr>
                <w:ilvl w:val="0"/>
                <w:numId w:val="19"/>
              </w:numPr>
              <w:rPr>
                <w:sz w:val="24"/>
              </w:rPr>
            </w:pPr>
            <w:r>
              <w:rPr>
                <w:sz w:val="24"/>
              </w:rPr>
              <w:t xml:space="preserve">Not intended for short term things like going to a conference, this is for people who work from home on days they don’t teach. </w:t>
            </w:r>
            <w:r w:rsidR="00D96479">
              <w:rPr>
                <w:sz w:val="24"/>
              </w:rPr>
              <w:t>If t</w:t>
            </w:r>
            <w:r>
              <w:rPr>
                <w:sz w:val="24"/>
              </w:rPr>
              <w:t>here is a regular cadence of you working off campus – it is okay if you do that, but you must fill the form out for that. The bigger problem is the website that HR has set up is not clear in all areas</w:t>
            </w:r>
            <w:r w:rsidR="00D96479">
              <w:rPr>
                <w:sz w:val="24"/>
              </w:rPr>
              <w:t xml:space="preserve"> even though it is compregensive</w:t>
            </w:r>
            <w:r>
              <w:rPr>
                <w:sz w:val="24"/>
              </w:rPr>
              <w:t xml:space="preserve">, so Provost is asking that if something isn’t clear, please let him know to add a question with answer to the FAQ section. That will help make things more clear. </w:t>
            </w:r>
            <w:r w:rsidR="00D73A9B">
              <w:rPr>
                <w:sz w:val="24"/>
              </w:rPr>
              <w:t xml:space="preserve">Question: How do departments decide and agree upon in-office office hours, there are no guidelines about this. Is this in the discussion? Answer: It is on the table that being on campus will determine who gets offices. Question: Have you approved anyone to work remotely who is a full-time faculty member at UNT? There are people who do this. It causes more work for the people who come in. How do I fill out this form when schedule changes weekly? Answer: </w:t>
            </w:r>
            <w:r w:rsidR="009E2270">
              <w:rPr>
                <w:sz w:val="24"/>
              </w:rPr>
              <w:t xml:space="preserve">Send questions to Provost to put on FAQ. If you often work from home, but sometimes you don’t, fill the </w:t>
            </w:r>
            <w:r w:rsidR="009E2270">
              <w:rPr>
                <w:sz w:val="24"/>
              </w:rPr>
              <w:lastRenderedPageBreak/>
              <w:t>form out. Just inform the university that you have some sense of regularity.</w:t>
            </w:r>
          </w:p>
          <w:p w14:paraId="2ACB4DBC" w14:textId="77777777" w:rsidR="006B413A" w:rsidRDefault="00623347" w:rsidP="00623347">
            <w:pPr>
              <w:pStyle w:val="ListParagraph"/>
              <w:numPr>
                <w:ilvl w:val="0"/>
                <w:numId w:val="4"/>
              </w:numPr>
              <w:rPr>
                <w:sz w:val="24"/>
              </w:rPr>
            </w:pPr>
            <w:r w:rsidRPr="00623347">
              <w:rPr>
                <w:sz w:val="24"/>
              </w:rPr>
              <w:t>Foundations program roll-out and dean search</w:t>
            </w:r>
          </w:p>
          <w:p w14:paraId="68C59135" w14:textId="78C6283B" w:rsidR="00305EB6" w:rsidRPr="00623347" w:rsidRDefault="006B413A" w:rsidP="006B413A">
            <w:pPr>
              <w:pStyle w:val="ListParagraph"/>
              <w:numPr>
                <w:ilvl w:val="0"/>
                <w:numId w:val="19"/>
              </w:numPr>
              <w:rPr>
                <w:sz w:val="24"/>
              </w:rPr>
            </w:pPr>
            <w:r>
              <w:rPr>
                <w:sz w:val="24"/>
              </w:rPr>
              <w:t>There is an ad-hoc faculty/staff committee with 17 members who have met several times and have divided into subcommittees. One is running the search for new dean, another designs governance, one on C&amp;I, one on research strategies. The status of the search for the dean</w:t>
            </w:r>
            <w:r w:rsidR="00D73A9B">
              <w:rPr>
                <w:sz w:val="24"/>
              </w:rPr>
              <w:t>: They have not already decided on an internal candidate, the search was launched earlier this week. Considering candidates from outside. Question: Should someone from inside be selected as they may be more aware of internal issues with mathematics instruction? Answer: There is still a possibility of an internal candidate. Students are coming to us less prepared than before. We will meet students where they are, and we may need new ideas. Question: Remediation? Do we have a plan for helping them? Online courses allow students to slip by. Answer: There are ways to help. There are some interesting ideas about hybrid courses. This is exactly what we need to be doing, it will help us with financial health. Large intro courses are not always effective in their pedagogy.</w:t>
            </w:r>
          </w:p>
        </w:tc>
      </w:tr>
      <w:tr w:rsidR="00E90D91" w:rsidRPr="00B838B9" w14:paraId="5E1B9171" w14:textId="77777777" w:rsidTr="00305EB6">
        <w:trPr>
          <w:gridAfter w:val="1"/>
          <w:wAfter w:w="360" w:type="dxa"/>
          <w:jc w:val="center"/>
        </w:trPr>
        <w:tc>
          <w:tcPr>
            <w:tcW w:w="1062" w:type="dxa"/>
          </w:tcPr>
          <w:p w14:paraId="675DEFFF" w14:textId="67C250AA" w:rsidR="00E90D91" w:rsidRPr="00B838B9" w:rsidRDefault="00E90D91" w:rsidP="00E90D91">
            <w:pPr>
              <w:rPr>
                <w:rFonts w:ascii="Arial Narrow" w:hAnsi="Arial Narrow" w:cs="Arial"/>
              </w:rPr>
            </w:pPr>
            <w:r w:rsidRPr="00B838B9">
              <w:rPr>
                <w:rFonts w:ascii="Arial Narrow" w:hAnsi="Arial Narrow" w:cs="Arial"/>
              </w:rPr>
              <w:lastRenderedPageBreak/>
              <w:t>I</w:t>
            </w:r>
            <w:r w:rsidR="00337F1A">
              <w:rPr>
                <w:rFonts w:ascii="Arial Narrow" w:hAnsi="Arial Narrow" w:cs="Arial"/>
              </w:rPr>
              <w:t>V</w:t>
            </w:r>
            <w:r w:rsidRPr="00B838B9">
              <w:rPr>
                <w:rFonts w:ascii="Arial Narrow" w:hAnsi="Arial Narrow" w:cs="Arial"/>
              </w:rPr>
              <w:t>.</w:t>
            </w:r>
          </w:p>
          <w:p w14:paraId="2ABE9D77" w14:textId="77777777" w:rsidR="00E90D91" w:rsidRPr="00B838B9" w:rsidRDefault="00E90D91" w:rsidP="00D97F31">
            <w:pPr>
              <w:rPr>
                <w:rFonts w:ascii="Arial Narrow" w:hAnsi="Arial Narrow" w:cs="Arial"/>
              </w:rPr>
            </w:pPr>
          </w:p>
        </w:tc>
        <w:tc>
          <w:tcPr>
            <w:tcW w:w="2623" w:type="dxa"/>
          </w:tcPr>
          <w:p w14:paraId="6DABB931" w14:textId="421B6129" w:rsidR="00E90D91" w:rsidRPr="00305EB6" w:rsidRDefault="00623347" w:rsidP="00305EB6">
            <w:pPr>
              <w:rPr>
                <w:rFonts w:ascii="Arial Narrow" w:hAnsi="Arial Narrow" w:cs="Arial"/>
                <w:b/>
                <w:bCs/>
              </w:rPr>
            </w:pPr>
            <w:r w:rsidRPr="00623347">
              <w:rPr>
                <w:rFonts w:ascii="Arial Narrow" w:hAnsi="Arial Narrow" w:cs="Arial"/>
              </w:rPr>
              <w:t>GAIT and best practices in AI for faculty (Allison Boye)</w:t>
            </w:r>
          </w:p>
        </w:tc>
        <w:tc>
          <w:tcPr>
            <w:tcW w:w="6508" w:type="dxa"/>
          </w:tcPr>
          <w:p w14:paraId="5E91773E" w14:textId="77777777" w:rsidR="0067787E" w:rsidRPr="00604AB0" w:rsidRDefault="009F23A3" w:rsidP="009F23A3">
            <w:pPr>
              <w:pStyle w:val="ListParagraph"/>
              <w:numPr>
                <w:ilvl w:val="0"/>
                <w:numId w:val="19"/>
              </w:numPr>
              <w:rPr>
                <w:rFonts w:cs="Arial"/>
              </w:rPr>
            </w:pPr>
            <w:r w:rsidRPr="00604AB0">
              <w:rPr>
                <w:rFonts w:cs="Arial"/>
              </w:rPr>
              <w:t>Senior Faculty Developer at GAIT (formerly DSI)</w:t>
            </w:r>
          </w:p>
          <w:p w14:paraId="7310F72E" w14:textId="77777777" w:rsidR="009F23A3" w:rsidRPr="00604AB0" w:rsidRDefault="009F23A3" w:rsidP="009F23A3">
            <w:pPr>
              <w:pStyle w:val="ListParagraph"/>
              <w:numPr>
                <w:ilvl w:val="0"/>
                <w:numId w:val="19"/>
              </w:numPr>
              <w:rPr>
                <w:rFonts w:cs="Arial"/>
              </w:rPr>
            </w:pPr>
            <w:r w:rsidRPr="00604AB0">
              <w:rPr>
                <w:rFonts w:cs="Arial"/>
              </w:rPr>
              <w:t xml:space="preserve">Presenting about what the Generative AI Institute for Teaching does. Grounded in foundations of instructional best practice. See PPT PDF looking at the pros and cons of generative AI in higher education. </w:t>
            </w:r>
          </w:p>
          <w:p w14:paraId="4535D7EF" w14:textId="04AE206C" w:rsidR="00352BF8" w:rsidRPr="00604AB0" w:rsidRDefault="00352BF8" w:rsidP="00352BF8">
            <w:pPr>
              <w:pStyle w:val="ListParagraph"/>
              <w:numPr>
                <w:ilvl w:val="0"/>
                <w:numId w:val="19"/>
              </w:numPr>
              <w:rPr>
                <w:rFonts w:cs="Arial"/>
              </w:rPr>
            </w:pPr>
            <w:r w:rsidRPr="00604AB0">
              <w:rPr>
                <w:rFonts w:cs="Arial"/>
              </w:rPr>
              <w:t xml:space="preserve">AI Resources available from SEA </w:t>
            </w:r>
            <w:r w:rsidRPr="00604AB0">
              <w:rPr>
                <w:rFonts w:cs="Arial"/>
              </w:rPr>
              <w:lastRenderedPageBreak/>
              <w:t>(under construction right now but will be available soon)</w:t>
            </w:r>
            <w:r w:rsidR="00D96479" w:rsidRPr="00604AB0">
              <w:rPr>
                <w:rFonts w:cs="Arial"/>
              </w:rPr>
              <w:t>.</w:t>
            </w:r>
          </w:p>
          <w:p w14:paraId="194AA541" w14:textId="77777777" w:rsidR="00D96479" w:rsidRPr="00604AB0" w:rsidRDefault="00D96479" w:rsidP="00352BF8">
            <w:pPr>
              <w:pStyle w:val="ListParagraph"/>
              <w:numPr>
                <w:ilvl w:val="0"/>
                <w:numId w:val="19"/>
              </w:numPr>
              <w:rPr>
                <w:rFonts w:cs="Arial"/>
              </w:rPr>
            </w:pPr>
            <w:r w:rsidRPr="00604AB0">
              <w:rPr>
                <w:rFonts w:cs="Arial"/>
              </w:rPr>
              <w:t>AI Detectors are flawed, Turnitin detector has false negatives for 80% of essays so not a reliable indicator.</w:t>
            </w:r>
          </w:p>
          <w:p w14:paraId="256203D4" w14:textId="77777777" w:rsidR="00D96479" w:rsidRPr="00604AB0" w:rsidRDefault="00D96479" w:rsidP="00352BF8">
            <w:pPr>
              <w:pStyle w:val="ListParagraph"/>
              <w:numPr>
                <w:ilvl w:val="0"/>
                <w:numId w:val="19"/>
              </w:numPr>
              <w:rPr>
                <w:rFonts w:cs="Arial"/>
                <w:b/>
                <w:bCs/>
              </w:rPr>
            </w:pPr>
            <w:r w:rsidRPr="00604AB0">
              <w:rPr>
                <w:rFonts w:cs="Arial"/>
              </w:rPr>
              <w:t>AI Prompt Engineering is a 21</w:t>
            </w:r>
            <w:r w:rsidRPr="00604AB0">
              <w:rPr>
                <w:rFonts w:cs="Arial"/>
                <w:vertAlign w:val="superscript"/>
              </w:rPr>
              <w:t>st</w:t>
            </w:r>
            <w:r w:rsidRPr="00604AB0">
              <w:rPr>
                <w:rFonts w:cs="Arial"/>
              </w:rPr>
              <w:t xml:space="preserve"> century skill so we should teach students how to do this. Help them reflect </w:t>
            </w:r>
            <w:r w:rsidR="00604AB0" w:rsidRPr="00604AB0">
              <w:rPr>
                <w:rFonts w:cs="Arial"/>
              </w:rPr>
              <w:t xml:space="preserve"> on </w:t>
            </w:r>
            <w:r w:rsidRPr="00604AB0">
              <w:rPr>
                <w:rFonts w:cs="Arial"/>
              </w:rPr>
              <w:t>how they use AI, encourage critical thinking, focus on the limitations of AI as well as real world applications in your discipline.</w:t>
            </w:r>
          </w:p>
          <w:p w14:paraId="6FEC7A45" w14:textId="2A5C51D4" w:rsidR="00604AB0" w:rsidRPr="00604AB0" w:rsidRDefault="00604AB0" w:rsidP="00604AB0">
            <w:pPr>
              <w:rPr>
                <w:rFonts w:cs="Arial"/>
              </w:rPr>
            </w:pPr>
            <w:r w:rsidRPr="00604AB0">
              <w:rPr>
                <w:rFonts w:cs="Arial"/>
                <w:sz w:val="22"/>
                <w:szCs w:val="22"/>
              </w:rPr>
              <w:t>Question: How are you connecting with the Teaching Hub? Answer: We are part of the community by maintaining communication with them.</w:t>
            </w:r>
          </w:p>
        </w:tc>
      </w:tr>
      <w:tr w:rsidR="00B838B9" w:rsidRPr="00B838B9" w14:paraId="20A0309F" w14:textId="77777777" w:rsidTr="00305EB6">
        <w:trPr>
          <w:gridAfter w:val="1"/>
          <w:wAfter w:w="360" w:type="dxa"/>
          <w:jc w:val="center"/>
        </w:trPr>
        <w:tc>
          <w:tcPr>
            <w:tcW w:w="1062" w:type="dxa"/>
          </w:tcPr>
          <w:p w14:paraId="36C99E8F" w14:textId="4558FDD7" w:rsidR="00B838B9" w:rsidRPr="00B838B9" w:rsidRDefault="00337F1A" w:rsidP="00E90D91">
            <w:pPr>
              <w:rPr>
                <w:rFonts w:ascii="Arial Narrow" w:hAnsi="Arial Narrow" w:cs="Arial"/>
              </w:rPr>
            </w:pPr>
            <w:r>
              <w:rPr>
                <w:rFonts w:ascii="Arial Narrow" w:hAnsi="Arial Narrow" w:cs="Arial"/>
              </w:rPr>
              <w:lastRenderedPageBreak/>
              <w:t>V.</w:t>
            </w:r>
          </w:p>
        </w:tc>
        <w:tc>
          <w:tcPr>
            <w:tcW w:w="2623" w:type="dxa"/>
          </w:tcPr>
          <w:p w14:paraId="6FD4A432" w14:textId="32415B69" w:rsidR="00B838B9" w:rsidRPr="00305EB6" w:rsidRDefault="00623347" w:rsidP="00275075">
            <w:pPr>
              <w:rPr>
                <w:rFonts w:ascii="Arial Narrow" w:hAnsi="Arial Narrow" w:cs="Arial"/>
              </w:rPr>
            </w:pPr>
            <w:r w:rsidRPr="00623347">
              <w:rPr>
                <w:rFonts w:ascii="Arial Narrow" w:hAnsi="Arial Narrow" w:cs="Arial"/>
              </w:rPr>
              <w:t>Facilities group update (Peter Palacios / Luke Taylor)</w:t>
            </w:r>
          </w:p>
        </w:tc>
        <w:tc>
          <w:tcPr>
            <w:tcW w:w="6508" w:type="dxa"/>
          </w:tcPr>
          <w:p w14:paraId="7EF163AE" w14:textId="77777777" w:rsidR="00B838B9" w:rsidRPr="00604AB0" w:rsidRDefault="00604AB0" w:rsidP="00604AB0">
            <w:pPr>
              <w:pStyle w:val="ListParagraph"/>
              <w:numPr>
                <w:ilvl w:val="0"/>
                <w:numId w:val="4"/>
              </w:numPr>
              <w:rPr>
                <w:sz w:val="22"/>
                <w:szCs w:val="22"/>
              </w:rPr>
            </w:pPr>
            <w:r w:rsidRPr="00604AB0">
              <w:rPr>
                <w:sz w:val="22"/>
                <w:szCs w:val="22"/>
              </w:rPr>
              <w:t>Faculty and staff will be responsible for emptying waste containers in centralized locations on each floor, both recycling and landfill waste. Locations will be aligned with high traffic areas.</w:t>
            </w:r>
          </w:p>
          <w:p w14:paraId="302948B2" w14:textId="77777777" w:rsidR="00604AB0" w:rsidRPr="00604AB0" w:rsidRDefault="00604AB0" w:rsidP="00604AB0">
            <w:pPr>
              <w:pStyle w:val="ListParagraph"/>
              <w:numPr>
                <w:ilvl w:val="0"/>
                <w:numId w:val="4"/>
              </w:numPr>
              <w:rPr>
                <w:sz w:val="22"/>
                <w:szCs w:val="22"/>
              </w:rPr>
            </w:pPr>
            <w:r w:rsidRPr="00604AB0">
              <w:rPr>
                <w:sz w:val="22"/>
                <w:szCs w:val="22"/>
              </w:rPr>
              <w:t xml:space="preserve">Only affects desk areas, not auxiliary areas. </w:t>
            </w:r>
          </w:p>
          <w:p w14:paraId="6DBFA820" w14:textId="77777777" w:rsidR="00604AB0" w:rsidRPr="00604AB0" w:rsidRDefault="00604AB0" w:rsidP="00604AB0">
            <w:pPr>
              <w:pStyle w:val="ListParagraph"/>
              <w:numPr>
                <w:ilvl w:val="0"/>
                <w:numId w:val="4"/>
              </w:numPr>
              <w:rPr>
                <w:sz w:val="22"/>
                <w:szCs w:val="22"/>
              </w:rPr>
            </w:pPr>
            <w:r w:rsidRPr="00604AB0">
              <w:rPr>
                <w:sz w:val="22"/>
                <w:szCs w:val="22"/>
              </w:rPr>
              <w:t>Rolling this out to a few select buildings right now this month. Fully implement the protocol in the Fall of 2026.</w:t>
            </w:r>
          </w:p>
          <w:p w14:paraId="738F7AEA" w14:textId="77777777" w:rsidR="00604AB0" w:rsidRPr="00604AB0" w:rsidRDefault="00604AB0" w:rsidP="00604AB0">
            <w:pPr>
              <w:pStyle w:val="ListParagraph"/>
              <w:numPr>
                <w:ilvl w:val="0"/>
                <w:numId w:val="4"/>
              </w:numPr>
              <w:rPr>
                <w:b/>
                <w:bCs/>
                <w:sz w:val="22"/>
                <w:szCs w:val="22"/>
              </w:rPr>
            </w:pPr>
            <w:r w:rsidRPr="00604AB0">
              <w:rPr>
                <w:sz w:val="22"/>
                <w:szCs w:val="22"/>
              </w:rPr>
              <w:t>Doing this to save time and money</w:t>
            </w:r>
            <w:r>
              <w:rPr>
                <w:sz w:val="22"/>
                <w:szCs w:val="22"/>
              </w:rPr>
              <w:t>; sustainability impact by reducing bin liners and recycle streams.</w:t>
            </w:r>
          </w:p>
          <w:p w14:paraId="36761A8C" w14:textId="77777777" w:rsidR="00604AB0" w:rsidRPr="00604AB0" w:rsidRDefault="00604AB0" w:rsidP="00604AB0">
            <w:pPr>
              <w:pStyle w:val="ListParagraph"/>
              <w:numPr>
                <w:ilvl w:val="0"/>
                <w:numId w:val="4"/>
              </w:numPr>
              <w:rPr>
                <w:b/>
                <w:bCs/>
                <w:sz w:val="22"/>
                <w:szCs w:val="22"/>
              </w:rPr>
            </w:pPr>
            <w:r>
              <w:rPr>
                <w:sz w:val="22"/>
                <w:szCs w:val="22"/>
              </w:rPr>
              <w:t>Contact Facilities, even after hours, if you need services.</w:t>
            </w:r>
          </w:p>
          <w:p w14:paraId="4BAC009C" w14:textId="2ACEE174" w:rsidR="00604AB0" w:rsidRPr="00604AB0" w:rsidRDefault="00604AB0" w:rsidP="00604AB0">
            <w:pPr>
              <w:rPr>
                <w:b/>
                <w:bCs/>
                <w:sz w:val="22"/>
                <w:szCs w:val="22"/>
              </w:rPr>
            </w:pPr>
            <w:r w:rsidRPr="00604AB0">
              <w:rPr>
                <w:sz w:val="22"/>
                <w:szCs w:val="22"/>
              </w:rPr>
              <w:t xml:space="preserve">Question: </w:t>
            </w:r>
            <w:r>
              <w:rPr>
                <w:sz w:val="22"/>
                <w:szCs w:val="22"/>
              </w:rPr>
              <w:t>If we choose to keep our office sized trashcans, can we do so? Answer: Yes, but you have to provide your own bin. Question: Waste management centers are not large enough to handle the capacity. Answer: We will not be able to evaluate that until we view the volume of waste after rollout. Question: Smaller bins do not have liners, so won’t this be a problem? How these get cleaned? Answer: You are welcome to use your own liners.</w:t>
            </w:r>
            <w:r w:rsidR="00E354D6">
              <w:rPr>
                <w:sz w:val="22"/>
                <w:szCs w:val="22"/>
              </w:rPr>
              <w:t xml:space="preserve"> You will have to rinse it out and wipe it down accordingly. Question: Do you have a plan to reduce vermin? Answer: Palacios believes we will see a reduction in vermin. Question: The bin seems too small, it seems kind of burdensome. Answer: You cannot keep the larger one, you can bring your own. We will look into that and find solutions. This is a partnership and we welcome feedback. Lounges and kitchenettes will have standard bins and liners. Question: </w:t>
            </w:r>
            <w:r w:rsidR="00E354D6">
              <w:rPr>
                <w:sz w:val="22"/>
                <w:szCs w:val="22"/>
              </w:rPr>
              <w:lastRenderedPageBreak/>
              <w:t>Will there be a centralized announcement? Answer: We will let each department know when their space will be affected.</w:t>
            </w:r>
          </w:p>
        </w:tc>
      </w:tr>
      <w:tr w:rsidR="00B838B9" w:rsidRPr="00B838B9" w14:paraId="436206C7" w14:textId="77777777" w:rsidTr="00305EB6">
        <w:trPr>
          <w:gridAfter w:val="1"/>
          <w:wAfter w:w="360" w:type="dxa"/>
          <w:jc w:val="center"/>
        </w:trPr>
        <w:tc>
          <w:tcPr>
            <w:tcW w:w="1062" w:type="dxa"/>
          </w:tcPr>
          <w:p w14:paraId="71ACFB68" w14:textId="2EFA59B4" w:rsidR="00B838B9" w:rsidRPr="00B838B9" w:rsidRDefault="00337F1A" w:rsidP="00E90D91">
            <w:pPr>
              <w:rPr>
                <w:rFonts w:ascii="Arial Narrow" w:hAnsi="Arial Narrow" w:cs="Arial"/>
              </w:rPr>
            </w:pPr>
            <w:r>
              <w:rPr>
                <w:rFonts w:ascii="Arial Narrow" w:hAnsi="Arial Narrow" w:cs="Arial"/>
              </w:rPr>
              <w:lastRenderedPageBreak/>
              <w:t>VI.</w:t>
            </w:r>
          </w:p>
        </w:tc>
        <w:tc>
          <w:tcPr>
            <w:tcW w:w="2623" w:type="dxa"/>
          </w:tcPr>
          <w:p w14:paraId="1435A6B7" w14:textId="30079D90" w:rsidR="00B838B9" w:rsidRPr="00305EB6" w:rsidRDefault="00623347" w:rsidP="00275075">
            <w:pPr>
              <w:rPr>
                <w:rFonts w:ascii="Arial Narrow" w:hAnsi="Arial Narrow" w:cs="Arial"/>
              </w:rPr>
            </w:pPr>
            <w:r w:rsidRPr="00623347">
              <w:rPr>
                <w:rFonts w:ascii="Arial Narrow" w:hAnsi="Arial Narrow" w:cs="Arial"/>
              </w:rPr>
              <w:t>Gallup engagement survey (Amanda Fisher)</w:t>
            </w:r>
          </w:p>
        </w:tc>
        <w:tc>
          <w:tcPr>
            <w:tcW w:w="6508" w:type="dxa"/>
          </w:tcPr>
          <w:p w14:paraId="3D83A73F" w14:textId="77777777" w:rsidR="00EF2123" w:rsidRDefault="00EF2123" w:rsidP="00EF2123">
            <w:pPr>
              <w:pStyle w:val="ListParagraph"/>
              <w:numPr>
                <w:ilvl w:val="0"/>
                <w:numId w:val="20"/>
              </w:numPr>
              <w:rPr>
                <w:rFonts w:cs="Arial"/>
              </w:rPr>
            </w:pPr>
            <w:r>
              <w:rPr>
                <w:rFonts w:cs="Arial"/>
              </w:rPr>
              <w:t>Please participate, closes on Friday, 2/20. It is important to get the word out. It is better to have your engagement score go down but have high participation. It is confidential and data is aggregate.</w:t>
            </w:r>
          </w:p>
          <w:p w14:paraId="69497D8A" w14:textId="6DC41AE9" w:rsidR="00EF2123" w:rsidRPr="00EF2123" w:rsidRDefault="00EF2123" w:rsidP="00EF2123">
            <w:pPr>
              <w:rPr>
                <w:rFonts w:ascii="Arial Narrow" w:hAnsi="Arial Narrow" w:cs="Arial"/>
              </w:rPr>
            </w:pPr>
            <w:r w:rsidRPr="00EF2123">
              <w:rPr>
                <w:rFonts w:ascii="Arial Narrow" w:hAnsi="Arial Narrow" w:cs="Arial"/>
                <w:sz w:val="22"/>
                <w:szCs w:val="22"/>
              </w:rPr>
              <w:t>Question: A lot of us fill out the survey, but then we have no idea what is done with the survey. When the survey results come out, nothing is done. Answer: Some people do not get a report if there are 4 or less people who complete it.</w:t>
            </w:r>
            <w:r>
              <w:rPr>
                <w:rFonts w:ascii="Arial Narrow" w:hAnsi="Arial Narrow" w:cs="Arial"/>
                <w:sz w:val="22"/>
                <w:szCs w:val="22"/>
              </w:rPr>
              <w:t xml:space="preserve"> If teams are not participating in the process, there is nothing you can really do with it. Question: Please stop asking “Do I have a best friend at work?” Answer: It is a measurement of trust, and Gallop will not take it off</w:t>
            </w:r>
            <w:r w:rsidR="00AA1ED1">
              <w:rPr>
                <w:rFonts w:ascii="Arial Narrow" w:hAnsi="Arial Narrow" w:cs="Arial"/>
                <w:sz w:val="22"/>
                <w:szCs w:val="22"/>
              </w:rPr>
              <w:t xml:space="preserve"> because it does not give them the information they need.</w:t>
            </w:r>
            <w:r w:rsidR="001A7340">
              <w:rPr>
                <w:rFonts w:ascii="Arial Narrow" w:hAnsi="Arial Narrow" w:cs="Arial"/>
                <w:sz w:val="22"/>
                <w:szCs w:val="22"/>
              </w:rPr>
              <w:t xml:space="preserve"> Question: Can we add a question? “Have I ever been ganged up against?” Answer: We can add questions at the end, but they would be standardized across the system and the Gallop questions would remain.</w:t>
            </w:r>
          </w:p>
        </w:tc>
      </w:tr>
      <w:tr w:rsidR="002B498D" w:rsidRPr="00B838B9" w14:paraId="364823EC" w14:textId="77777777" w:rsidTr="00305EB6">
        <w:trPr>
          <w:gridAfter w:val="1"/>
          <w:wAfter w:w="360" w:type="dxa"/>
          <w:jc w:val="center"/>
        </w:trPr>
        <w:tc>
          <w:tcPr>
            <w:tcW w:w="1062" w:type="dxa"/>
          </w:tcPr>
          <w:p w14:paraId="4678B55D" w14:textId="518FF3B1" w:rsidR="002B498D" w:rsidRPr="00B838B9" w:rsidRDefault="002B498D" w:rsidP="00E90D91">
            <w:pPr>
              <w:rPr>
                <w:rFonts w:ascii="Arial Narrow" w:hAnsi="Arial Narrow" w:cs="Arial"/>
              </w:rPr>
            </w:pPr>
            <w:r w:rsidRPr="00B838B9">
              <w:rPr>
                <w:rFonts w:ascii="Arial Narrow" w:hAnsi="Arial Narrow" w:cs="Arial"/>
              </w:rPr>
              <w:t>VII.</w:t>
            </w:r>
          </w:p>
        </w:tc>
        <w:tc>
          <w:tcPr>
            <w:tcW w:w="2623" w:type="dxa"/>
          </w:tcPr>
          <w:p w14:paraId="1FD289A7" w14:textId="423C4FEE" w:rsidR="002B498D" w:rsidRPr="00305EB6" w:rsidRDefault="00623347" w:rsidP="009E1539">
            <w:pPr>
              <w:rPr>
                <w:rFonts w:ascii="Arial Narrow" w:hAnsi="Arial Narrow" w:cs="Arial"/>
              </w:rPr>
            </w:pPr>
            <w:r w:rsidRPr="00623347">
              <w:rPr>
                <w:rFonts w:ascii="Arial Narrow" w:hAnsi="Arial Narrow" w:cs="Arial"/>
              </w:rPr>
              <w:t>Fulbright (Glen Biglaiser and Amanda Bennett)</w:t>
            </w:r>
          </w:p>
        </w:tc>
        <w:tc>
          <w:tcPr>
            <w:tcW w:w="6508" w:type="dxa"/>
          </w:tcPr>
          <w:p w14:paraId="1A26D73D" w14:textId="77777777" w:rsidR="002B498D" w:rsidRDefault="001A7340" w:rsidP="001A7340">
            <w:pPr>
              <w:pStyle w:val="ListParagraph"/>
              <w:numPr>
                <w:ilvl w:val="0"/>
                <w:numId w:val="20"/>
              </w:numPr>
              <w:rPr>
                <w:sz w:val="22"/>
                <w:szCs w:val="22"/>
              </w:rPr>
            </w:pPr>
            <w:r>
              <w:rPr>
                <w:sz w:val="22"/>
                <w:szCs w:val="22"/>
              </w:rPr>
              <w:t>Presents information on the overview of Fulbright programs (see PPT)</w:t>
            </w:r>
          </w:p>
          <w:p w14:paraId="3EB70912" w14:textId="77777777" w:rsidR="001A7340" w:rsidRDefault="001A7340" w:rsidP="001A7340">
            <w:pPr>
              <w:pStyle w:val="ListParagraph"/>
              <w:numPr>
                <w:ilvl w:val="0"/>
                <w:numId w:val="20"/>
              </w:numPr>
              <w:rPr>
                <w:sz w:val="22"/>
                <w:szCs w:val="22"/>
              </w:rPr>
            </w:pPr>
            <w:r>
              <w:rPr>
                <w:sz w:val="22"/>
                <w:szCs w:val="22"/>
              </w:rPr>
              <w:t>Needs to be paired with FDL, Fulbright does not pay your salary</w:t>
            </w:r>
          </w:p>
          <w:p w14:paraId="11323820" w14:textId="77777777" w:rsidR="001A7340" w:rsidRDefault="001A7340" w:rsidP="001A7340">
            <w:pPr>
              <w:pStyle w:val="ListParagraph"/>
              <w:numPr>
                <w:ilvl w:val="0"/>
                <w:numId w:val="20"/>
              </w:numPr>
              <w:rPr>
                <w:sz w:val="22"/>
                <w:szCs w:val="22"/>
              </w:rPr>
            </w:pPr>
            <w:r>
              <w:rPr>
                <w:sz w:val="22"/>
                <w:szCs w:val="22"/>
              </w:rPr>
              <w:t>Glen and Amanda will help you complete an application if you prefer</w:t>
            </w:r>
          </w:p>
          <w:p w14:paraId="6DF977F4" w14:textId="77777777" w:rsidR="001A7340" w:rsidRDefault="001A7340" w:rsidP="001A7340">
            <w:pPr>
              <w:pStyle w:val="ListParagraph"/>
              <w:numPr>
                <w:ilvl w:val="0"/>
                <w:numId w:val="20"/>
              </w:numPr>
              <w:rPr>
                <w:sz w:val="22"/>
                <w:szCs w:val="22"/>
              </w:rPr>
            </w:pPr>
            <w:r>
              <w:rPr>
                <w:sz w:val="22"/>
                <w:szCs w:val="22"/>
              </w:rPr>
              <w:t>First Friday of each month there are virtual workshops, many upcoming events</w:t>
            </w:r>
          </w:p>
          <w:p w14:paraId="6AF78F7A" w14:textId="23E057F4" w:rsidR="001A7340" w:rsidRPr="001A7340" w:rsidRDefault="001A7340" w:rsidP="001A7340">
            <w:pPr>
              <w:rPr>
                <w:rFonts w:ascii="Arial Narrow" w:hAnsi="Arial Narrow"/>
                <w:sz w:val="22"/>
                <w:szCs w:val="22"/>
              </w:rPr>
            </w:pPr>
            <w:r w:rsidRPr="001A7340">
              <w:rPr>
                <w:rFonts w:ascii="Arial Narrow" w:hAnsi="Arial Narrow"/>
                <w:sz w:val="22"/>
                <w:szCs w:val="22"/>
              </w:rPr>
              <w:t>Question: Can you do this in the summer? Answer: Yes. Question: Why is this limited to TT faculty by department? Answer: It is not, or shouldn’t be.</w:t>
            </w:r>
          </w:p>
        </w:tc>
      </w:tr>
      <w:tr w:rsidR="00623347" w:rsidRPr="00B838B9" w14:paraId="05B44A89" w14:textId="77777777" w:rsidTr="00305EB6">
        <w:trPr>
          <w:gridAfter w:val="1"/>
          <w:wAfter w:w="360" w:type="dxa"/>
          <w:trHeight w:val="179"/>
          <w:jc w:val="center"/>
        </w:trPr>
        <w:tc>
          <w:tcPr>
            <w:tcW w:w="1062" w:type="dxa"/>
          </w:tcPr>
          <w:p w14:paraId="742C50E0" w14:textId="517338F8" w:rsidR="00623347" w:rsidRPr="00B838B9" w:rsidRDefault="002B77B1" w:rsidP="00D15765">
            <w:pPr>
              <w:rPr>
                <w:rFonts w:ascii="Arial Narrow" w:hAnsi="Arial Narrow" w:cs="Arial"/>
              </w:rPr>
            </w:pPr>
            <w:r w:rsidRPr="002B77B1">
              <w:rPr>
                <w:rFonts w:ascii="Arial Narrow" w:hAnsi="Arial Narrow" w:cs="Arial"/>
              </w:rPr>
              <w:t>VIII.</w:t>
            </w:r>
          </w:p>
        </w:tc>
        <w:tc>
          <w:tcPr>
            <w:tcW w:w="2623" w:type="dxa"/>
          </w:tcPr>
          <w:p w14:paraId="63278B3F" w14:textId="47C0FD6C" w:rsidR="00623347" w:rsidRPr="00305EB6" w:rsidRDefault="00623347" w:rsidP="00275075">
            <w:pPr>
              <w:rPr>
                <w:rFonts w:ascii="Arial Narrow" w:hAnsi="Arial Narrow" w:cs="Arial"/>
              </w:rPr>
            </w:pPr>
            <w:r w:rsidRPr="00623347">
              <w:rPr>
                <w:rFonts w:ascii="Arial Narrow" w:hAnsi="Arial Narrow" w:cs="Arial"/>
              </w:rPr>
              <w:t>Committee on Committees (Brady Lund)</w:t>
            </w:r>
          </w:p>
        </w:tc>
        <w:tc>
          <w:tcPr>
            <w:tcW w:w="6508" w:type="dxa"/>
          </w:tcPr>
          <w:p w14:paraId="76EEE924" w14:textId="77777777" w:rsidR="00623347" w:rsidRPr="00E966BF" w:rsidRDefault="00623347" w:rsidP="00902E74">
            <w:pPr>
              <w:pStyle w:val="ListParagraph"/>
              <w:numPr>
                <w:ilvl w:val="0"/>
                <w:numId w:val="6"/>
              </w:numPr>
              <w:rPr>
                <w:sz w:val="24"/>
              </w:rPr>
            </w:pPr>
            <w:r w:rsidRPr="00623347">
              <w:rPr>
                <w:sz w:val="24"/>
              </w:rPr>
              <w:t xml:space="preserve">Call for nominations for standing, administrative, and ad hoc committee vacancies </w:t>
            </w:r>
            <w:r w:rsidRPr="00623347">
              <w:rPr>
                <w:b/>
                <w:bCs/>
                <w:sz w:val="24"/>
              </w:rPr>
              <w:t>[vote]</w:t>
            </w:r>
          </w:p>
          <w:p w14:paraId="294D8676" w14:textId="77777777" w:rsidR="00E966BF" w:rsidRPr="00E966BF" w:rsidRDefault="00E966BF" w:rsidP="00902E74">
            <w:pPr>
              <w:pStyle w:val="ListParagraph"/>
              <w:numPr>
                <w:ilvl w:val="0"/>
                <w:numId w:val="6"/>
              </w:numPr>
              <w:rPr>
                <w:sz w:val="24"/>
              </w:rPr>
            </w:pPr>
            <w:r w:rsidRPr="00E966BF">
              <w:rPr>
                <w:sz w:val="24"/>
              </w:rPr>
              <w:t>One nomination for the Committee on Evaluation of University Administrators.</w:t>
            </w:r>
          </w:p>
          <w:p w14:paraId="6EA8CC3E" w14:textId="70B6C33E" w:rsidR="00E966BF" w:rsidRPr="00E966BF" w:rsidRDefault="00E966BF" w:rsidP="00902E74">
            <w:pPr>
              <w:pStyle w:val="ListParagraph"/>
              <w:numPr>
                <w:ilvl w:val="0"/>
                <w:numId w:val="6"/>
              </w:numPr>
              <w:rPr>
                <w:sz w:val="24"/>
              </w:rPr>
            </w:pPr>
            <w:r w:rsidRPr="00E966BF">
              <w:rPr>
                <w:sz w:val="24"/>
              </w:rPr>
              <w:t>One nomination – Senator Joyner willing to serve on the salary study committee</w:t>
            </w:r>
          </w:p>
          <w:p w14:paraId="4EF340A3" w14:textId="1678E7B5" w:rsidR="00E966BF" w:rsidRPr="00E966BF" w:rsidRDefault="00E966BF" w:rsidP="00902E74">
            <w:pPr>
              <w:pStyle w:val="ListParagraph"/>
              <w:numPr>
                <w:ilvl w:val="0"/>
                <w:numId w:val="6"/>
              </w:numPr>
              <w:rPr>
                <w:sz w:val="24"/>
              </w:rPr>
            </w:pPr>
            <w:r w:rsidRPr="00E966BF">
              <w:rPr>
                <w:sz w:val="24"/>
              </w:rPr>
              <w:t>Motion to approve both on a block, seconded, motion passes unanimously.</w:t>
            </w:r>
          </w:p>
          <w:p w14:paraId="7F15E30C" w14:textId="5C79A638" w:rsidR="00E966BF" w:rsidRPr="00902E74" w:rsidRDefault="00E966BF" w:rsidP="00902E74">
            <w:pPr>
              <w:pStyle w:val="ListParagraph"/>
              <w:numPr>
                <w:ilvl w:val="0"/>
                <w:numId w:val="6"/>
              </w:numPr>
              <w:rPr>
                <w:sz w:val="24"/>
              </w:rPr>
            </w:pPr>
            <w:r w:rsidRPr="00E966BF">
              <w:rPr>
                <w:sz w:val="24"/>
              </w:rPr>
              <w:t>Motion to approve all as a block, two nominees are approved to their appointments unanimously.</w:t>
            </w:r>
          </w:p>
        </w:tc>
      </w:tr>
      <w:tr w:rsidR="002B77B1" w:rsidRPr="00B838B9" w14:paraId="7FEB688E" w14:textId="77777777" w:rsidTr="00305EB6">
        <w:trPr>
          <w:gridAfter w:val="1"/>
          <w:wAfter w:w="360" w:type="dxa"/>
          <w:trHeight w:val="179"/>
          <w:jc w:val="center"/>
        </w:trPr>
        <w:tc>
          <w:tcPr>
            <w:tcW w:w="1062" w:type="dxa"/>
          </w:tcPr>
          <w:p w14:paraId="683BC187" w14:textId="400C68C4" w:rsidR="002B77B1" w:rsidRPr="00B838B9" w:rsidRDefault="002B77B1" w:rsidP="002B77B1">
            <w:pPr>
              <w:rPr>
                <w:rFonts w:ascii="Arial Narrow" w:hAnsi="Arial Narrow" w:cs="Arial"/>
              </w:rPr>
            </w:pPr>
            <w:r w:rsidRPr="00400849">
              <w:rPr>
                <w:szCs w:val="20"/>
              </w:rPr>
              <w:lastRenderedPageBreak/>
              <w:t>IX.</w:t>
            </w:r>
          </w:p>
        </w:tc>
        <w:tc>
          <w:tcPr>
            <w:tcW w:w="2623" w:type="dxa"/>
          </w:tcPr>
          <w:p w14:paraId="577C3BFF" w14:textId="3DD96D7D" w:rsidR="002B77B1" w:rsidRPr="00623347" w:rsidRDefault="002B77B1" w:rsidP="002B77B1">
            <w:pPr>
              <w:rPr>
                <w:rFonts w:ascii="Arial Narrow" w:hAnsi="Arial Narrow" w:cs="Arial"/>
              </w:rPr>
            </w:pPr>
            <w:r w:rsidRPr="00623347">
              <w:rPr>
                <w:rFonts w:ascii="Arial Narrow" w:hAnsi="Arial Narrow" w:cs="Arial"/>
              </w:rPr>
              <w:t>Executive Committee Update (Melissa McKay)</w:t>
            </w:r>
          </w:p>
        </w:tc>
        <w:tc>
          <w:tcPr>
            <w:tcW w:w="6508" w:type="dxa"/>
          </w:tcPr>
          <w:p w14:paraId="54168B50" w14:textId="5F271928" w:rsidR="00E966BF" w:rsidRPr="00E966BF" w:rsidRDefault="002B77B1" w:rsidP="00E966BF">
            <w:pPr>
              <w:pStyle w:val="ListParagraph"/>
              <w:numPr>
                <w:ilvl w:val="0"/>
                <w:numId w:val="4"/>
              </w:numPr>
              <w:rPr>
                <w:sz w:val="24"/>
              </w:rPr>
            </w:pPr>
            <w:r w:rsidRPr="00623347">
              <w:rPr>
                <w:sz w:val="24"/>
              </w:rPr>
              <w:t>Accepted mid-year committee reports (multiple)</w:t>
            </w:r>
          </w:p>
        </w:tc>
      </w:tr>
      <w:tr w:rsidR="002B77B1" w:rsidRPr="00B838B9" w14:paraId="4508D226" w14:textId="77777777" w:rsidTr="00305EB6">
        <w:trPr>
          <w:gridAfter w:val="1"/>
          <w:wAfter w:w="360" w:type="dxa"/>
          <w:trHeight w:val="179"/>
          <w:jc w:val="center"/>
        </w:trPr>
        <w:tc>
          <w:tcPr>
            <w:tcW w:w="1062" w:type="dxa"/>
          </w:tcPr>
          <w:p w14:paraId="623B836A" w14:textId="1A5F69B8" w:rsidR="002B77B1" w:rsidRPr="00B838B9" w:rsidRDefault="002B77B1" w:rsidP="002B77B1">
            <w:pPr>
              <w:rPr>
                <w:rFonts w:ascii="Arial Narrow" w:hAnsi="Arial Narrow" w:cs="Arial"/>
              </w:rPr>
            </w:pPr>
            <w:r w:rsidRPr="00400849">
              <w:rPr>
                <w:szCs w:val="20"/>
              </w:rPr>
              <w:t>X.</w:t>
            </w:r>
          </w:p>
        </w:tc>
        <w:tc>
          <w:tcPr>
            <w:tcW w:w="2623" w:type="dxa"/>
          </w:tcPr>
          <w:p w14:paraId="42517C49" w14:textId="77777777" w:rsidR="002B77B1" w:rsidRPr="00305EB6" w:rsidRDefault="002B77B1" w:rsidP="002B77B1">
            <w:pPr>
              <w:rPr>
                <w:rFonts w:ascii="Arial Narrow" w:hAnsi="Arial Narrow" w:cs="Arial"/>
              </w:rPr>
            </w:pPr>
            <w:r w:rsidRPr="00305EB6">
              <w:rPr>
                <w:rFonts w:ascii="Arial Narrow" w:hAnsi="Arial Narrow" w:cs="Arial"/>
              </w:rPr>
              <w:t xml:space="preserve">Other Standing Committees Updates </w:t>
            </w:r>
            <w:r w:rsidRPr="00305EB6">
              <w:rPr>
                <w:rFonts w:ascii="Arial Narrow" w:hAnsi="Arial Narrow" w:cs="Arial"/>
                <w:b/>
                <w:bCs/>
              </w:rPr>
              <w:t>[vote]</w:t>
            </w:r>
          </w:p>
          <w:p w14:paraId="202D5A9E" w14:textId="77777777" w:rsidR="002B77B1" w:rsidRPr="00305EB6" w:rsidRDefault="002B77B1" w:rsidP="002B77B1">
            <w:pPr>
              <w:rPr>
                <w:rFonts w:ascii="Arial Narrow" w:hAnsi="Arial Narrow" w:cs="Arial"/>
              </w:rPr>
            </w:pPr>
          </w:p>
        </w:tc>
        <w:tc>
          <w:tcPr>
            <w:tcW w:w="6508" w:type="dxa"/>
          </w:tcPr>
          <w:p w14:paraId="0833812B" w14:textId="77777777" w:rsidR="002B77B1" w:rsidRDefault="002B77B1" w:rsidP="002B77B1">
            <w:pPr>
              <w:pStyle w:val="ListParagraph"/>
              <w:numPr>
                <w:ilvl w:val="0"/>
                <w:numId w:val="4"/>
              </w:numPr>
              <w:rPr>
                <w:sz w:val="24"/>
              </w:rPr>
            </w:pPr>
            <w:r w:rsidRPr="00623347">
              <w:rPr>
                <w:sz w:val="24"/>
              </w:rPr>
              <w:t>UUCC Report/Minutes [February 2026] (Jae Webb / Courtney Glazer)</w:t>
            </w:r>
          </w:p>
          <w:p w14:paraId="78281BCD" w14:textId="0650BD6D" w:rsidR="00E966BF" w:rsidRPr="00E966BF" w:rsidRDefault="00E966BF" w:rsidP="00E966BF">
            <w:pPr>
              <w:pStyle w:val="ListParagraph"/>
              <w:numPr>
                <w:ilvl w:val="0"/>
                <w:numId w:val="21"/>
              </w:numPr>
            </w:pPr>
            <w:r>
              <w:t>Unanimous approval of minutes after vote</w:t>
            </w:r>
          </w:p>
          <w:p w14:paraId="57105DE2" w14:textId="77777777" w:rsidR="002B77B1" w:rsidRDefault="002B77B1" w:rsidP="002B77B1">
            <w:pPr>
              <w:pStyle w:val="ListParagraph"/>
              <w:numPr>
                <w:ilvl w:val="0"/>
                <w:numId w:val="4"/>
              </w:numPr>
              <w:rPr>
                <w:sz w:val="24"/>
              </w:rPr>
            </w:pPr>
            <w:r w:rsidRPr="00623347">
              <w:rPr>
                <w:sz w:val="24"/>
              </w:rPr>
              <w:t>Graduate Council Minutes [November 2025] (Rose Baker)</w:t>
            </w:r>
          </w:p>
          <w:p w14:paraId="06FA2277" w14:textId="44CCE93C" w:rsidR="00E966BF" w:rsidRPr="00E966BF" w:rsidRDefault="00E966BF" w:rsidP="00E966BF">
            <w:pPr>
              <w:pStyle w:val="ListParagraph"/>
              <w:numPr>
                <w:ilvl w:val="0"/>
                <w:numId w:val="21"/>
              </w:numPr>
            </w:pPr>
            <w:r>
              <w:t>No concerns, move to approve, unanimous approval</w:t>
            </w:r>
          </w:p>
        </w:tc>
      </w:tr>
      <w:tr w:rsidR="00D15765" w:rsidRPr="00B838B9" w14:paraId="4202428C" w14:textId="77777777" w:rsidTr="002B77B1">
        <w:trPr>
          <w:gridAfter w:val="1"/>
          <w:wAfter w:w="360" w:type="dxa"/>
          <w:trHeight w:val="323"/>
          <w:jc w:val="center"/>
        </w:trPr>
        <w:tc>
          <w:tcPr>
            <w:tcW w:w="1062" w:type="dxa"/>
          </w:tcPr>
          <w:p w14:paraId="7DC890A7" w14:textId="2BC52CBB" w:rsidR="00D15765" w:rsidRPr="00B838B9" w:rsidRDefault="002B77B1" w:rsidP="00D15765">
            <w:pPr>
              <w:rPr>
                <w:rFonts w:ascii="Arial Narrow" w:hAnsi="Arial Narrow" w:cs="Arial"/>
              </w:rPr>
            </w:pPr>
            <w:r w:rsidRPr="002B77B1">
              <w:rPr>
                <w:rFonts w:ascii="Arial Narrow" w:hAnsi="Arial Narrow" w:cs="Arial"/>
              </w:rPr>
              <w:t>XI.</w:t>
            </w:r>
          </w:p>
        </w:tc>
        <w:tc>
          <w:tcPr>
            <w:tcW w:w="2623" w:type="dxa"/>
          </w:tcPr>
          <w:p w14:paraId="12624ABC" w14:textId="7265C49D" w:rsidR="00D15765" w:rsidRPr="00305EB6" w:rsidRDefault="00D15765" w:rsidP="00D15765">
            <w:pPr>
              <w:rPr>
                <w:rFonts w:ascii="Arial Narrow" w:hAnsi="Arial Narrow" w:cs="Arial"/>
              </w:rPr>
            </w:pPr>
            <w:r w:rsidRPr="00305EB6">
              <w:rPr>
                <w:rFonts w:ascii="Arial Narrow" w:hAnsi="Arial Narrow" w:cs="Arial"/>
              </w:rPr>
              <w:t>New Business</w:t>
            </w:r>
          </w:p>
        </w:tc>
        <w:tc>
          <w:tcPr>
            <w:tcW w:w="6508" w:type="dxa"/>
          </w:tcPr>
          <w:p w14:paraId="5FD9CFB5" w14:textId="186D6B67" w:rsidR="00D15765" w:rsidRPr="00E966BF" w:rsidRDefault="00E966BF" w:rsidP="00E966BF">
            <w:pPr>
              <w:pStyle w:val="ListParagraph"/>
              <w:numPr>
                <w:ilvl w:val="0"/>
                <w:numId w:val="4"/>
              </w:numPr>
              <w:tabs>
                <w:tab w:val="left" w:pos="-1200"/>
                <w:tab w:val="left" w:pos="1080"/>
                <w:tab w:val="decimal" w:pos="2880"/>
                <w:tab w:val="left" w:pos="3240"/>
              </w:tabs>
              <w:rPr>
                <w:rFonts w:cs="Arial"/>
              </w:rPr>
            </w:pPr>
            <w:r>
              <w:rPr>
                <w:rFonts w:cs="Arial"/>
              </w:rPr>
              <w:t>No new business</w:t>
            </w:r>
          </w:p>
        </w:tc>
      </w:tr>
      <w:tr w:rsidR="00D15765" w:rsidRPr="00B838B9" w14:paraId="2D68C408" w14:textId="77777777" w:rsidTr="00305EB6">
        <w:trPr>
          <w:trHeight w:val="296"/>
          <w:jc w:val="center"/>
        </w:trPr>
        <w:tc>
          <w:tcPr>
            <w:tcW w:w="1062" w:type="dxa"/>
            <w:tcBorders>
              <w:top w:val="single" w:sz="4" w:space="0" w:color="auto"/>
              <w:left w:val="single" w:sz="4" w:space="0" w:color="auto"/>
              <w:bottom w:val="single" w:sz="4" w:space="0" w:color="auto"/>
              <w:right w:val="single" w:sz="4" w:space="0" w:color="auto"/>
            </w:tcBorders>
          </w:tcPr>
          <w:p w14:paraId="762C913C" w14:textId="7F1BE2A0" w:rsidR="00D15765" w:rsidRPr="00B838B9" w:rsidRDefault="002B77B1" w:rsidP="00D15765">
            <w:pPr>
              <w:rPr>
                <w:rFonts w:ascii="Arial Narrow" w:hAnsi="Arial Narrow" w:cs="Arial"/>
              </w:rPr>
            </w:pPr>
            <w:r w:rsidRPr="002B77B1">
              <w:rPr>
                <w:rFonts w:ascii="Arial Narrow" w:hAnsi="Arial Narrow" w:cs="Arial"/>
              </w:rPr>
              <w:t>XII.</w:t>
            </w:r>
          </w:p>
        </w:tc>
        <w:tc>
          <w:tcPr>
            <w:tcW w:w="2623" w:type="dxa"/>
            <w:tcBorders>
              <w:top w:val="single" w:sz="4" w:space="0" w:color="auto"/>
              <w:left w:val="single" w:sz="4" w:space="0" w:color="auto"/>
              <w:bottom w:val="single" w:sz="4" w:space="0" w:color="auto"/>
              <w:right w:val="single" w:sz="4" w:space="0" w:color="auto"/>
            </w:tcBorders>
          </w:tcPr>
          <w:p w14:paraId="26CC9BA4" w14:textId="1EB00119" w:rsidR="00D15765" w:rsidRPr="00305EB6" w:rsidRDefault="00D15765" w:rsidP="00D15765">
            <w:pPr>
              <w:rPr>
                <w:rFonts w:ascii="Arial Narrow" w:hAnsi="Arial Narrow" w:cs="Arial"/>
              </w:rPr>
            </w:pPr>
            <w:r w:rsidRPr="00305EB6">
              <w:rPr>
                <w:rFonts w:ascii="Arial Narrow" w:hAnsi="Arial Narrow" w:cs="Arial"/>
              </w:rPr>
              <w:t xml:space="preserve">Old Business </w:t>
            </w:r>
          </w:p>
        </w:tc>
        <w:tc>
          <w:tcPr>
            <w:tcW w:w="6508" w:type="dxa"/>
            <w:tcBorders>
              <w:top w:val="single" w:sz="4" w:space="0" w:color="auto"/>
              <w:left w:val="single" w:sz="4" w:space="0" w:color="auto"/>
              <w:bottom w:val="single" w:sz="4" w:space="0" w:color="auto"/>
              <w:right w:val="single" w:sz="4" w:space="0" w:color="auto"/>
            </w:tcBorders>
          </w:tcPr>
          <w:tbl>
            <w:tblPr>
              <w:tblStyle w:val="TableGrid"/>
              <w:tblW w:w="9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5"/>
            </w:tblGrid>
            <w:tr w:rsidR="00D15765" w:rsidRPr="00305EB6" w14:paraId="241DA696" w14:textId="77777777" w:rsidTr="00E90D91">
              <w:tc>
                <w:tcPr>
                  <w:tcW w:w="7011" w:type="dxa"/>
                  <w:hideMark/>
                </w:tcPr>
                <w:p w14:paraId="6D139A91" w14:textId="774915AE" w:rsidR="00D15765" w:rsidRPr="00305EB6" w:rsidRDefault="00D15765" w:rsidP="00B838B9">
                  <w:pPr>
                    <w:rPr>
                      <w:rFonts w:cs="Arial"/>
                    </w:rPr>
                  </w:pPr>
                </w:p>
              </w:tc>
            </w:tr>
          </w:tbl>
          <w:p w14:paraId="208C905A" w14:textId="6851E81D" w:rsidR="00D15765" w:rsidRPr="00E966BF" w:rsidRDefault="00D15765" w:rsidP="00E966BF">
            <w:pPr>
              <w:pStyle w:val="ListParagraph"/>
              <w:ind w:left="360"/>
              <w:rPr>
                <w:rFonts w:cs="Arial"/>
              </w:rPr>
            </w:pPr>
          </w:p>
        </w:tc>
        <w:tc>
          <w:tcPr>
            <w:tcW w:w="6508" w:type="dxa"/>
            <w:tcBorders>
              <w:top w:val="single" w:sz="4" w:space="0" w:color="auto"/>
              <w:left w:val="single" w:sz="4" w:space="0" w:color="auto"/>
              <w:bottom w:val="single" w:sz="4" w:space="0" w:color="auto"/>
              <w:right w:val="single" w:sz="4" w:space="0" w:color="auto"/>
            </w:tcBorders>
          </w:tcPr>
          <w:p w14:paraId="6DD7B247" w14:textId="77777777" w:rsidR="00D15765" w:rsidRDefault="00E966BF" w:rsidP="00E966BF">
            <w:pPr>
              <w:pStyle w:val="ListParagraph"/>
              <w:numPr>
                <w:ilvl w:val="0"/>
                <w:numId w:val="4"/>
              </w:numPr>
              <w:rPr>
                <w:rFonts w:cs="Arial"/>
              </w:rPr>
            </w:pPr>
            <w:r>
              <w:rPr>
                <w:rFonts w:cs="Arial"/>
              </w:rPr>
              <w:t>FS charter is with the charter and by-laws committee</w:t>
            </w:r>
          </w:p>
          <w:p w14:paraId="3221D486" w14:textId="77777777" w:rsidR="00E966BF" w:rsidRDefault="00E966BF" w:rsidP="00E966BF">
            <w:pPr>
              <w:pStyle w:val="ListParagraph"/>
              <w:numPr>
                <w:ilvl w:val="0"/>
                <w:numId w:val="4"/>
              </w:numPr>
              <w:rPr>
                <w:rFonts w:cs="Arial"/>
              </w:rPr>
            </w:pPr>
            <w:r>
              <w:rPr>
                <w:rFonts w:cs="Arial"/>
              </w:rPr>
              <w:t>Reach out to Coby with concerns</w:t>
            </w:r>
          </w:p>
          <w:p w14:paraId="127BAB56" w14:textId="3A13D7CE" w:rsidR="00E966BF" w:rsidRPr="00E966BF" w:rsidRDefault="00E966BF" w:rsidP="00E966BF">
            <w:pPr>
              <w:rPr>
                <w:rFonts w:cs="Arial"/>
              </w:rPr>
            </w:pPr>
            <w:r>
              <w:rPr>
                <w:rFonts w:cs="Arial"/>
              </w:rPr>
              <w:t>Question: Why can’t we teach/work remotely when there is campus closure? Answer: We cannot assume all students have internet access or technology. Allowing online classes but not in-person is inequitable. Question: For an 8W class, closing the university is a substantial impact on class time. Answer: We will see what more we can get to answer this question. Question: What should adjuncts do during campus closures? What should we communicate with them? Answer: We will get more clarification on that.</w:t>
            </w:r>
          </w:p>
        </w:tc>
      </w:tr>
      <w:tr w:rsidR="00D15765" w:rsidRPr="00B838B9" w14:paraId="692D6F3F" w14:textId="77777777" w:rsidTr="00305EB6">
        <w:trPr>
          <w:gridAfter w:val="1"/>
          <w:wAfter w:w="360" w:type="dxa"/>
          <w:trHeight w:val="305"/>
          <w:jc w:val="center"/>
        </w:trPr>
        <w:tc>
          <w:tcPr>
            <w:tcW w:w="1062" w:type="dxa"/>
          </w:tcPr>
          <w:p w14:paraId="1A7D33DC" w14:textId="7602CABD" w:rsidR="00D15765" w:rsidRPr="00B838B9" w:rsidRDefault="002B77B1" w:rsidP="00D15765">
            <w:pPr>
              <w:rPr>
                <w:rFonts w:ascii="Arial Narrow" w:hAnsi="Arial Narrow" w:cs="Arial"/>
              </w:rPr>
            </w:pPr>
            <w:r w:rsidRPr="002B77B1">
              <w:rPr>
                <w:rFonts w:ascii="Arial Narrow" w:hAnsi="Arial Narrow" w:cs="Arial"/>
              </w:rPr>
              <w:t>XIII.</w:t>
            </w:r>
          </w:p>
        </w:tc>
        <w:tc>
          <w:tcPr>
            <w:tcW w:w="2623" w:type="dxa"/>
          </w:tcPr>
          <w:p w14:paraId="444ACDCB" w14:textId="77777777" w:rsidR="00D15765" w:rsidRPr="00305EB6" w:rsidRDefault="00D15765" w:rsidP="00D15765">
            <w:pPr>
              <w:rPr>
                <w:rFonts w:ascii="Arial Narrow" w:hAnsi="Arial Narrow" w:cs="Arial"/>
              </w:rPr>
            </w:pPr>
            <w:r w:rsidRPr="00305EB6">
              <w:rPr>
                <w:rFonts w:ascii="Arial Narrow" w:hAnsi="Arial Narrow" w:cs="Arial"/>
              </w:rPr>
              <w:t>Comments for the Good of the Order</w:t>
            </w:r>
          </w:p>
          <w:p w14:paraId="503B3E89" w14:textId="75CE6DF5" w:rsidR="00D15765" w:rsidRPr="00305EB6" w:rsidRDefault="00D15765" w:rsidP="00D15765">
            <w:pPr>
              <w:rPr>
                <w:rFonts w:ascii="Arial Narrow" w:hAnsi="Arial Narrow" w:cs="Arial"/>
              </w:rPr>
            </w:pPr>
          </w:p>
        </w:tc>
        <w:tc>
          <w:tcPr>
            <w:tcW w:w="6508" w:type="dxa"/>
          </w:tcPr>
          <w:p w14:paraId="0AD5ECDB" w14:textId="77777777" w:rsidR="00623347" w:rsidRPr="00623347" w:rsidRDefault="00623347" w:rsidP="00623347">
            <w:pPr>
              <w:pStyle w:val="ListParagraph"/>
              <w:numPr>
                <w:ilvl w:val="0"/>
                <w:numId w:val="4"/>
              </w:numPr>
              <w:rPr>
                <w:sz w:val="24"/>
              </w:rPr>
            </w:pPr>
            <w:r w:rsidRPr="00623347">
              <w:rPr>
                <w:sz w:val="24"/>
              </w:rPr>
              <w:t>Elections are expected to begin within the next few weeks. Be watching your email for new elections instructions and the calls for nominations.</w:t>
            </w:r>
          </w:p>
          <w:p w14:paraId="4BEC474A" w14:textId="77777777" w:rsidR="00623347" w:rsidRPr="00623347" w:rsidRDefault="00623347" w:rsidP="00623347">
            <w:pPr>
              <w:pStyle w:val="ListParagraph"/>
              <w:numPr>
                <w:ilvl w:val="0"/>
                <w:numId w:val="4"/>
              </w:numPr>
              <w:rPr>
                <w:sz w:val="24"/>
              </w:rPr>
            </w:pPr>
            <w:r w:rsidRPr="00623347">
              <w:rPr>
                <w:sz w:val="24"/>
              </w:rPr>
              <w:t xml:space="preserve">The next Executive Committee meeting is Wednesday, February 25. </w:t>
            </w:r>
            <w:r w:rsidRPr="006A796D">
              <w:rPr>
                <w:color w:val="FF0000"/>
                <w:sz w:val="24"/>
              </w:rPr>
              <w:t>The next Faculty Senate general session is Wednesday, March 18</w:t>
            </w:r>
            <w:r w:rsidRPr="00623347">
              <w:rPr>
                <w:sz w:val="24"/>
              </w:rPr>
              <w:t xml:space="preserve"> (this has been amended from the usual schedule due to spring break (March 9 – 15).</w:t>
            </w:r>
          </w:p>
          <w:p w14:paraId="3764377F" w14:textId="77777777" w:rsidR="00623347" w:rsidRDefault="00623347" w:rsidP="00623347">
            <w:pPr>
              <w:pStyle w:val="ListParagraph"/>
              <w:numPr>
                <w:ilvl w:val="0"/>
                <w:numId w:val="4"/>
              </w:numPr>
              <w:rPr>
                <w:sz w:val="24"/>
              </w:rPr>
            </w:pPr>
            <w:r w:rsidRPr="00623347">
              <w:rPr>
                <w:sz w:val="24"/>
              </w:rPr>
              <w:t>The revised Charter of the Faculty Senate is progressing and is currently under review by the Faculty Policy Oversight Committee.</w:t>
            </w:r>
          </w:p>
          <w:p w14:paraId="0353AA63" w14:textId="77777777" w:rsidR="0063491F" w:rsidRDefault="00623347" w:rsidP="00623347">
            <w:pPr>
              <w:pStyle w:val="ListParagraph"/>
              <w:numPr>
                <w:ilvl w:val="0"/>
                <w:numId w:val="4"/>
              </w:numPr>
              <w:rPr>
                <w:sz w:val="24"/>
              </w:rPr>
            </w:pPr>
            <w:r w:rsidRPr="00623347">
              <w:rPr>
                <w:sz w:val="24"/>
              </w:rPr>
              <w:t xml:space="preserve">The current and future academic calendars through 2030 may be found on the Registrar’s </w:t>
            </w:r>
            <w:hyperlink r:id="rId8" w:history="1">
              <w:r w:rsidRPr="00623347">
                <w:rPr>
                  <w:sz w:val="24"/>
                </w:rPr>
                <w:t>website</w:t>
              </w:r>
            </w:hyperlink>
            <w:r w:rsidRPr="00623347">
              <w:rPr>
                <w:sz w:val="24"/>
              </w:rPr>
              <w:t xml:space="preserve"> (</w:t>
            </w:r>
            <w:hyperlink r:id="rId9" w:history="1">
              <w:r w:rsidR="006A796D" w:rsidRPr="006A796D">
                <w:rPr>
                  <w:rStyle w:val="Hyperlink"/>
                  <w:sz w:val="24"/>
                </w:rPr>
                <w:t>https://registrar.unt.edu/academic-</w:t>
              </w:r>
              <w:r w:rsidR="006A796D" w:rsidRPr="006A796D">
                <w:rPr>
                  <w:rStyle w:val="Hyperlink"/>
                  <w:sz w:val="24"/>
                </w:rPr>
                <w:lastRenderedPageBreak/>
                <w:t>calendar-by-semester.html</w:t>
              </w:r>
            </w:hyperlink>
            <w:r w:rsidRPr="00623347">
              <w:rPr>
                <w:sz w:val="24"/>
              </w:rPr>
              <w:t>)</w:t>
            </w:r>
          </w:p>
          <w:p w14:paraId="1C320D5B" w14:textId="77777777" w:rsidR="009C5805" w:rsidRPr="00E966BF" w:rsidRDefault="009C5805" w:rsidP="00623347">
            <w:pPr>
              <w:pStyle w:val="ListParagraph"/>
              <w:numPr>
                <w:ilvl w:val="0"/>
                <w:numId w:val="4"/>
              </w:numPr>
              <w:rPr>
                <w:sz w:val="24"/>
              </w:rPr>
            </w:pPr>
            <w:r w:rsidRPr="009C5805">
              <w:rPr>
                <w:sz w:val="24"/>
              </w:rPr>
              <w:t xml:space="preserve">The Committee on the Status of Faculty with Disabilities invites you to a community building event for faculty with disabilities and their allies </w:t>
            </w:r>
            <w:r w:rsidRPr="009C5805">
              <w:rPr>
                <w:b/>
                <w:bCs/>
                <w:sz w:val="24"/>
              </w:rPr>
              <w:t>Tuesday, February 24, from 5:00-7:00 PM at Harvest House (331 E Hickory St., Denton, TX 76201).</w:t>
            </w:r>
          </w:p>
          <w:p w14:paraId="0BDAEFC7" w14:textId="41F85172" w:rsidR="00E966BF" w:rsidRPr="00623347" w:rsidRDefault="00E966BF" w:rsidP="00623347">
            <w:pPr>
              <w:pStyle w:val="ListParagraph"/>
              <w:numPr>
                <w:ilvl w:val="0"/>
                <w:numId w:val="4"/>
              </w:numPr>
              <w:rPr>
                <w:sz w:val="24"/>
              </w:rPr>
            </w:pPr>
            <w:r>
              <w:rPr>
                <w:b/>
                <w:bCs/>
                <w:sz w:val="24"/>
              </w:rPr>
              <w:t>University Libraries are looking for faculty feedback on what is AI Literacy, access the survey via a link.</w:t>
            </w:r>
          </w:p>
        </w:tc>
      </w:tr>
      <w:tr w:rsidR="00D15765" w:rsidRPr="00B838B9" w14:paraId="75F41B67" w14:textId="77777777" w:rsidTr="00305EB6">
        <w:trPr>
          <w:gridAfter w:val="1"/>
          <w:wAfter w:w="360" w:type="dxa"/>
          <w:jc w:val="center"/>
        </w:trPr>
        <w:tc>
          <w:tcPr>
            <w:tcW w:w="1062" w:type="dxa"/>
          </w:tcPr>
          <w:p w14:paraId="37E875FD" w14:textId="5C99002E" w:rsidR="00D15765" w:rsidRPr="00B838B9" w:rsidRDefault="002B77B1" w:rsidP="00D15765">
            <w:pPr>
              <w:rPr>
                <w:rFonts w:ascii="Arial Narrow" w:hAnsi="Arial Narrow" w:cs="Arial"/>
              </w:rPr>
            </w:pPr>
            <w:r w:rsidRPr="002B77B1">
              <w:rPr>
                <w:rFonts w:ascii="Arial Narrow" w:hAnsi="Arial Narrow" w:cs="Arial"/>
              </w:rPr>
              <w:lastRenderedPageBreak/>
              <w:t>XIV</w:t>
            </w:r>
            <w:r>
              <w:rPr>
                <w:rFonts w:ascii="Arial Narrow" w:hAnsi="Arial Narrow" w:cs="Arial"/>
              </w:rPr>
              <w:t>.</w:t>
            </w:r>
          </w:p>
        </w:tc>
        <w:tc>
          <w:tcPr>
            <w:tcW w:w="2623" w:type="dxa"/>
          </w:tcPr>
          <w:p w14:paraId="6C0344E6" w14:textId="4EBB876D" w:rsidR="00D15765" w:rsidRPr="00305EB6" w:rsidRDefault="00D15765" w:rsidP="00D15765">
            <w:pPr>
              <w:rPr>
                <w:rFonts w:ascii="Arial Narrow" w:hAnsi="Arial Narrow" w:cs="Arial"/>
              </w:rPr>
            </w:pPr>
            <w:r w:rsidRPr="00305EB6">
              <w:rPr>
                <w:rFonts w:ascii="Arial Narrow" w:hAnsi="Arial Narrow" w:cs="Arial"/>
              </w:rPr>
              <w:t>Adjournment</w:t>
            </w:r>
          </w:p>
        </w:tc>
        <w:tc>
          <w:tcPr>
            <w:tcW w:w="6508" w:type="dxa"/>
          </w:tcPr>
          <w:p w14:paraId="54770B2A" w14:textId="136D40E5" w:rsidR="00D15765" w:rsidRPr="00E966BF" w:rsidRDefault="00E966BF" w:rsidP="00E966BF">
            <w:pPr>
              <w:pStyle w:val="ListParagraph"/>
              <w:numPr>
                <w:ilvl w:val="0"/>
                <w:numId w:val="22"/>
              </w:numPr>
              <w:rPr>
                <w:rFonts w:cs="Arial"/>
              </w:rPr>
            </w:pPr>
            <w:r w:rsidRPr="00E966BF">
              <w:rPr>
                <w:rFonts w:cs="Arial"/>
              </w:rPr>
              <w:t>4:01pm Meeting Adjourned</w:t>
            </w:r>
          </w:p>
        </w:tc>
      </w:tr>
    </w:tbl>
    <w:p w14:paraId="3787BE07" w14:textId="77777777" w:rsidR="00A36B1C" w:rsidRPr="00B838B9" w:rsidRDefault="00A36B1C">
      <w:pPr>
        <w:rPr>
          <w:rFonts w:ascii="Arial Narrow" w:hAnsi="Arial Narrow"/>
        </w:rPr>
      </w:pPr>
    </w:p>
    <w:p w14:paraId="28BEF83D" w14:textId="77777777" w:rsidR="00A36B1C" w:rsidRPr="00B838B9" w:rsidRDefault="00A36B1C">
      <w:pPr>
        <w:rPr>
          <w:rFonts w:ascii="Arial Narrow" w:hAnsi="Arial Narrow"/>
        </w:rPr>
      </w:pPr>
    </w:p>
    <w:sectPr w:rsidR="00A36B1C" w:rsidRPr="00B838B9" w:rsidSect="00BA1540">
      <w:pgSz w:w="12240" w:h="15840"/>
      <w:pgMar w:top="900" w:right="1440" w:bottom="63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4F531" w14:textId="77777777" w:rsidR="00282062" w:rsidRDefault="00282062" w:rsidP="00BA1540">
      <w:r>
        <w:separator/>
      </w:r>
    </w:p>
  </w:endnote>
  <w:endnote w:type="continuationSeparator" w:id="0">
    <w:p w14:paraId="7A157575" w14:textId="77777777" w:rsidR="00282062" w:rsidRDefault="00282062" w:rsidP="00BA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ABAAC" w14:textId="77777777" w:rsidR="00282062" w:rsidRDefault="00282062" w:rsidP="00BA1540">
      <w:r>
        <w:separator/>
      </w:r>
    </w:p>
  </w:footnote>
  <w:footnote w:type="continuationSeparator" w:id="0">
    <w:p w14:paraId="30A3253F" w14:textId="77777777" w:rsidR="00282062" w:rsidRDefault="00282062" w:rsidP="00BA1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F1F"/>
    <w:multiLevelType w:val="hybridMultilevel"/>
    <w:tmpl w:val="3F7CFC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EE7601"/>
    <w:multiLevelType w:val="hybridMultilevel"/>
    <w:tmpl w:val="140697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E41174"/>
    <w:multiLevelType w:val="multilevel"/>
    <w:tmpl w:val="6426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4B2C44"/>
    <w:multiLevelType w:val="hybridMultilevel"/>
    <w:tmpl w:val="2B76A1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8F05802"/>
    <w:multiLevelType w:val="hybridMultilevel"/>
    <w:tmpl w:val="C2E665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1274B2"/>
    <w:multiLevelType w:val="hybridMultilevel"/>
    <w:tmpl w:val="34B0B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0405"/>
    <w:multiLevelType w:val="hybridMultilevel"/>
    <w:tmpl w:val="C8504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848EE"/>
    <w:multiLevelType w:val="multilevel"/>
    <w:tmpl w:val="46E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F36389"/>
    <w:multiLevelType w:val="hybridMultilevel"/>
    <w:tmpl w:val="A6A4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44832"/>
    <w:multiLevelType w:val="multilevel"/>
    <w:tmpl w:val="F82E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9816D9"/>
    <w:multiLevelType w:val="hybridMultilevel"/>
    <w:tmpl w:val="6A6ABB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BE92C88"/>
    <w:multiLevelType w:val="hybridMultilevel"/>
    <w:tmpl w:val="3620F0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EE024F"/>
    <w:multiLevelType w:val="hybridMultilevel"/>
    <w:tmpl w:val="9F3EA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4367FD"/>
    <w:multiLevelType w:val="hybridMultilevel"/>
    <w:tmpl w:val="BF92C7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3F0153D"/>
    <w:multiLevelType w:val="hybridMultilevel"/>
    <w:tmpl w:val="D30860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904F9B"/>
    <w:multiLevelType w:val="multilevel"/>
    <w:tmpl w:val="63EC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18382F"/>
    <w:multiLevelType w:val="hybridMultilevel"/>
    <w:tmpl w:val="33B030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6DF82351"/>
    <w:multiLevelType w:val="hybridMultilevel"/>
    <w:tmpl w:val="F66AD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0176F4"/>
    <w:multiLevelType w:val="hybridMultilevel"/>
    <w:tmpl w:val="98D80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93F4A1E"/>
    <w:multiLevelType w:val="hybridMultilevel"/>
    <w:tmpl w:val="A1024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E6D73EC"/>
    <w:multiLevelType w:val="multilevel"/>
    <w:tmpl w:val="D2B0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1746898">
    <w:abstractNumId w:val="5"/>
  </w:num>
  <w:num w:numId="2" w16cid:durableId="1595439149">
    <w:abstractNumId w:val="6"/>
  </w:num>
  <w:num w:numId="3" w16cid:durableId="1142163103">
    <w:abstractNumId w:val="0"/>
  </w:num>
  <w:num w:numId="4" w16cid:durableId="2014141319">
    <w:abstractNumId w:val="4"/>
  </w:num>
  <w:num w:numId="5" w16cid:durableId="1602175752">
    <w:abstractNumId w:val="11"/>
  </w:num>
  <w:num w:numId="6" w16cid:durableId="468860029">
    <w:abstractNumId w:val="10"/>
  </w:num>
  <w:num w:numId="7" w16cid:durableId="1856113397">
    <w:abstractNumId w:val="12"/>
  </w:num>
  <w:num w:numId="8" w16cid:durableId="1278947335">
    <w:abstractNumId w:val="19"/>
  </w:num>
  <w:num w:numId="9" w16cid:durableId="1022167716">
    <w:abstractNumId w:val="18"/>
  </w:num>
  <w:num w:numId="10" w16cid:durableId="749809497">
    <w:abstractNumId w:val="7"/>
  </w:num>
  <w:num w:numId="11" w16cid:durableId="528106024">
    <w:abstractNumId w:val="2"/>
  </w:num>
  <w:num w:numId="12" w16cid:durableId="443423993">
    <w:abstractNumId w:val="15"/>
  </w:num>
  <w:num w:numId="13" w16cid:durableId="1155797375">
    <w:abstractNumId w:val="9"/>
  </w:num>
  <w:num w:numId="14" w16cid:durableId="1585649166">
    <w:abstractNumId w:val="20"/>
  </w:num>
  <w:num w:numId="15" w16cid:durableId="447430838">
    <w:abstractNumId w:val="3"/>
  </w:num>
  <w:num w:numId="16" w16cid:durableId="2095322440">
    <w:abstractNumId w:val="19"/>
  </w:num>
  <w:num w:numId="17" w16cid:durableId="1431049315">
    <w:abstractNumId w:val="16"/>
  </w:num>
  <w:num w:numId="18" w16cid:durableId="1187251786">
    <w:abstractNumId w:val="17"/>
  </w:num>
  <w:num w:numId="19" w16cid:durableId="401222965">
    <w:abstractNumId w:val="1"/>
  </w:num>
  <w:num w:numId="20" w16cid:durableId="830216948">
    <w:abstractNumId w:val="13"/>
  </w:num>
  <w:num w:numId="21" w16cid:durableId="820846685">
    <w:abstractNumId w:val="14"/>
  </w:num>
  <w:num w:numId="22" w16cid:durableId="51022048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B1C"/>
    <w:rsid w:val="00003594"/>
    <w:rsid w:val="00014280"/>
    <w:rsid w:val="00014946"/>
    <w:rsid w:val="00026B52"/>
    <w:rsid w:val="0003249E"/>
    <w:rsid w:val="00036453"/>
    <w:rsid w:val="00043BBF"/>
    <w:rsid w:val="0006514A"/>
    <w:rsid w:val="00080A78"/>
    <w:rsid w:val="00084DFE"/>
    <w:rsid w:val="000B5EF0"/>
    <w:rsid w:val="000C3770"/>
    <w:rsid w:val="000D4A20"/>
    <w:rsid w:val="000D75A6"/>
    <w:rsid w:val="000D7D2F"/>
    <w:rsid w:val="000F63DB"/>
    <w:rsid w:val="0010679C"/>
    <w:rsid w:val="0010722D"/>
    <w:rsid w:val="0011582C"/>
    <w:rsid w:val="00130E9F"/>
    <w:rsid w:val="00135683"/>
    <w:rsid w:val="00147706"/>
    <w:rsid w:val="00162B84"/>
    <w:rsid w:val="00171205"/>
    <w:rsid w:val="00171B09"/>
    <w:rsid w:val="001A3D62"/>
    <w:rsid w:val="001A6571"/>
    <w:rsid w:val="001A7340"/>
    <w:rsid w:val="001B006C"/>
    <w:rsid w:val="001C0E9A"/>
    <w:rsid w:val="001E3971"/>
    <w:rsid w:val="001E4387"/>
    <w:rsid w:val="00202F71"/>
    <w:rsid w:val="00205B1B"/>
    <w:rsid w:val="0021747A"/>
    <w:rsid w:val="002265EC"/>
    <w:rsid w:val="00247A14"/>
    <w:rsid w:val="00261C74"/>
    <w:rsid w:val="00265681"/>
    <w:rsid w:val="00275075"/>
    <w:rsid w:val="00277F13"/>
    <w:rsid w:val="00282062"/>
    <w:rsid w:val="002912B0"/>
    <w:rsid w:val="00292110"/>
    <w:rsid w:val="00293E00"/>
    <w:rsid w:val="002A5C59"/>
    <w:rsid w:val="002A6C18"/>
    <w:rsid w:val="002B0C23"/>
    <w:rsid w:val="002B498D"/>
    <w:rsid w:val="002B59F1"/>
    <w:rsid w:val="002B7070"/>
    <w:rsid w:val="002B77B1"/>
    <w:rsid w:val="002C372E"/>
    <w:rsid w:val="002D2467"/>
    <w:rsid w:val="002E5EA7"/>
    <w:rsid w:val="002F7E47"/>
    <w:rsid w:val="003058D8"/>
    <w:rsid w:val="00305EB6"/>
    <w:rsid w:val="00315095"/>
    <w:rsid w:val="00316A76"/>
    <w:rsid w:val="00320518"/>
    <w:rsid w:val="0032632C"/>
    <w:rsid w:val="00333B9B"/>
    <w:rsid w:val="00337F1A"/>
    <w:rsid w:val="00340EB1"/>
    <w:rsid w:val="00352BF8"/>
    <w:rsid w:val="0035319C"/>
    <w:rsid w:val="00356068"/>
    <w:rsid w:val="00356F2D"/>
    <w:rsid w:val="0035716D"/>
    <w:rsid w:val="0037214C"/>
    <w:rsid w:val="00374472"/>
    <w:rsid w:val="00383925"/>
    <w:rsid w:val="0039651E"/>
    <w:rsid w:val="003A0ABB"/>
    <w:rsid w:val="003B3994"/>
    <w:rsid w:val="003B59CE"/>
    <w:rsid w:val="003C595F"/>
    <w:rsid w:val="003E1726"/>
    <w:rsid w:val="003E23C5"/>
    <w:rsid w:val="003E2AF0"/>
    <w:rsid w:val="003F441D"/>
    <w:rsid w:val="00405DF3"/>
    <w:rsid w:val="004079AC"/>
    <w:rsid w:val="00417C63"/>
    <w:rsid w:val="00433242"/>
    <w:rsid w:val="00434190"/>
    <w:rsid w:val="00443EB7"/>
    <w:rsid w:val="0045138F"/>
    <w:rsid w:val="00454271"/>
    <w:rsid w:val="004667E7"/>
    <w:rsid w:val="00471995"/>
    <w:rsid w:val="00477752"/>
    <w:rsid w:val="0048206F"/>
    <w:rsid w:val="00484C92"/>
    <w:rsid w:val="00496320"/>
    <w:rsid w:val="004A4712"/>
    <w:rsid w:val="004B56D5"/>
    <w:rsid w:val="004C0A34"/>
    <w:rsid w:val="004C1A48"/>
    <w:rsid w:val="004D2DFB"/>
    <w:rsid w:val="005120C4"/>
    <w:rsid w:val="00520A05"/>
    <w:rsid w:val="00552645"/>
    <w:rsid w:val="00557C7C"/>
    <w:rsid w:val="00574965"/>
    <w:rsid w:val="00587EBB"/>
    <w:rsid w:val="005B7DE0"/>
    <w:rsid w:val="005C1275"/>
    <w:rsid w:val="005C13E5"/>
    <w:rsid w:val="005C7568"/>
    <w:rsid w:val="005F0094"/>
    <w:rsid w:val="005F5876"/>
    <w:rsid w:val="006026EE"/>
    <w:rsid w:val="00603936"/>
    <w:rsid w:val="00604AB0"/>
    <w:rsid w:val="006159A0"/>
    <w:rsid w:val="0062289D"/>
    <w:rsid w:val="00623347"/>
    <w:rsid w:val="00633D6F"/>
    <w:rsid w:val="0063491F"/>
    <w:rsid w:val="00667256"/>
    <w:rsid w:val="0067787E"/>
    <w:rsid w:val="006848DD"/>
    <w:rsid w:val="00686C4F"/>
    <w:rsid w:val="006957F6"/>
    <w:rsid w:val="006A18B0"/>
    <w:rsid w:val="006A796D"/>
    <w:rsid w:val="006B3FAA"/>
    <w:rsid w:val="006B413A"/>
    <w:rsid w:val="006C4DFA"/>
    <w:rsid w:val="006D1F20"/>
    <w:rsid w:val="006E7677"/>
    <w:rsid w:val="006F51F5"/>
    <w:rsid w:val="00700F9C"/>
    <w:rsid w:val="00703946"/>
    <w:rsid w:val="00706682"/>
    <w:rsid w:val="00711CEE"/>
    <w:rsid w:val="00716361"/>
    <w:rsid w:val="00717AF9"/>
    <w:rsid w:val="007316D8"/>
    <w:rsid w:val="00735260"/>
    <w:rsid w:val="007453D5"/>
    <w:rsid w:val="00746E4F"/>
    <w:rsid w:val="00765B72"/>
    <w:rsid w:val="007719D8"/>
    <w:rsid w:val="007739A8"/>
    <w:rsid w:val="00787E9F"/>
    <w:rsid w:val="007A70B8"/>
    <w:rsid w:val="007B6503"/>
    <w:rsid w:val="007C076C"/>
    <w:rsid w:val="007D0118"/>
    <w:rsid w:val="007D038C"/>
    <w:rsid w:val="007E53EC"/>
    <w:rsid w:val="008000AE"/>
    <w:rsid w:val="00804582"/>
    <w:rsid w:val="0080481B"/>
    <w:rsid w:val="00813F93"/>
    <w:rsid w:val="00814DD1"/>
    <w:rsid w:val="00826C0B"/>
    <w:rsid w:val="008408BC"/>
    <w:rsid w:val="0084486D"/>
    <w:rsid w:val="00847450"/>
    <w:rsid w:val="008560A5"/>
    <w:rsid w:val="00857F79"/>
    <w:rsid w:val="0086544A"/>
    <w:rsid w:val="00880CB9"/>
    <w:rsid w:val="00884E4C"/>
    <w:rsid w:val="008915F3"/>
    <w:rsid w:val="008A36F8"/>
    <w:rsid w:val="008A3CD6"/>
    <w:rsid w:val="008B32EB"/>
    <w:rsid w:val="008E7CF5"/>
    <w:rsid w:val="008F61E8"/>
    <w:rsid w:val="00902E74"/>
    <w:rsid w:val="00913EEC"/>
    <w:rsid w:val="009209CA"/>
    <w:rsid w:val="0093027A"/>
    <w:rsid w:val="009313CF"/>
    <w:rsid w:val="00961ED7"/>
    <w:rsid w:val="0096726D"/>
    <w:rsid w:val="00972CB3"/>
    <w:rsid w:val="00985F67"/>
    <w:rsid w:val="00994DDD"/>
    <w:rsid w:val="0099685F"/>
    <w:rsid w:val="009A7D7A"/>
    <w:rsid w:val="009B4938"/>
    <w:rsid w:val="009C5805"/>
    <w:rsid w:val="009D39E1"/>
    <w:rsid w:val="009D3BAE"/>
    <w:rsid w:val="009E1539"/>
    <w:rsid w:val="009E2270"/>
    <w:rsid w:val="009E30DE"/>
    <w:rsid w:val="009F23A3"/>
    <w:rsid w:val="009F27A6"/>
    <w:rsid w:val="009F4DDA"/>
    <w:rsid w:val="00A02B2C"/>
    <w:rsid w:val="00A07B76"/>
    <w:rsid w:val="00A23517"/>
    <w:rsid w:val="00A27727"/>
    <w:rsid w:val="00A36097"/>
    <w:rsid w:val="00A36B1C"/>
    <w:rsid w:val="00A45543"/>
    <w:rsid w:val="00A4775B"/>
    <w:rsid w:val="00A57D2D"/>
    <w:rsid w:val="00A77954"/>
    <w:rsid w:val="00A93BFB"/>
    <w:rsid w:val="00AA01A9"/>
    <w:rsid w:val="00AA1ED1"/>
    <w:rsid w:val="00AA4A6B"/>
    <w:rsid w:val="00AB6DB3"/>
    <w:rsid w:val="00AC00BE"/>
    <w:rsid w:val="00AC4725"/>
    <w:rsid w:val="00AD1005"/>
    <w:rsid w:val="00AD4117"/>
    <w:rsid w:val="00AD5FDF"/>
    <w:rsid w:val="00AE728A"/>
    <w:rsid w:val="00B0546A"/>
    <w:rsid w:val="00B16F48"/>
    <w:rsid w:val="00B43696"/>
    <w:rsid w:val="00B50657"/>
    <w:rsid w:val="00B5146E"/>
    <w:rsid w:val="00B558CB"/>
    <w:rsid w:val="00B65878"/>
    <w:rsid w:val="00B6599E"/>
    <w:rsid w:val="00B71D92"/>
    <w:rsid w:val="00B73476"/>
    <w:rsid w:val="00B74A91"/>
    <w:rsid w:val="00B77350"/>
    <w:rsid w:val="00B838B9"/>
    <w:rsid w:val="00BA1540"/>
    <w:rsid w:val="00BA32BF"/>
    <w:rsid w:val="00BC3944"/>
    <w:rsid w:val="00BD335B"/>
    <w:rsid w:val="00BD4516"/>
    <w:rsid w:val="00BE3CED"/>
    <w:rsid w:val="00BE576A"/>
    <w:rsid w:val="00C006FA"/>
    <w:rsid w:val="00C05596"/>
    <w:rsid w:val="00C10062"/>
    <w:rsid w:val="00C1046A"/>
    <w:rsid w:val="00C1548F"/>
    <w:rsid w:val="00C157A0"/>
    <w:rsid w:val="00C248E3"/>
    <w:rsid w:val="00C25F42"/>
    <w:rsid w:val="00C55D32"/>
    <w:rsid w:val="00C62A2D"/>
    <w:rsid w:val="00C8667F"/>
    <w:rsid w:val="00CA16EC"/>
    <w:rsid w:val="00CB131F"/>
    <w:rsid w:val="00CD4173"/>
    <w:rsid w:val="00CD4545"/>
    <w:rsid w:val="00CD7452"/>
    <w:rsid w:val="00CE6A44"/>
    <w:rsid w:val="00D15765"/>
    <w:rsid w:val="00D178AE"/>
    <w:rsid w:val="00D2175B"/>
    <w:rsid w:val="00D2283A"/>
    <w:rsid w:val="00D26BAF"/>
    <w:rsid w:val="00D32C9F"/>
    <w:rsid w:val="00D53339"/>
    <w:rsid w:val="00D64CC4"/>
    <w:rsid w:val="00D73A9B"/>
    <w:rsid w:val="00D76699"/>
    <w:rsid w:val="00D86584"/>
    <w:rsid w:val="00D91F59"/>
    <w:rsid w:val="00D96479"/>
    <w:rsid w:val="00D968D6"/>
    <w:rsid w:val="00D97F31"/>
    <w:rsid w:val="00DA6F6E"/>
    <w:rsid w:val="00DC00C5"/>
    <w:rsid w:val="00DC0D4A"/>
    <w:rsid w:val="00DC53EA"/>
    <w:rsid w:val="00DD5298"/>
    <w:rsid w:val="00DE5013"/>
    <w:rsid w:val="00E31190"/>
    <w:rsid w:val="00E3481E"/>
    <w:rsid w:val="00E354D6"/>
    <w:rsid w:val="00E403A4"/>
    <w:rsid w:val="00E433FA"/>
    <w:rsid w:val="00E44F2B"/>
    <w:rsid w:val="00E46855"/>
    <w:rsid w:val="00E622B3"/>
    <w:rsid w:val="00E6613B"/>
    <w:rsid w:val="00E8666F"/>
    <w:rsid w:val="00E87B29"/>
    <w:rsid w:val="00E90D91"/>
    <w:rsid w:val="00E963D2"/>
    <w:rsid w:val="00E966BF"/>
    <w:rsid w:val="00EB0556"/>
    <w:rsid w:val="00EC0E5D"/>
    <w:rsid w:val="00EC3245"/>
    <w:rsid w:val="00EC46BA"/>
    <w:rsid w:val="00EC5FBF"/>
    <w:rsid w:val="00EE2467"/>
    <w:rsid w:val="00EF0EF9"/>
    <w:rsid w:val="00EF2123"/>
    <w:rsid w:val="00EF5013"/>
    <w:rsid w:val="00EF6B37"/>
    <w:rsid w:val="00F072C6"/>
    <w:rsid w:val="00F12E47"/>
    <w:rsid w:val="00F14D67"/>
    <w:rsid w:val="00F1587F"/>
    <w:rsid w:val="00F17325"/>
    <w:rsid w:val="00F23802"/>
    <w:rsid w:val="00F23F56"/>
    <w:rsid w:val="00F47FD6"/>
    <w:rsid w:val="00F600A3"/>
    <w:rsid w:val="00F71A83"/>
    <w:rsid w:val="00F80DBB"/>
    <w:rsid w:val="00F837D8"/>
    <w:rsid w:val="00F85163"/>
    <w:rsid w:val="00F90928"/>
    <w:rsid w:val="00F92EFA"/>
    <w:rsid w:val="00F93B24"/>
    <w:rsid w:val="00F960DC"/>
    <w:rsid w:val="00F96C9B"/>
    <w:rsid w:val="00FD7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D10B7"/>
  <w15:chartTrackingRefBased/>
  <w15:docId w15:val="{2C625849-AE21-CF49-9071-72BF1163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85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36B1C"/>
    <w:rPr>
      <w:rFonts w:ascii="Calibri" w:eastAsia="Calibri" w:hAnsi="Calibri" w:cs="Times New Roman"/>
      <w:sz w:val="22"/>
      <w:szCs w:val="21"/>
    </w:rPr>
  </w:style>
  <w:style w:type="character" w:customStyle="1" w:styleId="PlainTextChar">
    <w:name w:val="Plain Text Char"/>
    <w:basedOn w:val="DefaultParagraphFont"/>
    <w:link w:val="PlainText"/>
    <w:uiPriority w:val="99"/>
    <w:rsid w:val="00A36B1C"/>
    <w:rPr>
      <w:rFonts w:ascii="Calibri" w:eastAsia="Calibri" w:hAnsi="Calibri" w:cs="Times New Roman"/>
      <w:sz w:val="22"/>
      <w:szCs w:val="21"/>
    </w:rPr>
  </w:style>
  <w:style w:type="paragraph" w:styleId="ListParagraph">
    <w:name w:val="List Paragraph"/>
    <w:basedOn w:val="Normal"/>
    <w:uiPriority w:val="34"/>
    <w:qFormat/>
    <w:rsid w:val="00A36B1C"/>
    <w:pPr>
      <w:widowControl w:val="0"/>
      <w:autoSpaceDE w:val="0"/>
      <w:autoSpaceDN w:val="0"/>
      <w:adjustRightInd w:val="0"/>
      <w:ind w:left="720"/>
      <w:contextualSpacing/>
    </w:pPr>
    <w:rPr>
      <w:rFonts w:ascii="Arial Narrow" w:eastAsia="Times New Roman" w:hAnsi="Arial Narrow" w:cs="Times New Roman"/>
      <w:sz w:val="20"/>
    </w:rPr>
  </w:style>
  <w:style w:type="table" w:customStyle="1" w:styleId="TableGrid3">
    <w:name w:val="Table Grid3"/>
    <w:basedOn w:val="TableNormal"/>
    <w:next w:val="TableGrid"/>
    <w:uiPriority w:val="39"/>
    <w:rsid w:val="00BA15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A15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A15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1540"/>
    <w:pPr>
      <w:tabs>
        <w:tab w:val="center" w:pos="4680"/>
        <w:tab w:val="right" w:pos="9360"/>
      </w:tabs>
    </w:pPr>
  </w:style>
  <w:style w:type="character" w:customStyle="1" w:styleId="HeaderChar">
    <w:name w:val="Header Char"/>
    <w:basedOn w:val="DefaultParagraphFont"/>
    <w:link w:val="Header"/>
    <w:uiPriority w:val="99"/>
    <w:rsid w:val="00BA1540"/>
  </w:style>
  <w:style w:type="paragraph" w:styleId="Footer">
    <w:name w:val="footer"/>
    <w:basedOn w:val="Normal"/>
    <w:link w:val="FooterChar"/>
    <w:uiPriority w:val="99"/>
    <w:unhideWhenUsed/>
    <w:rsid w:val="00BA1540"/>
    <w:pPr>
      <w:tabs>
        <w:tab w:val="center" w:pos="4680"/>
        <w:tab w:val="right" w:pos="9360"/>
      </w:tabs>
    </w:pPr>
  </w:style>
  <w:style w:type="character" w:customStyle="1" w:styleId="FooterChar">
    <w:name w:val="Footer Char"/>
    <w:basedOn w:val="DefaultParagraphFont"/>
    <w:link w:val="Footer"/>
    <w:uiPriority w:val="99"/>
    <w:rsid w:val="00BA1540"/>
  </w:style>
  <w:style w:type="character" w:styleId="Hyperlink">
    <w:name w:val="Hyperlink"/>
    <w:basedOn w:val="DefaultParagraphFont"/>
    <w:uiPriority w:val="99"/>
    <w:unhideWhenUsed/>
    <w:rsid w:val="00A27727"/>
    <w:rPr>
      <w:color w:val="0563C1" w:themeColor="hyperlink"/>
      <w:u w:val="single"/>
    </w:rPr>
  </w:style>
  <w:style w:type="character" w:customStyle="1" w:styleId="UnresolvedMention1">
    <w:name w:val="Unresolved Mention1"/>
    <w:basedOn w:val="DefaultParagraphFont"/>
    <w:uiPriority w:val="99"/>
    <w:semiHidden/>
    <w:unhideWhenUsed/>
    <w:rsid w:val="00A27727"/>
    <w:rPr>
      <w:color w:val="605E5C"/>
      <w:shd w:val="clear" w:color="auto" w:fill="E1DFDD"/>
    </w:rPr>
  </w:style>
  <w:style w:type="table" w:customStyle="1" w:styleId="TableGrid311">
    <w:name w:val="Table Grid311"/>
    <w:basedOn w:val="TableNormal"/>
    <w:uiPriority w:val="39"/>
    <w:rsid w:val="00F80DBB"/>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9685F"/>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623347"/>
    <w:rPr>
      <w:color w:val="954F72" w:themeColor="followedHyperlink"/>
      <w:u w:val="single"/>
    </w:rPr>
  </w:style>
  <w:style w:type="character" w:styleId="UnresolvedMention">
    <w:name w:val="Unresolved Mention"/>
    <w:basedOn w:val="DefaultParagraphFont"/>
    <w:uiPriority w:val="99"/>
    <w:semiHidden/>
    <w:unhideWhenUsed/>
    <w:rsid w:val="006A79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993">
      <w:bodyDiv w:val="1"/>
      <w:marLeft w:val="0"/>
      <w:marRight w:val="0"/>
      <w:marTop w:val="0"/>
      <w:marBottom w:val="0"/>
      <w:divBdr>
        <w:top w:val="none" w:sz="0" w:space="0" w:color="auto"/>
        <w:left w:val="none" w:sz="0" w:space="0" w:color="auto"/>
        <w:bottom w:val="none" w:sz="0" w:space="0" w:color="auto"/>
        <w:right w:val="none" w:sz="0" w:space="0" w:color="auto"/>
      </w:divBdr>
    </w:div>
    <w:div w:id="169302112">
      <w:bodyDiv w:val="1"/>
      <w:marLeft w:val="0"/>
      <w:marRight w:val="0"/>
      <w:marTop w:val="0"/>
      <w:marBottom w:val="0"/>
      <w:divBdr>
        <w:top w:val="none" w:sz="0" w:space="0" w:color="auto"/>
        <w:left w:val="none" w:sz="0" w:space="0" w:color="auto"/>
        <w:bottom w:val="none" w:sz="0" w:space="0" w:color="auto"/>
        <w:right w:val="none" w:sz="0" w:space="0" w:color="auto"/>
      </w:divBdr>
    </w:div>
    <w:div w:id="247159737">
      <w:bodyDiv w:val="1"/>
      <w:marLeft w:val="0"/>
      <w:marRight w:val="0"/>
      <w:marTop w:val="0"/>
      <w:marBottom w:val="0"/>
      <w:divBdr>
        <w:top w:val="none" w:sz="0" w:space="0" w:color="auto"/>
        <w:left w:val="none" w:sz="0" w:space="0" w:color="auto"/>
        <w:bottom w:val="none" w:sz="0" w:space="0" w:color="auto"/>
        <w:right w:val="none" w:sz="0" w:space="0" w:color="auto"/>
      </w:divBdr>
    </w:div>
    <w:div w:id="255217767">
      <w:bodyDiv w:val="1"/>
      <w:marLeft w:val="0"/>
      <w:marRight w:val="0"/>
      <w:marTop w:val="0"/>
      <w:marBottom w:val="0"/>
      <w:divBdr>
        <w:top w:val="none" w:sz="0" w:space="0" w:color="auto"/>
        <w:left w:val="none" w:sz="0" w:space="0" w:color="auto"/>
        <w:bottom w:val="none" w:sz="0" w:space="0" w:color="auto"/>
        <w:right w:val="none" w:sz="0" w:space="0" w:color="auto"/>
      </w:divBdr>
    </w:div>
    <w:div w:id="297541543">
      <w:bodyDiv w:val="1"/>
      <w:marLeft w:val="0"/>
      <w:marRight w:val="0"/>
      <w:marTop w:val="0"/>
      <w:marBottom w:val="0"/>
      <w:divBdr>
        <w:top w:val="none" w:sz="0" w:space="0" w:color="auto"/>
        <w:left w:val="none" w:sz="0" w:space="0" w:color="auto"/>
        <w:bottom w:val="none" w:sz="0" w:space="0" w:color="auto"/>
        <w:right w:val="none" w:sz="0" w:space="0" w:color="auto"/>
      </w:divBdr>
    </w:div>
    <w:div w:id="352078444">
      <w:bodyDiv w:val="1"/>
      <w:marLeft w:val="0"/>
      <w:marRight w:val="0"/>
      <w:marTop w:val="0"/>
      <w:marBottom w:val="0"/>
      <w:divBdr>
        <w:top w:val="none" w:sz="0" w:space="0" w:color="auto"/>
        <w:left w:val="none" w:sz="0" w:space="0" w:color="auto"/>
        <w:bottom w:val="none" w:sz="0" w:space="0" w:color="auto"/>
        <w:right w:val="none" w:sz="0" w:space="0" w:color="auto"/>
      </w:divBdr>
    </w:div>
    <w:div w:id="400954855">
      <w:bodyDiv w:val="1"/>
      <w:marLeft w:val="0"/>
      <w:marRight w:val="0"/>
      <w:marTop w:val="0"/>
      <w:marBottom w:val="0"/>
      <w:divBdr>
        <w:top w:val="none" w:sz="0" w:space="0" w:color="auto"/>
        <w:left w:val="none" w:sz="0" w:space="0" w:color="auto"/>
        <w:bottom w:val="none" w:sz="0" w:space="0" w:color="auto"/>
        <w:right w:val="none" w:sz="0" w:space="0" w:color="auto"/>
      </w:divBdr>
    </w:div>
    <w:div w:id="405810482">
      <w:bodyDiv w:val="1"/>
      <w:marLeft w:val="0"/>
      <w:marRight w:val="0"/>
      <w:marTop w:val="0"/>
      <w:marBottom w:val="0"/>
      <w:divBdr>
        <w:top w:val="none" w:sz="0" w:space="0" w:color="auto"/>
        <w:left w:val="none" w:sz="0" w:space="0" w:color="auto"/>
        <w:bottom w:val="none" w:sz="0" w:space="0" w:color="auto"/>
        <w:right w:val="none" w:sz="0" w:space="0" w:color="auto"/>
      </w:divBdr>
    </w:div>
    <w:div w:id="420681239">
      <w:bodyDiv w:val="1"/>
      <w:marLeft w:val="0"/>
      <w:marRight w:val="0"/>
      <w:marTop w:val="0"/>
      <w:marBottom w:val="0"/>
      <w:divBdr>
        <w:top w:val="none" w:sz="0" w:space="0" w:color="auto"/>
        <w:left w:val="none" w:sz="0" w:space="0" w:color="auto"/>
        <w:bottom w:val="none" w:sz="0" w:space="0" w:color="auto"/>
        <w:right w:val="none" w:sz="0" w:space="0" w:color="auto"/>
      </w:divBdr>
    </w:div>
    <w:div w:id="511996216">
      <w:bodyDiv w:val="1"/>
      <w:marLeft w:val="0"/>
      <w:marRight w:val="0"/>
      <w:marTop w:val="0"/>
      <w:marBottom w:val="0"/>
      <w:divBdr>
        <w:top w:val="none" w:sz="0" w:space="0" w:color="auto"/>
        <w:left w:val="none" w:sz="0" w:space="0" w:color="auto"/>
        <w:bottom w:val="none" w:sz="0" w:space="0" w:color="auto"/>
        <w:right w:val="none" w:sz="0" w:space="0" w:color="auto"/>
      </w:divBdr>
    </w:div>
    <w:div w:id="585965435">
      <w:bodyDiv w:val="1"/>
      <w:marLeft w:val="0"/>
      <w:marRight w:val="0"/>
      <w:marTop w:val="0"/>
      <w:marBottom w:val="0"/>
      <w:divBdr>
        <w:top w:val="none" w:sz="0" w:space="0" w:color="auto"/>
        <w:left w:val="none" w:sz="0" w:space="0" w:color="auto"/>
        <w:bottom w:val="none" w:sz="0" w:space="0" w:color="auto"/>
        <w:right w:val="none" w:sz="0" w:space="0" w:color="auto"/>
      </w:divBdr>
    </w:div>
    <w:div w:id="614141465">
      <w:bodyDiv w:val="1"/>
      <w:marLeft w:val="0"/>
      <w:marRight w:val="0"/>
      <w:marTop w:val="0"/>
      <w:marBottom w:val="0"/>
      <w:divBdr>
        <w:top w:val="none" w:sz="0" w:space="0" w:color="auto"/>
        <w:left w:val="none" w:sz="0" w:space="0" w:color="auto"/>
        <w:bottom w:val="none" w:sz="0" w:space="0" w:color="auto"/>
        <w:right w:val="none" w:sz="0" w:space="0" w:color="auto"/>
      </w:divBdr>
    </w:div>
    <w:div w:id="623385937">
      <w:bodyDiv w:val="1"/>
      <w:marLeft w:val="0"/>
      <w:marRight w:val="0"/>
      <w:marTop w:val="0"/>
      <w:marBottom w:val="0"/>
      <w:divBdr>
        <w:top w:val="none" w:sz="0" w:space="0" w:color="auto"/>
        <w:left w:val="none" w:sz="0" w:space="0" w:color="auto"/>
        <w:bottom w:val="none" w:sz="0" w:space="0" w:color="auto"/>
        <w:right w:val="none" w:sz="0" w:space="0" w:color="auto"/>
      </w:divBdr>
    </w:div>
    <w:div w:id="746735090">
      <w:bodyDiv w:val="1"/>
      <w:marLeft w:val="0"/>
      <w:marRight w:val="0"/>
      <w:marTop w:val="0"/>
      <w:marBottom w:val="0"/>
      <w:divBdr>
        <w:top w:val="none" w:sz="0" w:space="0" w:color="auto"/>
        <w:left w:val="none" w:sz="0" w:space="0" w:color="auto"/>
        <w:bottom w:val="none" w:sz="0" w:space="0" w:color="auto"/>
        <w:right w:val="none" w:sz="0" w:space="0" w:color="auto"/>
      </w:divBdr>
    </w:div>
    <w:div w:id="807431693">
      <w:bodyDiv w:val="1"/>
      <w:marLeft w:val="0"/>
      <w:marRight w:val="0"/>
      <w:marTop w:val="0"/>
      <w:marBottom w:val="0"/>
      <w:divBdr>
        <w:top w:val="none" w:sz="0" w:space="0" w:color="auto"/>
        <w:left w:val="none" w:sz="0" w:space="0" w:color="auto"/>
        <w:bottom w:val="none" w:sz="0" w:space="0" w:color="auto"/>
        <w:right w:val="none" w:sz="0" w:space="0" w:color="auto"/>
      </w:divBdr>
    </w:div>
    <w:div w:id="808549180">
      <w:bodyDiv w:val="1"/>
      <w:marLeft w:val="0"/>
      <w:marRight w:val="0"/>
      <w:marTop w:val="0"/>
      <w:marBottom w:val="0"/>
      <w:divBdr>
        <w:top w:val="none" w:sz="0" w:space="0" w:color="auto"/>
        <w:left w:val="none" w:sz="0" w:space="0" w:color="auto"/>
        <w:bottom w:val="none" w:sz="0" w:space="0" w:color="auto"/>
        <w:right w:val="none" w:sz="0" w:space="0" w:color="auto"/>
      </w:divBdr>
    </w:div>
    <w:div w:id="837960835">
      <w:bodyDiv w:val="1"/>
      <w:marLeft w:val="0"/>
      <w:marRight w:val="0"/>
      <w:marTop w:val="0"/>
      <w:marBottom w:val="0"/>
      <w:divBdr>
        <w:top w:val="none" w:sz="0" w:space="0" w:color="auto"/>
        <w:left w:val="none" w:sz="0" w:space="0" w:color="auto"/>
        <w:bottom w:val="none" w:sz="0" w:space="0" w:color="auto"/>
        <w:right w:val="none" w:sz="0" w:space="0" w:color="auto"/>
      </w:divBdr>
    </w:div>
    <w:div w:id="880552984">
      <w:bodyDiv w:val="1"/>
      <w:marLeft w:val="0"/>
      <w:marRight w:val="0"/>
      <w:marTop w:val="0"/>
      <w:marBottom w:val="0"/>
      <w:divBdr>
        <w:top w:val="none" w:sz="0" w:space="0" w:color="auto"/>
        <w:left w:val="none" w:sz="0" w:space="0" w:color="auto"/>
        <w:bottom w:val="none" w:sz="0" w:space="0" w:color="auto"/>
        <w:right w:val="none" w:sz="0" w:space="0" w:color="auto"/>
      </w:divBdr>
    </w:div>
    <w:div w:id="908733896">
      <w:bodyDiv w:val="1"/>
      <w:marLeft w:val="0"/>
      <w:marRight w:val="0"/>
      <w:marTop w:val="0"/>
      <w:marBottom w:val="0"/>
      <w:divBdr>
        <w:top w:val="none" w:sz="0" w:space="0" w:color="auto"/>
        <w:left w:val="none" w:sz="0" w:space="0" w:color="auto"/>
        <w:bottom w:val="none" w:sz="0" w:space="0" w:color="auto"/>
        <w:right w:val="none" w:sz="0" w:space="0" w:color="auto"/>
      </w:divBdr>
    </w:div>
    <w:div w:id="919606518">
      <w:bodyDiv w:val="1"/>
      <w:marLeft w:val="0"/>
      <w:marRight w:val="0"/>
      <w:marTop w:val="0"/>
      <w:marBottom w:val="0"/>
      <w:divBdr>
        <w:top w:val="none" w:sz="0" w:space="0" w:color="auto"/>
        <w:left w:val="none" w:sz="0" w:space="0" w:color="auto"/>
        <w:bottom w:val="none" w:sz="0" w:space="0" w:color="auto"/>
        <w:right w:val="none" w:sz="0" w:space="0" w:color="auto"/>
      </w:divBdr>
    </w:div>
    <w:div w:id="925528922">
      <w:bodyDiv w:val="1"/>
      <w:marLeft w:val="0"/>
      <w:marRight w:val="0"/>
      <w:marTop w:val="0"/>
      <w:marBottom w:val="0"/>
      <w:divBdr>
        <w:top w:val="none" w:sz="0" w:space="0" w:color="auto"/>
        <w:left w:val="none" w:sz="0" w:space="0" w:color="auto"/>
        <w:bottom w:val="none" w:sz="0" w:space="0" w:color="auto"/>
        <w:right w:val="none" w:sz="0" w:space="0" w:color="auto"/>
      </w:divBdr>
    </w:div>
    <w:div w:id="935553768">
      <w:bodyDiv w:val="1"/>
      <w:marLeft w:val="0"/>
      <w:marRight w:val="0"/>
      <w:marTop w:val="0"/>
      <w:marBottom w:val="0"/>
      <w:divBdr>
        <w:top w:val="none" w:sz="0" w:space="0" w:color="auto"/>
        <w:left w:val="none" w:sz="0" w:space="0" w:color="auto"/>
        <w:bottom w:val="none" w:sz="0" w:space="0" w:color="auto"/>
        <w:right w:val="none" w:sz="0" w:space="0" w:color="auto"/>
      </w:divBdr>
    </w:div>
    <w:div w:id="967777091">
      <w:bodyDiv w:val="1"/>
      <w:marLeft w:val="0"/>
      <w:marRight w:val="0"/>
      <w:marTop w:val="0"/>
      <w:marBottom w:val="0"/>
      <w:divBdr>
        <w:top w:val="none" w:sz="0" w:space="0" w:color="auto"/>
        <w:left w:val="none" w:sz="0" w:space="0" w:color="auto"/>
        <w:bottom w:val="none" w:sz="0" w:space="0" w:color="auto"/>
        <w:right w:val="none" w:sz="0" w:space="0" w:color="auto"/>
      </w:divBdr>
    </w:div>
    <w:div w:id="1023048789">
      <w:bodyDiv w:val="1"/>
      <w:marLeft w:val="0"/>
      <w:marRight w:val="0"/>
      <w:marTop w:val="0"/>
      <w:marBottom w:val="0"/>
      <w:divBdr>
        <w:top w:val="none" w:sz="0" w:space="0" w:color="auto"/>
        <w:left w:val="none" w:sz="0" w:space="0" w:color="auto"/>
        <w:bottom w:val="none" w:sz="0" w:space="0" w:color="auto"/>
        <w:right w:val="none" w:sz="0" w:space="0" w:color="auto"/>
      </w:divBdr>
    </w:div>
    <w:div w:id="1026977353">
      <w:bodyDiv w:val="1"/>
      <w:marLeft w:val="0"/>
      <w:marRight w:val="0"/>
      <w:marTop w:val="0"/>
      <w:marBottom w:val="0"/>
      <w:divBdr>
        <w:top w:val="none" w:sz="0" w:space="0" w:color="auto"/>
        <w:left w:val="none" w:sz="0" w:space="0" w:color="auto"/>
        <w:bottom w:val="none" w:sz="0" w:space="0" w:color="auto"/>
        <w:right w:val="none" w:sz="0" w:space="0" w:color="auto"/>
      </w:divBdr>
    </w:div>
    <w:div w:id="1068574253">
      <w:bodyDiv w:val="1"/>
      <w:marLeft w:val="0"/>
      <w:marRight w:val="0"/>
      <w:marTop w:val="0"/>
      <w:marBottom w:val="0"/>
      <w:divBdr>
        <w:top w:val="none" w:sz="0" w:space="0" w:color="auto"/>
        <w:left w:val="none" w:sz="0" w:space="0" w:color="auto"/>
        <w:bottom w:val="none" w:sz="0" w:space="0" w:color="auto"/>
        <w:right w:val="none" w:sz="0" w:space="0" w:color="auto"/>
      </w:divBdr>
    </w:div>
    <w:div w:id="1073771896">
      <w:bodyDiv w:val="1"/>
      <w:marLeft w:val="0"/>
      <w:marRight w:val="0"/>
      <w:marTop w:val="0"/>
      <w:marBottom w:val="0"/>
      <w:divBdr>
        <w:top w:val="none" w:sz="0" w:space="0" w:color="auto"/>
        <w:left w:val="none" w:sz="0" w:space="0" w:color="auto"/>
        <w:bottom w:val="none" w:sz="0" w:space="0" w:color="auto"/>
        <w:right w:val="none" w:sz="0" w:space="0" w:color="auto"/>
      </w:divBdr>
    </w:div>
    <w:div w:id="1075737802">
      <w:bodyDiv w:val="1"/>
      <w:marLeft w:val="0"/>
      <w:marRight w:val="0"/>
      <w:marTop w:val="0"/>
      <w:marBottom w:val="0"/>
      <w:divBdr>
        <w:top w:val="none" w:sz="0" w:space="0" w:color="auto"/>
        <w:left w:val="none" w:sz="0" w:space="0" w:color="auto"/>
        <w:bottom w:val="none" w:sz="0" w:space="0" w:color="auto"/>
        <w:right w:val="none" w:sz="0" w:space="0" w:color="auto"/>
      </w:divBdr>
    </w:div>
    <w:div w:id="1081176336">
      <w:bodyDiv w:val="1"/>
      <w:marLeft w:val="0"/>
      <w:marRight w:val="0"/>
      <w:marTop w:val="0"/>
      <w:marBottom w:val="0"/>
      <w:divBdr>
        <w:top w:val="none" w:sz="0" w:space="0" w:color="auto"/>
        <w:left w:val="none" w:sz="0" w:space="0" w:color="auto"/>
        <w:bottom w:val="none" w:sz="0" w:space="0" w:color="auto"/>
        <w:right w:val="none" w:sz="0" w:space="0" w:color="auto"/>
      </w:divBdr>
    </w:div>
    <w:div w:id="1101560592">
      <w:bodyDiv w:val="1"/>
      <w:marLeft w:val="0"/>
      <w:marRight w:val="0"/>
      <w:marTop w:val="0"/>
      <w:marBottom w:val="0"/>
      <w:divBdr>
        <w:top w:val="none" w:sz="0" w:space="0" w:color="auto"/>
        <w:left w:val="none" w:sz="0" w:space="0" w:color="auto"/>
        <w:bottom w:val="none" w:sz="0" w:space="0" w:color="auto"/>
        <w:right w:val="none" w:sz="0" w:space="0" w:color="auto"/>
      </w:divBdr>
    </w:div>
    <w:div w:id="1113013718">
      <w:bodyDiv w:val="1"/>
      <w:marLeft w:val="0"/>
      <w:marRight w:val="0"/>
      <w:marTop w:val="0"/>
      <w:marBottom w:val="0"/>
      <w:divBdr>
        <w:top w:val="none" w:sz="0" w:space="0" w:color="auto"/>
        <w:left w:val="none" w:sz="0" w:space="0" w:color="auto"/>
        <w:bottom w:val="none" w:sz="0" w:space="0" w:color="auto"/>
        <w:right w:val="none" w:sz="0" w:space="0" w:color="auto"/>
      </w:divBdr>
    </w:div>
    <w:div w:id="1131821061">
      <w:bodyDiv w:val="1"/>
      <w:marLeft w:val="0"/>
      <w:marRight w:val="0"/>
      <w:marTop w:val="0"/>
      <w:marBottom w:val="0"/>
      <w:divBdr>
        <w:top w:val="none" w:sz="0" w:space="0" w:color="auto"/>
        <w:left w:val="none" w:sz="0" w:space="0" w:color="auto"/>
        <w:bottom w:val="none" w:sz="0" w:space="0" w:color="auto"/>
        <w:right w:val="none" w:sz="0" w:space="0" w:color="auto"/>
      </w:divBdr>
    </w:div>
    <w:div w:id="1144002492">
      <w:bodyDiv w:val="1"/>
      <w:marLeft w:val="0"/>
      <w:marRight w:val="0"/>
      <w:marTop w:val="0"/>
      <w:marBottom w:val="0"/>
      <w:divBdr>
        <w:top w:val="none" w:sz="0" w:space="0" w:color="auto"/>
        <w:left w:val="none" w:sz="0" w:space="0" w:color="auto"/>
        <w:bottom w:val="none" w:sz="0" w:space="0" w:color="auto"/>
        <w:right w:val="none" w:sz="0" w:space="0" w:color="auto"/>
      </w:divBdr>
    </w:div>
    <w:div w:id="1216309353">
      <w:bodyDiv w:val="1"/>
      <w:marLeft w:val="0"/>
      <w:marRight w:val="0"/>
      <w:marTop w:val="0"/>
      <w:marBottom w:val="0"/>
      <w:divBdr>
        <w:top w:val="none" w:sz="0" w:space="0" w:color="auto"/>
        <w:left w:val="none" w:sz="0" w:space="0" w:color="auto"/>
        <w:bottom w:val="none" w:sz="0" w:space="0" w:color="auto"/>
        <w:right w:val="none" w:sz="0" w:space="0" w:color="auto"/>
      </w:divBdr>
    </w:div>
    <w:div w:id="1284191696">
      <w:bodyDiv w:val="1"/>
      <w:marLeft w:val="0"/>
      <w:marRight w:val="0"/>
      <w:marTop w:val="0"/>
      <w:marBottom w:val="0"/>
      <w:divBdr>
        <w:top w:val="none" w:sz="0" w:space="0" w:color="auto"/>
        <w:left w:val="none" w:sz="0" w:space="0" w:color="auto"/>
        <w:bottom w:val="none" w:sz="0" w:space="0" w:color="auto"/>
        <w:right w:val="none" w:sz="0" w:space="0" w:color="auto"/>
      </w:divBdr>
    </w:div>
    <w:div w:id="1302542301">
      <w:bodyDiv w:val="1"/>
      <w:marLeft w:val="0"/>
      <w:marRight w:val="0"/>
      <w:marTop w:val="0"/>
      <w:marBottom w:val="0"/>
      <w:divBdr>
        <w:top w:val="none" w:sz="0" w:space="0" w:color="auto"/>
        <w:left w:val="none" w:sz="0" w:space="0" w:color="auto"/>
        <w:bottom w:val="none" w:sz="0" w:space="0" w:color="auto"/>
        <w:right w:val="none" w:sz="0" w:space="0" w:color="auto"/>
      </w:divBdr>
    </w:div>
    <w:div w:id="1308633506">
      <w:bodyDiv w:val="1"/>
      <w:marLeft w:val="0"/>
      <w:marRight w:val="0"/>
      <w:marTop w:val="0"/>
      <w:marBottom w:val="0"/>
      <w:divBdr>
        <w:top w:val="none" w:sz="0" w:space="0" w:color="auto"/>
        <w:left w:val="none" w:sz="0" w:space="0" w:color="auto"/>
        <w:bottom w:val="none" w:sz="0" w:space="0" w:color="auto"/>
        <w:right w:val="none" w:sz="0" w:space="0" w:color="auto"/>
      </w:divBdr>
    </w:div>
    <w:div w:id="1362050357">
      <w:bodyDiv w:val="1"/>
      <w:marLeft w:val="0"/>
      <w:marRight w:val="0"/>
      <w:marTop w:val="0"/>
      <w:marBottom w:val="0"/>
      <w:divBdr>
        <w:top w:val="none" w:sz="0" w:space="0" w:color="auto"/>
        <w:left w:val="none" w:sz="0" w:space="0" w:color="auto"/>
        <w:bottom w:val="none" w:sz="0" w:space="0" w:color="auto"/>
        <w:right w:val="none" w:sz="0" w:space="0" w:color="auto"/>
      </w:divBdr>
    </w:div>
    <w:div w:id="1375425466">
      <w:bodyDiv w:val="1"/>
      <w:marLeft w:val="0"/>
      <w:marRight w:val="0"/>
      <w:marTop w:val="0"/>
      <w:marBottom w:val="0"/>
      <w:divBdr>
        <w:top w:val="none" w:sz="0" w:space="0" w:color="auto"/>
        <w:left w:val="none" w:sz="0" w:space="0" w:color="auto"/>
        <w:bottom w:val="none" w:sz="0" w:space="0" w:color="auto"/>
        <w:right w:val="none" w:sz="0" w:space="0" w:color="auto"/>
      </w:divBdr>
    </w:div>
    <w:div w:id="1384331294">
      <w:bodyDiv w:val="1"/>
      <w:marLeft w:val="0"/>
      <w:marRight w:val="0"/>
      <w:marTop w:val="0"/>
      <w:marBottom w:val="0"/>
      <w:divBdr>
        <w:top w:val="none" w:sz="0" w:space="0" w:color="auto"/>
        <w:left w:val="none" w:sz="0" w:space="0" w:color="auto"/>
        <w:bottom w:val="none" w:sz="0" w:space="0" w:color="auto"/>
        <w:right w:val="none" w:sz="0" w:space="0" w:color="auto"/>
      </w:divBdr>
    </w:div>
    <w:div w:id="1394694274">
      <w:bodyDiv w:val="1"/>
      <w:marLeft w:val="0"/>
      <w:marRight w:val="0"/>
      <w:marTop w:val="0"/>
      <w:marBottom w:val="0"/>
      <w:divBdr>
        <w:top w:val="none" w:sz="0" w:space="0" w:color="auto"/>
        <w:left w:val="none" w:sz="0" w:space="0" w:color="auto"/>
        <w:bottom w:val="none" w:sz="0" w:space="0" w:color="auto"/>
        <w:right w:val="none" w:sz="0" w:space="0" w:color="auto"/>
      </w:divBdr>
    </w:div>
    <w:div w:id="1436097977">
      <w:bodyDiv w:val="1"/>
      <w:marLeft w:val="0"/>
      <w:marRight w:val="0"/>
      <w:marTop w:val="0"/>
      <w:marBottom w:val="0"/>
      <w:divBdr>
        <w:top w:val="none" w:sz="0" w:space="0" w:color="auto"/>
        <w:left w:val="none" w:sz="0" w:space="0" w:color="auto"/>
        <w:bottom w:val="none" w:sz="0" w:space="0" w:color="auto"/>
        <w:right w:val="none" w:sz="0" w:space="0" w:color="auto"/>
      </w:divBdr>
    </w:div>
    <w:div w:id="1506896722">
      <w:bodyDiv w:val="1"/>
      <w:marLeft w:val="0"/>
      <w:marRight w:val="0"/>
      <w:marTop w:val="0"/>
      <w:marBottom w:val="0"/>
      <w:divBdr>
        <w:top w:val="none" w:sz="0" w:space="0" w:color="auto"/>
        <w:left w:val="none" w:sz="0" w:space="0" w:color="auto"/>
        <w:bottom w:val="none" w:sz="0" w:space="0" w:color="auto"/>
        <w:right w:val="none" w:sz="0" w:space="0" w:color="auto"/>
      </w:divBdr>
    </w:div>
    <w:div w:id="1507477508">
      <w:bodyDiv w:val="1"/>
      <w:marLeft w:val="0"/>
      <w:marRight w:val="0"/>
      <w:marTop w:val="0"/>
      <w:marBottom w:val="0"/>
      <w:divBdr>
        <w:top w:val="none" w:sz="0" w:space="0" w:color="auto"/>
        <w:left w:val="none" w:sz="0" w:space="0" w:color="auto"/>
        <w:bottom w:val="none" w:sz="0" w:space="0" w:color="auto"/>
        <w:right w:val="none" w:sz="0" w:space="0" w:color="auto"/>
      </w:divBdr>
    </w:div>
    <w:div w:id="1512446574">
      <w:bodyDiv w:val="1"/>
      <w:marLeft w:val="0"/>
      <w:marRight w:val="0"/>
      <w:marTop w:val="0"/>
      <w:marBottom w:val="0"/>
      <w:divBdr>
        <w:top w:val="none" w:sz="0" w:space="0" w:color="auto"/>
        <w:left w:val="none" w:sz="0" w:space="0" w:color="auto"/>
        <w:bottom w:val="none" w:sz="0" w:space="0" w:color="auto"/>
        <w:right w:val="none" w:sz="0" w:space="0" w:color="auto"/>
      </w:divBdr>
    </w:div>
    <w:div w:id="1540044647">
      <w:bodyDiv w:val="1"/>
      <w:marLeft w:val="0"/>
      <w:marRight w:val="0"/>
      <w:marTop w:val="0"/>
      <w:marBottom w:val="0"/>
      <w:divBdr>
        <w:top w:val="none" w:sz="0" w:space="0" w:color="auto"/>
        <w:left w:val="none" w:sz="0" w:space="0" w:color="auto"/>
        <w:bottom w:val="none" w:sz="0" w:space="0" w:color="auto"/>
        <w:right w:val="none" w:sz="0" w:space="0" w:color="auto"/>
      </w:divBdr>
    </w:div>
    <w:div w:id="1556551586">
      <w:bodyDiv w:val="1"/>
      <w:marLeft w:val="0"/>
      <w:marRight w:val="0"/>
      <w:marTop w:val="0"/>
      <w:marBottom w:val="0"/>
      <w:divBdr>
        <w:top w:val="none" w:sz="0" w:space="0" w:color="auto"/>
        <w:left w:val="none" w:sz="0" w:space="0" w:color="auto"/>
        <w:bottom w:val="none" w:sz="0" w:space="0" w:color="auto"/>
        <w:right w:val="none" w:sz="0" w:space="0" w:color="auto"/>
      </w:divBdr>
    </w:div>
    <w:div w:id="1592011275">
      <w:bodyDiv w:val="1"/>
      <w:marLeft w:val="0"/>
      <w:marRight w:val="0"/>
      <w:marTop w:val="0"/>
      <w:marBottom w:val="0"/>
      <w:divBdr>
        <w:top w:val="none" w:sz="0" w:space="0" w:color="auto"/>
        <w:left w:val="none" w:sz="0" w:space="0" w:color="auto"/>
        <w:bottom w:val="none" w:sz="0" w:space="0" w:color="auto"/>
        <w:right w:val="none" w:sz="0" w:space="0" w:color="auto"/>
      </w:divBdr>
    </w:div>
    <w:div w:id="1599751098">
      <w:bodyDiv w:val="1"/>
      <w:marLeft w:val="0"/>
      <w:marRight w:val="0"/>
      <w:marTop w:val="0"/>
      <w:marBottom w:val="0"/>
      <w:divBdr>
        <w:top w:val="none" w:sz="0" w:space="0" w:color="auto"/>
        <w:left w:val="none" w:sz="0" w:space="0" w:color="auto"/>
        <w:bottom w:val="none" w:sz="0" w:space="0" w:color="auto"/>
        <w:right w:val="none" w:sz="0" w:space="0" w:color="auto"/>
      </w:divBdr>
    </w:div>
    <w:div w:id="1603341913">
      <w:bodyDiv w:val="1"/>
      <w:marLeft w:val="0"/>
      <w:marRight w:val="0"/>
      <w:marTop w:val="0"/>
      <w:marBottom w:val="0"/>
      <w:divBdr>
        <w:top w:val="none" w:sz="0" w:space="0" w:color="auto"/>
        <w:left w:val="none" w:sz="0" w:space="0" w:color="auto"/>
        <w:bottom w:val="none" w:sz="0" w:space="0" w:color="auto"/>
        <w:right w:val="none" w:sz="0" w:space="0" w:color="auto"/>
      </w:divBdr>
    </w:div>
    <w:div w:id="1613515672">
      <w:bodyDiv w:val="1"/>
      <w:marLeft w:val="0"/>
      <w:marRight w:val="0"/>
      <w:marTop w:val="0"/>
      <w:marBottom w:val="0"/>
      <w:divBdr>
        <w:top w:val="none" w:sz="0" w:space="0" w:color="auto"/>
        <w:left w:val="none" w:sz="0" w:space="0" w:color="auto"/>
        <w:bottom w:val="none" w:sz="0" w:space="0" w:color="auto"/>
        <w:right w:val="none" w:sz="0" w:space="0" w:color="auto"/>
      </w:divBdr>
    </w:div>
    <w:div w:id="1629238977">
      <w:bodyDiv w:val="1"/>
      <w:marLeft w:val="0"/>
      <w:marRight w:val="0"/>
      <w:marTop w:val="0"/>
      <w:marBottom w:val="0"/>
      <w:divBdr>
        <w:top w:val="none" w:sz="0" w:space="0" w:color="auto"/>
        <w:left w:val="none" w:sz="0" w:space="0" w:color="auto"/>
        <w:bottom w:val="none" w:sz="0" w:space="0" w:color="auto"/>
        <w:right w:val="none" w:sz="0" w:space="0" w:color="auto"/>
      </w:divBdr>
    </w:div>
    <w:div w:id="1645155900">
      <w:bodyDiv w:val="1"/>
      <w:marLeft w:val="0"/>
      <w:marRight w:val="0"/>
      <w:marTop w:val="0"/>
      <w:marBottom w:val="0"/>
      <w:divBdr>
        <w:top w:val="none" w:sz="0" w:space="0" w:color="auto"/>
        <w:left w:val="none" w:sz="0" w:space="0" w:color="auto"/>
        <w:bottom w:val="none" w:sz="0" w:space="0" w:color="auto"/>
        <w:right w:val="none" w:sz="0" w:space="0" w:color="auto"/>
      </w:divBdr>
    </w:div>
    <w:div w:id="1680424357">
      <w:bodyDiv w:val="1"/>
      <w:marLeft w:val="0"/>
      <w:marRight w:val="0"/>
      <w:marTop w:val="0"/>
      <w:marBottom w:val="0"/>
      <w:divBdr>
        <w:top w:val="none" w:sz="0" w:space="0" w:color="auto"/>
        <w:left w:val="none" w:sz="0" w:space="0" w:color="auto"/>
        <w:bottom w:val="none" w:sz="0" w:space="0" w:color="auto"/>
        <w:right w:val="none" w:sz="0" w:space="0" w:color="auto"/>
      </w:divBdr>
    </w:div>
    <w:div w:id="1694071661">
      <w:bodyDiv w:val="1"/>
      <w:marLeft w:val="0"/>
      <w:marRight w:val="0"/>
      <w:marTop w:val="0"/>
      <w:marBottom w:val="0"/>
      <w:divBdr>
        <w:top w:val="none" w:sz="0" w:space="0" w:color="auto"/>
        <w:left w:val="none" w:sz="0" w:space="0" w:color="auto"/>
        <w:bottom w:val="none" w:sz="0" w:space="0" w:color="auto"/>
        <w:right w:val="none" w:sz="0" w:space="0" w:color="auto"/>
      </w:divBdr>
    </w:div>
    <w:div w:id="1695038322">
      <w:bodyDiv w:val="1"/>
      <w:marLeft w:val="0"/>
      <w:marRight w:val="0"/>
      <w:marTop w:val="0"/>
      <w:marBottom w:val="0"/>
      <w:divBdr>
        <w:top w:val="none" w:sz="0" w:space="0" w:color="auto"/>
        <w:left w:val="none" w:sz="0" w:space="0" w:color="auto"/>
        <w:bottom w:val="none" w:sz="0" w:space="0" w:color="auto"/>
        <w:right w:val="none" w:sz="0" w:space="0" w:color="auto"/>
      </w:divBdr>
    </w:div>
    <w:div w:id="1700280853">
      <w:bodyDiv w:val="1"/>
      <w:marLeft w:val="0"/>
      <w:marRight w:val="0"/>
      <w:marTop w:val="0"/>
      <w:marBottom w:val="0"/>
      <w:divBdr>
        <w:top w:val="none" w:sz="0" w:space="0" w:color="auto"/>
        <w:left w:val="none" w:sz="0" w:space="0" w:color="auto"/>
        <w:bottom w:val="none" w:sz="0" w:space="0" w:color="auto"/>
        <w:right w:val="none" w:sz="0" w:space="0" w:color="auto"/>
      </w:divBdr>
    </w:div>
    <w:div w:id="1779448972">
      <w:bodyDiv w:val="1"/>
      <w:marLeft w:val="0"/>
      <w:marRight w:val="0"/>
      <w:marTop w:val="0"/>
      <w:marBottom w:val="0"/>
      <w:divBdr>
        <w:top w:val="none" w:sz="0" w:space="0" w:color="auto"/>
        <w:left w:val="none" w:sz="0" w:space="0" w:color="auto"/>
        <w:bottom w:val="none" w:sz="0" w:space="0" w:color="auto"/>
        <w:right w:val="none" w:sz="0" w:space="0" w:color="auto"/>
      </w:divBdr>
    </w:div>
    <w:div w:id="1786384699">
      <w:bodyDiv w:val="1"/>
      <w:marLeft w:val="0"/>
      <w:marRight w:val="0"/>
      <w:marTop w:val="0"/>
      <w:marBottom w:val="0"/>
      <w:divBdr>
        <w:top w:val="none" w:sz="0" w:space="0" w:color="auto"/>
        <w:left w:val="none" w:sz="0" w:space="0" w:color="auto"/>
        <w:bottom w:val="none" w:sz="0" w:space="0" w:color="auto"/>
        <w:right w:val="none" w:sz="0" w:space="0" w:color="auto"/>
      </w:divBdr>
    </w:div>
    <w:div w:id="1791322142">
      <w:bodyDiv w:val="1"/>
      <w:marLeft w:val="0"/>
      <w:marRight w:val="0"/>
      <w:marTop w:val="0"/>
      <w:marBottom w:val="0"/>
      <w:divBdr>
        <w:top w:val="none" w:sz="0" w:space="0" w:color="auto"/>
        <w:left w:val="none" w:sz="0" w:space="0" w:color="auto"/>
        <w:bottom w:val="none" w:sz="0" w:space="0" w:color="auto"/>
        <w:right w:val="none" w:sz="0" w:space="0" w:color="auto"/>
      </w:divBdr>
    </w:div>
    <w:div w:id="1814711537">
      <w:bodyDiv w:val="1"/>
      <w:marLeft w:val="0"/>
      <w:marRight w:val="0"/>
      <w:marTop w:val="0"/>
      <w:marBottom w:val="0"/>
      <w:divBdr>
        <w:top w:val="none" w:sz="0" w:space="0" w:color="auto"/>
        <w:left w:val="none" w:sz="0" w:space="0" w:color="auto"/>
        <w:bottom w:val="none" w:sz="0" w:space="0" w:color="auto"/>
        <w:right w:val="none" w:sz="0" w:space="0" w:color="auto"/>
      </w:divBdr>
    </w:div>
    <w:div w:id="1824854471">
      <w:bodyDiv w:val="1"/>
      <w:marLeft w:val="0"/>
      <w:marRight w:val="0"/>
      <w:marTop w:val="0"/>
      <w:marBottom w:val="0"/>
      <w:divBdr>
        <w:top w:val="none" w:sz="0" w:space="0" w:color="auto"/>
        <w:left w:val="none" w:sz="0" w:space="0" w:color="auto"/>
        <w:bottom w:val="none" w:sz="0" w:space="0" w:color="auto"/>
        <w:right w:val="none" w:sz="0" w:space="0" w:color="auto"/>
      </w:divBdr>
    </w:div>
    <w:div w:id="1858546139">
      <w:bodyDiv w:val="1"/>
      <w:marLeft w:val="0"/>
      <w:marRight w:val="0"/>
      <w:marTop w:val="0"/>
      <w:marBottom w:val="0"/>
      <w:divBdr>
        <w:top w:val="none" w:sz="0" w:space="0" w:color="auto"/>
        <w:left w:val="none" w:sz="0" w:space="0" w:color="auto"/>
        <w:bottom w:val="none" w:sz="0" w:space="0" w:color="auto"/>
        <w:right w:val="none" w:sz="0" w:space="0" w:color="auto"/>
      </w:divBdr>
    </w:div>
    <w:div w:id="1864124190">
      <w:bodyDiv w:val="1"/>
      <w:marLeft w:val="0"/>
      <w:marRight w:val="0"/>
      <w:marTop w:val="0"/>
      <w:marBottom w:val="0"/>
      <w:divBdr>
        <w:top w:val="none" w:sz="0" w:space="0" w:color="auto"/>
        <w:left w:val="none" w:sz="0" w:space="0" w:color="auto"/>
        <w:bottom w:val="none" w:sz="0" w:space="0" w:color="auto"/>
        <w:right w:val="none" w:sz="0" w:space="0" w:color="auto"/>
      </w:divBdr>
    </w:div>
    <w:div w:id="1877427043">
      <w:bodyDiv w:val="1"/>
      <w:marLeft w:val="0"/>
      <w:marRight w:val="0"/>
      <w:marTop w:val="0"/>
      <w:marBottom w:val="0"/>
      <w:divBdr>
        <w:top w:val="none" w:sz="0" w:space="0" w:color="auto"/>
        <w:left w:val="none" w:sz="0" w:space="0" w:color="auto"/>
        <w:bottom w:val="none" w:sz="0" w:space="0" w:color="auto"/>
        <w:right w:val="none" w:sz="0" w:space="0" w:color="auto"/>
      </w:divBdr>
    </w:div>
    <w:div w:id="1914313257">
      <w:bodyDiv w:val="1"/>
      <w:marLeft w:val="0"/>
      <w:marRight w:val="0"/>
      <w:marTop w:val="0"/>
      <w:marBottom w:val="0"/>
      <w:divBdr>
        <w:top w:val="none" w:sz="0" w:space="0" w:color="auto"/>
        <w:left w:val="none" w:sz="0" w:space="0" w:color="auto"/>
        <w:bottom w:val="none" w:sz="0" w:space="0" w:color="auto"/>
        <w:right w:val="none" w:sz="0" w:space="0" w:color="auto"/>
      </w:divBdr>
    </w:div>
    <w:div w:id="1915435505">
      <w:bodyDiv w:val="1"/>
      <w:marLeft w:val="0"/>
      <w:marRight w:val="0"/>
      <w:marTop w:val="0"/>
      <w:marBottom w:val="0"/>
      <w:divBdr>
        <w:top w:val="none" w:sz="0" w:space="0" w:color="auto"/>
        <w:left w:val="none" w:sz="0" w:space="0" w:color="auto"/>
        <w:bottom w:val="none" w:sz="0" w:space="0" w:color="auto"/>
        <w:right w:val="none" w:sz="0" w:space="0" w:color="auto"/>
      </w:divBdr>
    </w:div>
    <w:div w:id="1992632199">
      <w:bodyDiv w:val="1"/>
      <w:marLeft w:val="0"/>
      <w:marRight w:val="0"/>
      <w:marTop w:val="0"/>
      <w:marBottom w:val="0"/>
      <w:divBdr>
        <w:top w:val="none" w:sz="0" w:space="0" w:color="auto"/>
        <w:left w:val="none" w:sz="0" w:space="0" w:color="auto"/>
        <w:bottom w:val="none" w:sz="0" w:space="0" w:color="auto"/>
        <w:right w:val="none" w:sz="0" w:space="0" w:color="auto"/>
      </w:divBdr>
    </w:div>
    <w:div w:id="2013871431">
      <w:bodyDiv w:val="1"/>
      <w:marLeft w:val="0"/>
      <w:marRight w:val="0"/>
      <w:marTop w:val="0"/>
      <w:marBottom w:val="0"/>
      <w:divBdr>
        <w:top w:val="none" w:sz="0" w:space="0" w:color="auto"/>
        <w:left w:val="none" w:sz="0" w:space="0" w:color="auto"/>
        <w:bottom w:val="none" w:sz="0" w:space="0" w:color="auto"/>
        <w:right w:val="none" w:sz="0" w:space="0" w:color="auto"/>
      </w:divBdr>
    </w:div>
    <w:div w:id="2027781541">
      <w:bodyDiv w:val="1"/>
      <w:marLeft w:val="0"/>
      <w:marRight w:val="0"/>
      <w:marTop w:val="0"/>
      <w:marBottom w:val="0"/>
      <w:divBdr>
        <w:top w:val="none" w:sz="0" w:space="0" w:color="auto"/>
        <w:left w:val="none" w:sz="0" w:space="0" w:color="auto"/>
        <w:bottom w:val="none" w:sz="0" w:space="0" w:color="auto"/>
        <w:right w:val="none" w:sz="0" w:space="0" w:color="auto"/>
      </w:divBdr>
    </w:div>
    <w:div w:id="2034068930">
      <w:bodyDiv w:val="1"/>
      <w:marLeft w:val="0"/>
      <w:marRight w:val="0"/>
      <w:marTop w:val="0"/>
      <w:marBottom w:val="0"/>
      <w:divBdr>
        <w:top w:val="none" w:sz="0" w:space="0" w:color="auto"/>
        <w:left w:val="none" w:sz="0" w:space="0" w:color="auto"/>
        <w:bottom w:val="none" w:sz="0" w:space="0" w:color="auto"/>
        <w:right w:val="none" w:sz="0" w:space="0" w:color="auto"/>
      </w:divBdr>
    </w:div>
    <w:div w:id="2077436871">
      <w:bodyDiv w:val="1"/>
      <w:marLeft w:val="0"/>
      <w:marRight w:val="0"/>
      <w:marTop w:val="0"/>
      <w:marBottom w:val="0"/>
      <w:divBdr>
        <w:top w:val="none" w:sz="0" w:space="0" w:color="auto"/>
        <w:left w:val="none" w:sz="0" w:space="0" w:color="auto"/>
        <w:bottom w:val="none" w:sz="0" w:space="0" w:color="auto"/>
        <w:right w:val="none" w:sz="0" w:space="0" w:color="auto"/>
      </w:divBdr>
    </w:div>
    <w:div w:id="2086144043">
      <w:bodyDiv w:val="1"/>
      <w:marLeft w:val="0"/>
      <w:marRight w:val="0"/>
      <w:marTop w:val="0"/>
      <w:marBottom w:val="0"/>
      <w:divBdr>
        <w:top w:val="none" w:sz="0" w:space="0" w:color="auto"/>
        <w:left w:val="none" w:sz="0" w:space="0" w:color="auto"/>
        <w:bottom w:val="none" w:sz="0" w:space="0" w:color="auto"/>
        <w:right w:val="none" w:sz="0" w:space="0" w:color="auto"/>
      </w:divBdr>
    </w:div>
    <w:div w:id="2087456650">
      <w:bodyDiv w:val="1"/>
      <w:marLeft w:val="0"/>
      <w:marRight w:val="0"/>
      <w:marTop w:val="0"/>
      <w:marBottom w:val="0"/>
      <w:divBdr>
        <w:top w:val="none" w:sz="0" w:space="0" w:color="auto"/>
        <w:left w:val="none" w:sz="0" w:space="0" w:color="auto"/>
        <w:bottom w:val="none" w:sz="0" w:space="0" w:color="auto"/>
        <w:right w:val="none" w:sz="0" w:space="0" w:color="auto"/>
      </w:divBdr>
    </w:div>
    <w:div w:id="2115711038">
      <w:bodyDiv w:val="1"/>
      <w:marLeft w:val="0"/>
      <w:marRight w:val="0"/>
      <w:marTop w:val="0"/>
      <w:marBottom w:val="0"/>
      <w:divBdr>
        <w:top w:val="none" w:sz="0" w:space="0" w:color="auto"/>
        <w:left w:val="none" w:sz="0" w:space="0" w:color="auto"/>
        <w:bottom w:val="none" w:sz="0" w:space="0" w:color="auto"/>
        <w:right w:val="none" w:sz="0" w:space="0" w:color="auto"/>
      </w:divBdr>
    </w:div>
    <w:div w:id="211859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r.unt.edu/academic-calendar-by-semester.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gistrar.unt.edu/academic-calendar-by-semes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2491</Words>
  <Characters>12723</Characters>
  <Application>Microsoft Office Word</Application>
  <DocSecurity>0</DocSecurity>
  <Lines>795</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Chamberlin, Adam</dc:creator>
  <cp:keywords/>
  <dc:description/>
  <cp:lastModifiedBy>Patial, Aryan</cp:lastModifiedBy>
  <cp:revision>3</cp:revision>
  <dcterms:created xsi:type="dcterms:W3CDTF">2026-03-04T16:13:00Z</dcterms:created>
  <dcterms:modified xsi:type="dcterms:W3CDTF">2026-03-19T15:54:00Z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eebee35944bdb1bca937f9ffc919b42eaaa521b707c6f55a361fb90e7752267e</vt:lpwstr>
  </property>
</Properties>
</file>