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41C2D" w14:textId="22F699D9" w:rsidR="00C923CF" w:rsidRPr="000121FD" w:rsidRDefault="00C923CF" w:rsidP="00C923CF">
      <w:pPr>
        <w:autoSpaceDE w:val="0"/>
        <w:autoSpaceDN w:val="0"/>
        <w:adjustRightInd w:val="0"/>
        <w:spacing w:after="0" w:line="240" w:lineRule="auto"/>
        <w:rPr>
          <w:rFonts w:ascii="Times New Roman" w:hAnsi="Times New Roman" w:cs="Times New Roman"/>
          <w:b/>
          <w:bCs/>
        </w:rPr>
      </w:pPr>
      <w:r w:rsidRPr="000121FD">
        <w:rPr>
          <w:rFonts w:ascii="Times New Roman" w:hAnsi="Times New Roman" w:cs="Times New Roman"/>
          <w:b/>
          <w:bCs/>
        </w:rPr>
        <w:t xml:space="preserve">This template is provided </w:t>
      </w:r>
      <w:r w:rsidR="00FF31D4" w:rsidRPr="000121FD">
        <w:rPr>
          <w:rFonts w:ascii="Times New Roman" w:hAnsi="Times New Roman" w:cs="Times New Roman"/>
          <w:b/>
          <w:bCs/>
        </w:rPr>
        <w:t>to assist</w:t>
      </w:r>
      <w:r w:rsidRPr="000121FD">
        <w:rPr>
          <w:rFonts w:ascii="Times New Roman" w:hAnsi="Times New Roman" w:cs="Times New Roman"/>
          <w:b/>
          <w:bCs/>
        </w:rPr>
        <w:t xml:space="preserve"> committee</w:t>
      </w:r>
      <w:r w:rsidR="00FF31D4" w:rsidRPr="000121FD">
        <w:rPr>
          <w:rFonts w:ascii="Times New Roman" w:hAnsi="Times New Roman" w:cs="Times New Roman"/>
          <w:b/>
          <w:bCs/>
        </w:rPr>
        <w:t xml:space="preserve"> chairs</w:t>
      </w:r>
      <w:r w:rsidRPr="000121FD">
        <w:rPr>
          <w:rFonts w:ascii="Times New Roman" w:hAnsi="Times New Roman" w:cs="Times New Roman"/>
          <w:b/>
          <w:bCs/>
        </w:rPr>
        <w:t xml:space="preserve"> to satisfy the reporting requirements found in Faculty Senate Bylaws, Article III, Section 2.  </w:t>
      </w:r>
      <w:r w:rsidR="00BA4745" w:rsidRPr="000121FD">
        <w:rPr>
          <w:rFonts w:ascii="Times New Roman" w:hAnsi="Times New Roman" w:cs="Times New Roman"/>
          <w:b/>
          <w:bCs/>
        </w:rPr>
        <w:t>Please note the following applicable</w:t>
      </w:r>
      <w:r w:rsidRPr="000121FD">
        <w:rPr>
          <w:rFonts w:ascii="Times New Roman" w:hAnsi="Times New Roman" w:cs="Times New Roman"/>
          <w:b/>
          <w:bCs/>
        </w:rPr>
        <w:t xml:space="preserve"> provisions:</w:t>
      </w:r>
    </w:p>
    <w:p w14:paraId="5829C529" w14:textId="77777777" w:rsidR="00C923CF" w:rsidRPr="000121FD" w:rsidRDefault="00C923CF" w:rsidP="00C923CF">
      <w:pPr>
        <w:autoSpaceDE w:val="0"/>
        <w:autoSpaceDN w:val="0"/>
        <w:adjustRightInd w:val="0"/>
        <w:spacing w:after="0" w:line="240" w:lineRule="auto"/>
        <w:rPr>
          <w:rFonts w:ascii="Times New Roman" w:hAnsi="Times New Roman" w:cs="Times New Roman"/>
          <w:b/>
          <w:bCs/>
        </w:rPr>
      </w:pPr>
    </w:p>
    <w:p w14:paraId="557D956D" w14:textId="77777777" w:rsidR="00C923CF" w:rsidRPr="000121FD" w:rsidRDefault="00C923CF"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rPr>
        <w:t>The Chair of each Faculty Senate Committee shall report at least once each semester to the chair of the Executive Committee regarding the business conducted b</w:t>
      </w:r>
      <w:r w:rsidR="00BA4745" w:rsidRPr="000121FD">
        <w:rPr>
          <w:rFonts w:ascii="Times New Roman" w:hAnsi="Times New Roman" w:cs="Times New Roman"/>
          <w:b/>
          <w:bCs/>
          <w:i/>
        </w:rPr>
        <w:t>y the Faculty Senate Committee….</w:t>
      </w:r>
    </w:p>
    <w:p w14:paraId="4DDA6724"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p>
    <w:p w14:paraId="4EB3A32C" w14:textId="77777777" w:rsidR="00BA4745" w:rsidRPr="000121FD" w:rsidRDefault="00BA4745" w:rsidP="00BA4745">
      <w:pPr>
        <w:autoSpaceDE w:val="0"/>
        <w:autoSpaceDN w:val="0"/>
        <w:adjustRightInd w:val="0"/>
        <w:spacing w:after="0" w:line="240" w:lineRule="auto"/>
        <w:ind w:left="720"/>
        <w:rPr>
          <w:rFonts w:ascii="Times New Roman" w:hAnsi="Times New Roman" w:cs="Times New Roman"/>
          <w:b/>
          <w:bCs/>
          <w:i/>
        </w:rPr>
      </w:pPr>
      <w:r w:rsidRPr="000121FD">
        <w:rPr>
          <w:rFonts w:ascii="Times New Roman" w:hAnsi="Times New Roman" w:cs="Times New Roman"/>
          <w:b/>
          <w:bCs/>
          <w:i/>
          <w:highlight w:val="yellow"/>
        </w:rPr>
        <w:t>It shall be the responsibility of committee chairs to monitor their committee membership’s status and any vacancies (whether occurring by repeated absence, leave of absence, resignation or retirement), and promptly report any occurring vacancies to the Senate leadership.</w:t>
      </w:r>
    </w:p>
    <w:p w14:paraId="5C87B9AE" w14:textId="77777777" w:rsidR="00BA4745" w:rsidRPr="000121FD" w:rsidRDefault="00BA4745" w:rsidP="00C923CF">
      <w:pPr>
        <w:autoSpaceDE w:val="0"/>
        <w:autoSpaceDN w:val="0"/>
        <w:adjustRightInd w:val="0"/>
        <w:spacing w:after="0" w:line="240" w:lineRule="auto"/>
        <w:rPr>
          <w:rFonts w:ascii="Times New Roman" w:hAnsi="Times New Roman" w:cs="Times New Roman"/>
          <w:b/>
          <w:bCs/>
          <w:color w:val="FF0000"/>
        </w:rPr>
      </w:pPr>
    </w:p>
    <w:p w14:paraId="5DEB3B39" w14:textId="5FE414DD" w:rsidR="00814FED" w:rsidRPr="000857B1" w:rsidRDefault="00814FED" w:rsidP="00C923CF">
      <w:pPr>
        <w:autoSpaceDE w:val="0"/>
        <w:autoSpaceDN w:val="0"/>
        <w:adjustRightInd w:val="0"/>
        <w:spacing w:after="0" w:line="240" w:lineRule="auto"/>
        <w:rPr>
          <w:rFonts w:ascii="Times New Roman" w:hAnsi="Times New Roman" w:cs="Times New Roman"/>
          <w:b/>
          <w:bCs/>
          <w:color w:val="FF0000"/>
          <w:sz w:val="18"/>
          <w:szCs w:val="18"/>
        </w:rPr>
      </w:pPr>
      <w:r w:rsidRPr="000121FD">
        <w:rPr>
          <w:rFonts w:ascii="Times New Roman" w:hAnsi="Times New Roman" w:cs="Times New Roman"/>
          <w:b/>
          <w:bCs/>
        </w:rPr>
        <w:t xml:space="preserve">Email completed reports to </w:t>
      </w:r>
      <w:hyperlink r:id="rId7" w:history="1">
        <w:r w:rsidRPr="000121FD">
          <w:rPr>
            <w:rStyle w:val="Hyperlink"/>
            <w:rFonts w:ascii="Times New Roman" w:hAnsi="Times New Roman" w:cs="Times New Roman"/>
            <w:b/>
            <w:bCs/>
          </w:rPr>
          <w:t>facultysenate@unt.edu</w:t>
        </w:r>
      </w:hyperlink>
      <w:r w:rsidRPr="000121FD">
        <w:rPr>
          <w:rFonts w:ascii="Times New Roman" w:hAnsi="Times New Roman" w:cs="Times New Roman"/>
          <w:b/>
          <w:bCs/>
        </w:rPr>
        <w:t xml:space="preserve">. </w:t>
      </w:r>
      <w:r w:rsidR="000857B1" w:rsidRPr="000121FD">
        <w:rPr>
          <w:rFonts w:ascii="Times New Roman" w:hAnsi="Times New Roman" w:cs="Times New Roman"/>
          <w:b/>
          <w:bCs/>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Pr>
          <w:rFonts w:ascii="Times New Roman" w:hAnsi="Times New Roman" w:cs="Times New Roman"/>
          <w:b/>
          <w:bCs/>
          <w:sz w:val="20"/>
          <w:szCs w:val="20"/>
        </w:rPr>
        <w:tab/>
      </w:r>
      <w:r w:rsidR="000857B1" w:rsidRPr="000857B1">
        <w:rPr>
          <w:rFonts w:ascii="Times New Roman" w:hAnsi="Times New Roman" w:cs="Times New Roman"/>
          <w:b/>
          <w:bCs/>
          <w:sz w:val="18"/>
          <w:szCs w:val="18"/>
        </w:rPr>
        <w:t>Rev. 11-2021</w:t>
      </w:r>
    </w:p>
    <w:p w14:paraId="244BF2F1" w14:textId="77777777" w:rsidR="00BA4745" w:rsidRPr="00C923CF" w:rsidRDefault="00BA4745" w:rsidP="00C923C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w:t>
      </w:r>
    </w:p>
    <w:p w14:paraId="10B3DD59" w14:textId="41C7DC4E" w:rsidR="00130C1D" w:rsidRPr="00130C1D" w:rsidRDefault="009012CF" w:rsidP="00130C1D">
      <w:pPr>
        <w:autoSpaceDE w:val="0"/>
        <w:autoSpaceDN w:val="0"/>
        <w:adjustRightInd w:val="0"/>
        <w:spacing w:after="0" w:line="480" w:lineRule="auto"/>
        <w:rPr>
          <w:rFonts w:ascii="Arial Narrow" w:hAnsi="Arial Narrow" w:cs="Times New Roman"/>
          <w:bCs/>
          <w:u w:val="single"/>
        </w:rPr>
      </w:pPr>
      <w:r w:rsidRPr="00130C1D">
        <w:rPr>
          <w:rFonts w:ascii="Arial Narrow" w:hAnsi="Arial Narrow" w:cs="Times New Roman"/>
          <w:b/>
          <w:bCs/>
          <w:i/>
          <w:sz w:val="28"/>
          <w:szCs w:val="28"/>
        </w:rPr>
        <w:t>R</w:t>
      </w:r>
      <w:r w:rsidR="00F16A1C" w:rsidRPr="00130C1D">
        <w:rPr>
          <w:rFonts w:ascii="Arial Narrow" w:hAnsi="Arial Narrow" w:cs="Times New Roman"/>
          <w:b/>
          <w:bCs/>
          <w:i/>
          <w:sz w:val="28"/>
          <w:szCs w:val="28"/>
        </w:rPr>
        <w:t>eport</w:t>
      </w:r>
      <w:r w:rsidRPr="00130C1D">
        <w:rPr>
          <w:rFonts w:ascii="Arial Narrow" w:hAnsi="Arial Narrow" w:cs="Times New Roman"/>
          <w:b/>
          <w:bCs/>
          <w:i/>
          <w:sz w:val="28"/>
          <w:szCs w:val="28"/>
        </w:rPr>
        <w:t xml:space="preserve"> to the Faculty Senate Executive Committee</w:t>
      </w:r>
      <w:r w:rsidR="00130C1D">
        <w:rPr>
          <w:rFonts w:ascii="Arial Narrow" w:hAnsi="Arial Narrow" w:cs="Times New Roman"/>
          <w:b/>
          <w:bCs/>
          <w:sz w:val="24"/>
          <w:szCs w:val="24"/>
        </w:rPr>
        <w:tab/>
      </w:r>
      <w:r w:rsidR="00130C1D">
        <w:rPr>
          <w:rFonts w:ascii="Arial Narrow" w:hAnsi="Arial Narrow" w:cs="Times New Roman"/>
          <w:b/>
          <w:bCs/>
          <w:sz w:val="24"/>
          <w:szCs w:val="24"/>
        </w:rPr>
        <w:tab/>
      </w:r>
      <w:r w:rsidR="00130C1D" w:rsidRPr="00130C1D">
        <w:rPr>
          <w:rFonts w:ascii="Arial Narrow" w:hAnsi="Arial Narrow" w:cs="Times New Roman"/>
          <w:b/>
          <w:bCs/>
        </w:rPr>
        <w:t xml:space="preserve">Date: </w:t>
      </w:r>
      <w:r w:rsidR="00130C1D" w:rsidRPr="00130C1D">
        <w:rPr>
          <w:rFonts w:ascii="Arial Narrow" w:hAnsi="Arial Narrow" w:cs="Times New Roman"/>
          <w:bCs/>
          <w:u w:val="single"/>
        </w:rPr>
        <w:tab/>
      </w:r>
      <w:r w:rsidR="00722AFE">
        <w:rPr>
          <w:rFonts w:ascii="Arial Narrow" w:hAnsi="Arial Narrow" w:cs="Times New Roman"/>
          <w:bCs/>
          <w:u w:val="single"/>
        </w:rPr>
        <w:t xml:space="preserve">March 5, 2025 </w:t>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r w:rsidR="00130C1D" w:rsidRPr="00130C1D">
        <w:rPr>
          <w:rFonts w:ascii="Arial Narrow" w:hAnsi="Arial Narrow" w:cs="Times New Roman"/>
          <w:bCs/>
          <w:u w:val="single"/>
        </w:rPr>
        <w:tab/>
      </w:r>
    </w:p>
    <w:p w14:paraId="5F3F51FB" w14:textId="7D41E415" w:rsidR="00C923CF" w:rsidRPr="000121FD" w:rsidRDefault="006F50A9" w:rsidP="006F50A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“x” or circle:</w:t>
      </w:r>
      <w:r w:rsidR="00130C1D" w:rsidRPr="000121FD">
        <w:rPr>
          <w:rFonts w:ascii="Arial Narrow" w:hAnsi="Arial Narrow" w:cs="Times New Roman"/>
          <w:b/>
          <w:bCs/>
          <w:sz w:val="24"/>
          <w:szCs w:val="24"/>
        </w:rPr>
        <w:tab/>
      </w:r>
      <w:r w:rsidR="00C923CF" w:rsidRPr="000121FD">
        <w:rPr>
          <w:rFonts w:ascii="Arial Narrow" w:hAnsi="Arial Narrow" w:cs="Times New Roman"/>
          <w:b/>
          <w:bCs/>
          <w:sz w:val="24"/>
          <w:szCs w:val="24"/>
        </w:rPr>
        <w:t xml:space="preserve"> </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C923CF" w:rsidRPr="000121FD">
        <w:rPr>
          <w:rFonts w:ascii="Arial Narrow" w:hAnsi="Arial Narrow" w:cs="Times New Roman"/>
          <w:b/>
          <w:bCs/>
          <w:sz w:val="24"/>
          <w:szCs w:val="24"/>
        </w:rPr>
        <w:t>Mid-year report</w:t>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C923CF" w:rsidRPr="000121FD">
        <w:rPr>
          <w:rFonts w:ascii="Arial Narrow" w:hAnsi="Arial Narrow" w:cs="Times New Roman"/>
          <w:b/>
          <w:bCs/>
          <w:sz w:val="24"/>
          <w:szCs w:val="24"/>
        </w:rPr>
        <w:tab/>
      </w:r>
      <w:r w:rsidR="00722AFE">
        <w:rPr>
          <w:rFonts w:ascii="Arial Narrow" w:hAnsi="Arial Narrow" w:cs="Times New Roman"/>
          <w:b/>
          <w:bCs/>
          <w:sz w:val="24"/>
          <w:szCs w:val="24"/>
        </w:rPr>
        <w:t>X</w:t>
      </w:r>
      <w:r w:rsidRPr="000121FD">
        <w:rPr>
          <w:rFonts w:ascii="Arial Narrow" w:hAnsi="Arial Narrow" w:cs="Times New Roman"/>
          <w:bCs/>
          <w:sz w:val="24"/>
          <w:szCs w:val="24"/>
          <w:u w:val="single"/>
        </w:rPr>
        <w:tab/>
      </w:r>
      <w:r w:rsidRPr="000121FD">
        <w:rPr>
          <w:rFonts w:ascii="Arial Narrow" w:hAnsi="Arial Narrow" w:cs="Times New Roman"/>
          <w:b/>
          <w:bCs/>
          <w:sz w:val="24"/>
          <w:szCs w:val="24"/>
        </w:rPr>
        <w:t xml:space="preserve"> </w:t>
      </w:r>
      <w:r w:rsidR="00A20DAD" w:rsidRPr="000121FD">
        <w:rPr>
          <w:rFonts w:ascii="Arial Narrow" w:hAnsi="Arial Narrow" w:cs="Times New Roman"/>
          <w:b/>
          <w:bCs/>
          <w:sz w:val="24"/>
          <w:szCs w:val="24"/>
        </w:rPr>
        <w:t>E</w:t>
      </w:r>
      <w:r w:rsidR="00C923CF" w:rsidRPr="000121FD">
        <w:rPr>
          <w:rFonts w:ascii="Arial Narrow" w:hAnsi="Arial Narrow" w:cs="Times New Roman"/>
          <w:b/>
          <w:bCs/>
          <w:sz w:val="24"/>
          <w:szCs w:val="24"/>
        </w:rPr>
        <w:t>nd</w:t>
      </w:r>
      <w:r w:rsidR="00A20DAD" w:rsidRPr="000121FD">
        <w:rPr>
          <w:rFonts w:ascii="Arial Narrow" w:hAnsi="Arial Narrow" w:cs="Times New Roman"/>
          <w:b/>
          <w:bCs/>
          <w:sz w:val="24"/>
          <w:szCs w:val="24"/>
        </w:rPr>
        <w:t>-of-year</w:t>
      </w:r>
      <w:r w:rsidR="00C923CF" w:rsidRPr="000121FD">
        <w:rPr>
          <w:rFonts w:ascii="Arial Narrow" w:hAnsi="Arial Narrow" w:cs="Times New Roman"/>
          <w:b/>
          <w:bCs/>
          <w:sz w:val="24"/>
          <w:szCs w:val="24"/>
        </w:rPr>
        <w:t xml:space="preserve"> report</w:t>
      </w:r>
    </w:p>
    <w:p w14:paraId="1B39024C" w14:textId="77777777" w:rsidR="00C923CF" w:rsidRPr="000121FD" w:rsidRDefault="00C923CF" w:rsidP="00C923CF">
      <w:pPr>
        <w:pStyle w:val="ListParagraph"/>
        <w:autoSpaceDE w:val="0"/>
        <w:autoSpaceDN w:val="0"/>
        <w:adjustRightInd w:val="0"/>
        <w:spacing w:after="0" w:line="240" w:lineRule="auto"/>
        <w:rPr>
          <w:rFonts w:ascii="Arial Narrow" w:hAnsi="Arial Narrow" w:cs="Times New Roman"/>
          <w:b/>
          <w:bCs/>
          <w:sz w:val="24"/>
          <w:szCs w:val="24"/>
        </w:rPr>
      </w:pPr>
    </w:p>
    <w:p w14:paraId="7519D79A" w14:textId="0B509230" w:rsidR="00F16A1C" w:rsidRPr="000121FD" w:rsidRDefault="009012CF" w:rsidP="00C923CF">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Committee Name</w:t>
      </w:r>
      <w:r w:rsidR="006F50A9" w:rsidRPr="000121FD">
        <w:rPr>
          <w:rFonts w:ascii="Arial Narrow" w:hAnsi="Arial Narrow" w:cs="Times New Roman"/>
          <w:sz w:val="24"/>
          <w:szCs w:val="24"/>
        </w:rPr>
        <w:t xml:space="preserve">: </w:t>
      </w:r>
      <w:r w:rsidR="006F50A9" w:rsidRPr="000121FD">
        <w:rPr>
          <w:rFonts w:ascii="Arial Narrow" w:hAnsi="Arial Narrow" w:cs="Times New Roman"/>
          <w:sz w:val="24"/>
          <w:szCs w:val="24"/>
          <w:u w:val="single"/>
        </w:rPr>
        <w:tab/>
      </w:r>
      <w:r w:rsidR="00722AFE">
        <w:rPr>
          <w:rFonts w:ascii="Arial Narrow" w:hAnsi="Arial Narrow" w:cs="Times New Roman"/>
          <w:sz w:val="24"/>
          <w:szCs w:val="24"/>
          <w:u w:val="single"/>
        </w:rPr>
        <w:t xml:space="preserve">Faculty </w:t>
      </w:r>
      <w:r w:rsidR="006F50A9" w:rsidRPr="000121FD">
        <w:rPr>
          <w:rFonts w:ascii="Arial Narrow" w:hAnsi="Arial Narrow" w:cs="Times New Roman"/>
          <w:sz w:val="24"/>
          <w:szCs w:val="24"/>
          <w:u w:val="single"/>
        </w:rPr>
        <w:tab/>
      </w:r>
      <w:r w:rsidR="00722AFE">
        <w:rPr>
          <w:rFonts w:ascii="Arial Narrow" w:hAnsi="Arial Narrow" w:cs="Times New Roman"/>
          <w:sz w:val="24"/>
          <w:szCs w:val="24"/>
          <w:u w:val="single"/>
        </w:rPr>
        <w:t xml:space="preserve">Senate Awards Committee </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F16A1C" w:rsidRPr="000121FD">
        <w:rPr>
          <w:rFonts w:ascii="Arial Narrow" w:hAnsi="Arial Narrow" w:cs="Times New Roman"/>
          <w:sz w:val="24"/>
          <w:szCs w:val="24"/>
        </w:rPr>
        <w:tab/>
      </w:r>
    </w:p>
    <w:p w14:paraId="7B711F69" w14:textId="3247E730" w:rsidR="00F16A1C" w:rsidRPr="000121FD" w:rsidRDefault="009012CF" w:rsidP="00C923CF">
      <w:pPr>
        <w:autoSpaceDE w:val="0"/>
        <w:autoSpaceDN w:val="0"/>
        <w:adjustRightInd w:val="0"/>
        <w:spacing w:after="0" w:line="480" w:lineRule="auto"/>
        <w:rPr>
          <w:rFonts w:ascii="Arial Narrow" w:hAnsi="Arial Narrow" w:cs="Times New Roman"/>
          <w:sz w:val="24"/>
          <w:szCs w:val="24"/>
          <w:u w:val="single"/>
        </w:rPr>
      </w:pPr>
      <w:r w:rsidRPr="000121FD">
        <w:rPr>
          <w:rFonts w:ascii="Arial Narrow" w:hAnsi="Arial Narrow" w:cs="Times New Roman"/>
          <w:b/>
          <w:bCs/>
          <w:sz w:val="24"/>
          <w:szCs w:val="24"/>
        </w:rPr>
        <w:t>Chair</w:t>
      </w:r>
      <w:r w:rsidR="0086319C" w:rsidRPr="000121FD">
        <w:rPr>
          <w:rFonts w:ascii="Arial Narrow" w:hAnsi="Arial Narrow" w:cs="Times New Roman"/>
          <w:b/>
          <w:bCs/>
          <w:sz w:val="24"/>
          <w:szCs w:val="24"/>
        </w:rPr>
        <w:t xml:space="preserve"> or Co-Chairs</w:t>
      </w:r>
      <w:r w:rsidR="00F16A1C" w:rsidRPr="000121FD">
        <w:rPr>
          <w:rFonts w:ascii="Arial Narrow" w:hAnsi="Arial Narrow" w:cs="Times New Roman"/>
          <w:b/>
          <w:bCs/>
          <w:sz w:val="24"/>
          <w:szCs w:val="24"/>
        </w:rPr>
        <w:t xml:space="preserve">: </w:t>
      </w:r>
      <w:r w:rsidR="006F50A9" w:rsidRPr="000121FD">
        <w:rPr>
          <w:rFonts w:ascii="Arial Narrow" w:hAnsi="Arial Narrow" w:cs="Times New Roman"/>
          <w:b/>
          <w:bCs/>
          <w:sz w:val="24"/>
          <w:szCs w:val="24"/>
          <w:u w:val="single"/>
        </w:rPr>
        <w:tab/>
      </w:r>
      <w:r w:rsidR="00722AFE" w:rsidRPr="00722AFE">
        <w:rPr>
          <w:rFonts w:ascii="Arial Narrow" w:hAnsi="Arial Narrow" w:cs="Times New Roman"/>
          <w:sz w:val="24"/>
          <w:szCs w:val="24"/>
          <w:u w:val="single"/>
        </w:rPr>
        <w:t xml:space="preserve">Jennifer Gómez </w:t>
      </w:r>
      <w:proofErr w:type="spellStart"/>
      <w:r w:rsidR="00722AFE" w:rsidRPr="00722AFE">
        <w:rPr>
          <w:rFonts w:ascii="Arial Narrow" w:hAnsi="Arial Narrow" w:cs="Times New Roman"/>
          <w:sz w:val="24"/>
          <w:szCs w:val="24"/>
          <w:u w:val="single"/>
        </w:rPr>
        <w:t>Menjívar</w:t>
      </w:r>
      <w:proofErr w:type="spellEnd"/>
      <w:r w:rsidR="00722AFE">
        <w:rPr>
          <w:rFonts w:ascii="Arial Narrow" w:hAnsi="Arial Narrow" w:cs="Times New Roman"/>
          <w:b/>
          <w:bCs/>
          <w:sz w:val="24"/>
          <w:szCs w:val="24"/>
          <w:u w:val="single"/>
        </w:rPr>
        <w:t xml:space="preserve"> </w:t>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r w:rsidR="006F50A9" w:rsidRPr="000121FD">
        <w:rPr>
          <w:rFonts w:ascii="Arial Narrow" w:hAnsi="Arial Narrow" w:cs="Times New Roman"/>
          <w:bCs/>
          <w:sz w:val="24"/>
          <w:szCs w:val="24"/>
          <w:u w:val="single"/>
        </w:rPr>
        <w:tab/>
      </w:r>
    </w:p>
    <w:p w14:paraId="3DCEF1B6" w14:textId="77777777" w:rsidR="00590069" w:rsidRPr="000121FD" w:rsidRDefault="00F16A1C" w:rsidP="006F50A9">
      <w:pPr>
        <w:autoSpaceDE w:val="0"/>
        <w:autoSpaceDN w:val="0"/>
        <w:adjustRightInd w:val="0"/>
        <w:spacing w:after="0" w:line="480" w:lineRule="auto"/>
        <w:rPr>
          <w:rFonts w:ascii="Arial Narrow" w:hAnsi="Arial Narrow" w:cs="Times New Roman"/>
          <w:sz w:val="24"/>
          <w:szCs w:val="24"/>
        </w:rPr>
      </w:pPr>
      <w:r w:rsidRPr="000121FD">
        <w:rPr>
          <w:rFonts w:ascii="Arial Narrow" w:hAnsi="Arial Narrow" w:cs="Times New Roman"/>
          <w:b/>
          <w:bCs/>
          <w:sz w:val="24"/>
          <w:szCs w:val="24"/>
        </w:rPr>
        <w:t>Meetings</w:t>
      </w:r>
      <w:r w:rsidR="009012CF" w:rsidRPr="000121FD">
        <w:rPr>
          <w:rFonts w:ascii="Arial Narrow" w:hAnsi="Arial Narrow" w:cs="Times New Roman"/>
          <w:b/>
          <w:sz w:val="24"/>
          <w:szCs w:val="24"/>
        </w:rPr>
        <w:t xml:space="preserve"> for the </w:t>
      </w:r>
      <w:r w:rsidR="00BA4745" w:rsidRPr="000121FD">
        <w:rPr>
          <w:rFonts w:ascii="Arial Narrow" w:hAnsi="Arial Narrow" w:cs="Times New Roman"/>
          <w:b/>
          <w:sz w:val="24"/>
          <w:szCs w:val="24"/>
        </w:rPr>
        <w:t>term/</w:t>
      </w:r>
      <w:r w:rsidR="009012CF" w:rsidRPr="000121FD">
        <w:rPr>
          <w:rFonts w:ascii="Arial Narrow" w:hAnsi="Arial Narrow" w:cs="Times New Roman"/>
          <w:b/>
          <w:sz w:val="24"/>
          <w:szCs w:val="24"/>
        </w:rPr>
        <w:t>year:</w:t>
      </w:r>
      <w:r w:rsidR="009012CF" w:rsidRPr="000121FD">
        <w:rPr>
          <w:rFonts w:ascii="Arial Narrow" w:hAnsi="Arial Narrow" w:cs="Times New Roman"/>
          <w:sz w:val="24"/>
          <w:szCs w:val="24"/>
        </w:rPr>
        <w:t xml:space="preserve"> [insert dates of all meetings </w:t>
      </w:r>
      <w:r w:rsidR="00BA4745" w:rsidRPr="000121FD">
        <w:rPr>
          <w:rFonts w:ascii="Arial Narrow" w:hAnsi="Arial Narrow" w:cs="Times New Roman"/>
          <w:sz w:val="24"/>
          <w:szCs w:val="24"/>
        </w:rPr>
        <w:t>to-date</w:t>
      </w:r>
      <w:r w:rsidR="00E44552" w:rsidRPr="000121FD">
        <w:rPr>
          <w:rFonts w:ascii="Arial Narrow" w:hAnsi="Arial Narrow" w:cs="Times New Roman"/>
          <w:sz w:val="24"/>
          <w:szCs w:val="24"/>
        </w:rPr>
        <w:t>,</w:t>
      </w:r>
      <w:r w:rsidR="00BA4745" w:rsidRPr="000121FD">
        <w:rPr>
          <w:rFonts w:ascii="Arial Narrow" w:hAnsi="Arial Narrow" w:cs="Times New Roman"/>
          <w:sz w:val="24"/>
          <w:szCs w:val="24"/>
        </w:rPr>
        <w:t xml:space="preserve"> whether </w:t>
      </w:r>
      <w:r w:rsidR="009012CF" w:rsidRPr="000121FD">
        <w:rPr>
          <w:rFonts w:ascii="Arial Narrow" w:hAnsi="Arial Narrow" w:cs="Times New Roman"/>
          <w:sz w:val="24"/>
          <w:szCs w:val="24"/>
        </w:rPr>
        <w:t>electronic or in-person]</w:t>
      </w:r>
    </w:p>
    <w:p w14:paraId="471BA29E" w14:textId="712695BE" w:rsidR="006F50A9" w:rsidRPr="000121FD" w:rsidRDefault="00722AFE" w:rsidP="006F50A9">
      <w:pPr>
        <w:autoSpaceDE w:val="0"/>
        <w:autoSpaceDN w:val="0"/>
        <w:adjustRightInd w:val="0"/>
        <w:spacing w:after="0" w:line="480" w:lineRule="auto"/>
        <w:rPr>
          <w:rFonts w:ascii="Arial Narrow" w:hAnsi="Arial Narrow" w:cs="Times New Roman"/>
          <w:sz w:val="24"/>
          <w:szCs w:val="24"/>
        </w:rPr>
      </w:pPr>
      <w:r>
        <w:rPr>
          <w:rFonts w:ascii="Arial Narrow" w:hAnsi="Arial Narrow" w:cs="Times New Roman"/>
          <w:sz w:val="24"/>
          <w:szCs w:val="24"/>
          <w:u w:val="single"/>
        </w:rPr>
        <w:t>September 16, 2024; November 22, 2024; December 9, 2024</w:t>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r w:rsidR="006F50A9" w:rsidRPr="000121FD">
        <w:rPr>
          <w:rFonts w:ascii="Arial Narrow" w:hAnsi="Arial Narrow" w:cs="Times New Roman"/>
          <w:sz w:val="24"/>
          <w:szCs w:val="24"/>
          <w:u w:val="single"/>
        </w:rPr>
        <w:tab/>
      </w:r>
    </w:p>
    <w:p w14:paraId="0A3A5687" w14:textId="77777777" w:rsidR="00F16A1C" w:rsidRPr="000121FD" w:rsidRDefault="00F16A1C" w:rsidP="009012CF">
      <w:pPr>
        <w:autoSpaceDE w:val="0"/>
        <w:autoSpaceDN w:val="0"/>
        <w:adjustRightInd w:val="0"/>
        <w:spacing w:after="0" w:line="240" w:lineRule="auto"/>
        <w:rPr>
          <w:rFonts w:ascii="Arial Narrow" w:hAnsi="Arial Narrow" w:cs="Times New Roman"/>
          <w:sz w:val="24"/>
          <w:szCs w:val="24"/>
        </w:rPr>
      </w:pPr>
      <w:r w:rsidRPr="000121FD">
        <w:rPr>
          <w:rFonts w:ascii="Arial Narrow" w:hAnsi="Arial Narrow" w:cs="Times New Roman"/>
          <w:b/>
          <w:bCs/>
          <w:sz w:val="24"/>
          <w:szCs w:val="24"/>
        </w:rPr>
        <w:t>Membership and Attendance</w:t>
      </w:r>
      <w:r w:rsidR="009012CF" w:rsidRPr="000121FD">
        <w:rPr>
          <w:rFonts w:ascii="Arial Narrow" w:hAnsi="Arial Narrow" w:cs="Times New Roman"/>
          <w:sz w:val="24"/>
          <w:szCs w:val="24"/>
        </w:rPr>
        <w:t xml:space="preserve"> (y</w:t>
      </w:r>
      <w:r w:rsidRPr="000121FD">
        <w:rPr>
          <w:rFonts w:ascii="Arial Narrow" w:hAnsi="Arial Narrow" w:cs="Times New Roman"/>
          <w:sz w:val="24"/>
          <w:szCs w:val="24"/>
        </w:rPr>
        <w:t>ear-to-date attendance record</w:t>
      </w:r>
      <w:r w:rsidR="009012CF" w:rsidRPr="000121FD">
        <w:rPr>
          <w:rFonts w:ascii="Arial Narrow" w:hAnsi="Arial Narrow" w:cs="Times New Roman"/>
          <w:sz w:val="24"/>
          <w:szCs w:val="24"/>
        </w:rPr>
        <w:t>):</w:t>
      </w:r>
    </w:p>
    <w:p w14:paraId="6764A100" w14:textId="34665284" w:rsidR="00FF31D4" w:rsidRPr="000121FD" w:rsidRDefault="002B5F87" w:rsidP="009012CF">
      <w:pPr>
        <w:autoSpaceDE w:val="0"/>
        <w:autoSpaceDN w:val="0"/>
        <w:adjustRightInd w:val="0"/>
        <w:spacing w:after="0" w:line="240" w:lineRule="auto"/>
        <w:rPr>
          <w:rFonts w:ascii="Arial Narrow" w:hAnsi="Arial Narrow" w:cs="Times New Roman"/>
          <w:b/>
          <w:color w:val="FF0000"/>
          <w:sz w:val="24"/>
          <w:szCs w:val="24"/>
        </w:rPr>
      </w:pPr>
      <w:r w:rsidRPr="000121FD">
        <w:rPr>
          <w:rFonts w:ascii="Arial Narrow" w:hAnsi="Arial Narrow" w:cs="Times New Roman"/>
          <w:b/>
          <w:color w:val="FF0000"/>
          <w:sz w:val="24"/>
          <w:szCs w:val="24"/>
        </w:rPr>
        <w:t>These column</w:t>
      </w:r>
      <w:r w:rsidR="009012CF" w:rsidRPr="000121FD">
        <w:rPr>
          <w:rFonts w:ascii="Arial Narrow" w:hAnsi="Arial Narrow" w:cs="Times New Roman"/>
          <w:b/>
          <w:color w:val="FF0000"/>
          <w:sz w:val="24"/>
          <w:szCs w:val="24"/>
        </w:rPr>
        <w:t xml:space="preserve"> </w:t>
      </w:r>
      <w:r w:rsidR="00C923CF" w:rsidRPr="000121FD">
        <w:rPr>
          <w:rFonts w:ascii="Arial Narrow" w:hAnsi="Arial Narrow" w:cs="Times New Roman"/>
          <w:b/>
          <w:color w:val="FF0000"/>
          <w:sz w:val="24"/>
          <w:szCs w:val="24"/>
        </w:rPr>
        <w:t xml:space="preserve">and row titles </w:t>
      </w:r>
      <w:r w:rsidR="009012CF" w:rsidRPr="000121FD">
        <w:rPr>
          <w:rFonts w:ascii="Arial Narrow" w:hAnsi="Arial Narrow" w:cs="Times New Roman"/>
          <w:b/>
          <w:color w:val="FF0000"/>
          <w:sz w:val="24"/>
          <w:szCs w:val="24"/>
        </w:rPr>
        <w:t xml:space="preserve">may vary based upon the nature of the committee </w:t>
      </w:r>
      <w:r w:rsidR="00C923CF" w:rsidRPr="000121FD">
        <w:rPr>
          <w:rFonts w:ascii="Arial Narrow" w:hAnsi="Arial Narrow" w:cs="Times New Roman"/>
          <w:b/>
          <w:color w:val="FF0000"/>
          <w:sz w:val="24"/>
          <w:szCs w:val="24"/>
        </w:rPr>
        <w:t>composition</w:t>
      </w:r>
      <w:r w:rsidR="000857B1" w:rsidRPr="000121FD">
        <w:rPr>
          <w:rFonts w:ascii="Arial Narrow" w:hAnsi="Arial Narrow" w:cs="Times New Roman"/>
          <w:b/>
          <w:color w:val="FF0000"/>
          <w:sz w:val="24"/>
          <w:szCs w:val="24"/>
        </w:rPr>
        <w:t xml:space="preserve">. </w:t>
      </w:r>
      <w:r w:rsidR="00FF31D4" w:rsidRPr="000121FD">
        <w:rPr>
          <w:rFonts w:ascii="Arial Narrow" w:hAnsi="Arial Narrow" w:cs="Times New Roman"/>
          <w:b/>
          <w:color w:val="FF0000"/>
          <w:sz w:val="24"/>
          <w:szCs w:val="24"/>
        </w:rPr>
        <w:t>Please highlight names of members missing three or more meetings.</w:t>
      </w:r>
    </w:p>
    <w:p w14:paraId="1BA2C868" w14:textId="77777777" w:rsidR="00183909" w:rsidRPr="00130C1D" w:rsidRDefault="00183909" w:rsidP="00183909">
      <w:pPr>
        <w:autoSpaceDE w:val="0"/>
        <w:autoSpaceDN w:val="0"/>
        <w:adjustRightInd w:val="0"/>
        <w:spacing w:after="0" w:line="240" w:lineRule="auto"/>
        <w:ind w:left="720" w:firstLine="720"/>
        <w:rPr>
          <w:rFonts w:ascii="Arial Narrow" w:hAnsi="Arial Narrow" w:cs="Times New Roman"/>
          <w:sz w:val="24"/>
          <w:szCs w:val="24"/>
        </w:rPr>
      </w:pPr>
    </w:p>
    <w:tbl>
      <w:tblPr>
        <w:tblStyle w:val="TableGrid"/>
        <w:tblW w:w="0" w:type="auto"/>
        <w:tblLook w:val="04A0" w:firstRow="1" w:lastRow="0" w:firstColumn="1" w:lastColumn="0" w:noHBand="0" w:noVBand="1"/>
      </w:tblPr>
      <w:tblGrid>
        <w:gridCol w:w="1547"/>
        <w:gridCol w:w="2565"/>
        <w:gridCol w:w="1665"/>
        <w:gridCol w:w="1313"/>
        <w:gridCol w:w="1815"/>
        <w:gridCol w:w="1885"/>
      </w:tblGrid>
      <w:tr w:rsidR="0030331C" w:rsidRPr="000121FD" w14:paraId="0242820B" w14:textId="77777777" w:rsidTr="00463E26">
        <w:tc>
          <w:tcPr>
            <w:tcW w:w="1547" w:type="dxa"/>
          </w:tcPr>
          <w:p w14:paraId="4EEEFCF2"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Group</w:t>
            </w:r>
            <w:r w:rsidR="009012CF" w:rsidRPr="000121FD">
              <w:rPr>
                <w:rFonts w:cstheme="minorHAnsi"/>
                <w:b/>
                <w:sz w:val="24"/>
                <w:szCs w:val="24"/>
              </w:rPr>
              <w:t xml:space="preserve"> Represented, committee office, if applicable</w:t>
            </w:r>
          </w:p>
        </w:tc>
        <w:tc>
          <w:tcPr>
            <w:tcW w:w="2565" w:type="dxa"/>
          </w:tcPr>
          <w:p w14:paraId="416AAE79" w14:textId="77777777" w:rsidR="00F16A1C" w:rsidRPr="000121FD" w:rsidRDefault="00F16A1C" w:rsidP="009012CF">
            <w:pPr>
              <w:autoSpaceDE w:val="0"/>
              <w:autoSpaceDN w:val="0"/>
              <w:adjustRightInd w:val="0"/>
              <w:jc w:val="center"/>
              <w:rPr>
                <w:rFonts w:cstheme="minorHAnsi"/>
                <w:b/>
                <w:sz w:val="24"/>
                <w:szCs w:val="24"/>
              </w:rPr>
            </w:pPr>
            <w:r w:rsidRPr="000121FD">
              <w:rPr>
                <w:rFonts w:cstheme="minorHAnsi"/>
                <w:b/>
                <w:sz w:val="24"/>
                <w:szCs w:val="24"/>
              </w:rPr>
              <w:t>Name</w:t>
            </w:r>
          </w:p>
        </w:tc>
        <w:tc>
          <w:tcPr>
            <w:tcW w:w="1665" w:type="dxa"/>
          </w:tcPr>
          <w:p w14:paraId="34B43AA3" w14:textId="77777777" w:rsidR="009012CF" w:rsidRPr="000121FD" w:rsidRDefault="009012CF" w:rsidP="00183909">
            <w:pPr>
              <w:autoSpaceDE w:val="0"/>
              <w:autoSpaceDN w:val="0"/>
              <w:adjustRightInd w:val="0"/>
              <w:jc w:val="center"/>
              <w:rPr>
                <w:rFonts w:cstheme="minorHAnsi"/>
                <w:b/>
                <w:sz w:val="24"/>
                <w:szCs w:val="24"/>
              </w:rPr>
            </w:pPr>
            <w:r w:rsidRPr="000121FD">
              <w:rPr>
                <w:rFonts w:cstheme="minorHAnsi"/>
                <w:b/>
                <w:sz w:val="24"/>
                <w:szCs w:val="24"/>
              </w:rPr>
              <w:t>Dep</w:t>
            </w:r>
            <w:r w:rsidR="0040023B" w:rsidRPr="000121FD">
              <w:rPr>
                <w:rFonts w:cstheme="minorHAnsi"/>
                <w:b/>
                <w:sz w:val="24"/>
                <w:szCs w:val="24"/>
              </w:rPr>
              <w:t>ar</w:t>
            </w:r>
            <w:r w:rsidRPr="000121FD">
              <w:rPr>
                <w:rFonts w:cstheme="minorHAnsi"/>
                <w:b/>
                <w:sz w:val="24"/>
                <w:szCs w:val="24"/>
              </w:rPr>
              <w:t>t</w:t>
            </w:r>
            <w:r w:rsidR="0040023B" w:rsidRPr="000121FD">
              <w:rPr>
                <w:rFonts w:cstheme="minorHAnsi"/>
                <w:b/>
                <w:sz w:val="24"/>
                <w:szCs w:val="24"/>
              </w:rPr>
              <w:t>ment</w:t>
            </w:r>
            <w:r w:rsidRPr="000121FD">
              <w:rPr>
                <w:rFonts w:cstheme="minorHAnsi"/>
                <w:b/>
                <w:sz w:val="24"/>
                <w:szCs w:val="24"/>
              </w:rPr>
              <w:t xml:space="preserve"> or administrative unit affiliation</w:t>
            </w:r>
          </w:p>
        </w:tc>
        <w:tc>
          <w:tcPr>
            <w:tcW w:w="1313" w:type="dxa"/>
          </w:tcPr>
          <w:p w14:paraId="013A6186" w14:textId="77777777" w:rsidR="00F16A1C" w:rsidRPr="000121FD" w:rsidRDefault="00183909" w:rsidP="00154E5C">
            <w:pPr>
              <w:autoSpaceDE w:val="0"/>
              <w:autoSpaceDN w:val="0"/>
              <w:adjustRightInd w:val="0"/>
              <w:jc w:val="center"/>
              <w:rPr>
                <w:rFonts w:cstheme="minorHAnsi"/>
                <w:b/>
                <w:sz w:val="24"/>
                <w:szCs w:val="24"/>
              </w:rPr>
            </w:pPr>
            <w:r w:rsidRPr="000121FD">
              <w:rPr>
                <w:rFonts w:cstheme="minorHAnsi"/>
                <w:b/>
                <w:sz w:val="24"/>
                <w:szCs w:val="24"/>
              </w:rPr>
              <w:t>Term End</w:t>
            </w:r>
          </w:p>
          <w:p w14:paraId="37BC1125" w14:textId="77777777" w:rsidR="009012CF" w:rsidRPr="000121FD" w:rsidRDefault="009012CF" w:rsidP="00154E5C">
            <w:pPr>
              <w:autoSpaceDE w:val="0"/>
              <w:autoSpaceDN w:val="0"/>
              <w:adjustRightInd w:val="0"/>
              <w:jc w:val="center"/>
              <w:rPr>
                <w:rFonts w:cstheme="minorHAnsi"/>
                <w:b/>
                <w:sz w:val="24"/>
                <w:szCs w:val="24"/>
              </w:rPr>
            </w:pPr>
            <w:r w:rsidRPr="000121FD">
              <w:rPr>
                <w:rFonts w:cstheme="minorHAnsi"/>
                <w:b/>
                <w:sz w:val="24"/>
                <w:szCs w:val="24"/>
              </w:rPr>
              <w:t>(if applicable)</w:t>
            </w:r>
          </w:p>
        </w:tc>
        <w:tc>
          <w:tcPr>
            <w:tcW w:w="1815" w:type="dxa"/>
          </w:tcPr>
          <w:p w14:paraId="44EA8C83" w14:textId="77777777"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Attended</w:t>
            </w:r>
          </w:p>
        </w:tc>
        <w:tc>
          <w:tcPr>
            <w:tcW w:w="1885" w:type="dxa"/>
          </w:tcPr>
          <w:p w14:paraId="751D5B3F" w14:textId="2C50EABB" w:rsidR="00F16A1C" w:rsidRPr="000121FD" w:rsidRDefault="00F16A1C" w:rsidP="00AB441B">
            <w:pPr>
              <w:autoSpaceDE w:val="0"/>
              <w:autoSpaceDN w:val="0"/>
              <w:adjustRightInd w:val="0"/>
              <w:jc w:val="center"/>
              <w:rPr>
                <w:rFonts w:cstheme="minorHAnsi"/>
                <w:b/>
                <w:sz w:val="24"/>
                <w:szCs w:val="24"/>
              </w:rPr>
            </w:pPr>
            <w:r w:rsidRPr="000121FD">
              <w:rPr>
                <w:rFonts w:cstheme="minorHAnsi"/>
                <w:b/>
                <w:sz w:val="24"/>
                <w:szCs w:val="24"/>
              </w:rPr>
              <w:t>Meetings Absent</w:t>
            </w:r>
            <w:r w:rsidR="000857B1" w:rsidRPr="000121FD">
              <w:rPr>
                <w:rFonts w:cstheme="minorHAnsi"/>
                <w:b/>
                <w:sz w:val="24"/>
                <w:szCs w:val="24"/>
              </w:rPr>
              <w:t xml:space="preserve"> / </w:t>
            </w:r>
            <w:r w:rsidRPr="000121FD">
              <w:rPr>
                <w:rFonts w:cstheme="minorHAnsi"/>
                <w:b/>
                <w:sz w:val="24"/>
                <w:szCs w:val="24"/>
              </w:rPr>
              <w:t># Excused</w:t>
            </w:r>
          </w:p>
        </w:tc>
      </w:tr>
      <w:tr w:rsidR="009012CF" w:rsidRPr="000121FD" w14:paraId="5D92FF22" w14:textId="77777777" w:rsidTr="00463E26">
        <w:tc>
          <w:tcPr>
            <w:tcW w:w="1547" w:type="dxa"/>
            <w:tcBorders>
              <w:right w:val="single" w:sz="4" w:space="0" w:color="auto"/>
            </w:tcBorders>
          </w:tcPr>
          <w:p w14:paraId="4C8380BD" w14:textId="77777777" w:rsidR="009012CF" w:rsidRPr="000121FD" w:rsidRDefault="009012CF" w:rsidP="00AB441B">
            <w:pPr>
              <w:rPr>
                <w:rFonts w:cstheme="minorHAnsi"/>
                <w:sz w:val="24"/>
                <w:szCs w:val="24"/>
              </w:rPr>
            </w:pPr>
            <w:r w:rsidRPr="000121FD">
              <w:rPr>
                <w:rFonts w:cstheme="minorHAnsi"/>
                <w:sz w:val="24"/>
                <w:szCs w:val="24"/>
              </w:rPr>
              <w:t>Chair</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6BEEBAF6" w14:textId="596E015D" w:rsidR="009012CF" w:rsidRPr="000121FD" w:rsidRDefault="002B05AC" w:rsidP="00AB441B">
            <w:pPr>
              <w:rPr>
                <w:rFonts w:cstheme="minorHAnsi"/>
                <w:color w:val="000000"/>
                <w:sz w:val="24"/>
                <w:szCs w:val="24"/>
              </w:rPr>
            </w:pPr>
            <w:r>
              <w:rPr>
                <w:rFonts w:cstheme="minorHAnsi"/>
                <w:color w:val="000000"/>
                <w:sz w:val="24"/>
                <w:szCs w:val="24"/>
              </w:rPr>
              <w:t xml:space="preserve">Jennifer Gómez </w:t>
            </w:r>
            <w:proofErr w:type="spellStart"/>
            <w:r>
              <w:rPr>
                <w:rFonts w:cstheme="minorHAnsi"/>
                <w:color w:val="000000"/>
                <w:sz w:val="24"/>
                <w:szCs w:val="24"/>
              </w:rPr>
              <w:t>Menjívar</w:t>
            </w:r>
            <w:proofErr w:type="spellEnd"/>
            <w:r>
              <w:rPr>
                <w:rFonts w:cstheme="minorHAnsi"/>
                <w:color w:val="000000"/>
                <w:sz w:val="24"/>
                <w:szCs w:val="24"/>
              </w:rPr>
              <w:t xml:space="preserve"> </w:t>
            </w:r>
          </w:p>
        </w:tc>
        <w:tc>
          <w:tcPr>
            <w:tcW w:w="1665" w:type="dxa"/>
          </w:tcPr>
          <w:p w14:paraId="40875A37" w14:textId="088F4797" w:rsidR="009012CF" w:rsidRPr="000121FD" w:rsidRDefault="002B05AC" w:rsidP="00AB441B">
            <w:pPr>
              <w:autoSpaceDE w:val="0"/>
              <w:autoSpaceDN w:val="0"/>
              <w:adjustRightInd w:val="0"/>
              <w:rPr>
                <w:rFonts w:cstheme="minorHAnsi"/>
                <w:sz w:val="24"/>
                <w:szCs w:val="24"/>
              </w:rPr>
            </w:pPr>
            <w:r>
              <w:rPr>
                <w:rFonts w:cstheme="minorHAnsi"/>
                <w:sz w:val="24"/>
                <w:szCs w:val="24"/>
              </w:rPr>
              <w:t>Media Arts, Group VIII</w:t>
            </w:r>
          </w:p>
        </w:tc>
        <w:tc>
          <w:tcPr>
            <w:tcW w:w="1313" w:type="dxa"/>
          </w:tcPr>
          <w:p w14:paraId="239CCAB8" w14:textId="4FE3B509"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2026 </w:t>
            </w:r>
          </w:p>
        </w:tc>
        <w:tc>
          <w:tcPr>
            <w:tcW w:w="1815" w:type="dxa"/>
          </w:tcPr>
          <w:p w14:paraId="5119CD69" w14:textId="7EF528AB"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All</w:t>
            </w:r>
          </w:p>
        </w:tc>
        <w:tc>
          <w:tcPr>
            <w:tcW w:w="1885" w:type="dxa"/>
          </w:tcPr>
          <w:p w14:paraId="65EA0371" w14:textId="19DC2F7B"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9012CF" w:rsidRPr="000121FD" w14:paraId="4AA85583" w14:textId="77777777" w:rsidTr="00463E26">
        <w:tc>
          <w:tcPr>
            <w:tcW w:w="1547" w:type="dxa"/>
            <w:tcBorders>
              <w:right w:val="single" w:sz="4" w:space="0" w:color="auto"/>
            </w:tcBorders>
          </w:tcPr>
          <w:p w14:paraId="043D2CB0" w14:textId="77777777" w:rsidR="009012CF" w:rsidRPr="000121FD" w:rsidRDefault="009012CF" w:rsidP="00AB441B">
            <w:pPr>
              <w:rPr>
                <w:rFonts w:cstheme="minorHAnsi"/>
                <w:sz w:val="24"/>
                <w:szCs w:val="24"/>
              </w:rPr>
            </w:pPr>
            <w:r w:rsidRPr="000121FD">
              <w:rPr>
                <w:rFonts w:cstheme="minorHAnsi"/>
                <w:sz w:val="24"/>
                <w:szCs w:val="24"/>
              </w:rPr>
              <w:t>Group I</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39E8024D" w14:textId="52968172" w:rsidR="009012CF" w:rsidRPr="000121FD" w:rsidRDefault="00463E26" w:rsidP="00AB441B">
            <w:pPr>
              <w:rPr>
                <w:rFonts w:cstheme="minorHAnsi"/>
                <w:color w:val="000000"/>
                <w:sz w:val="24"/>
                <w:szCs w:val="24"/>
              </w:rPr>
            </w:pPr>
            <w:r>
              <w:rPr>
                <w:rFonts w:cstheme="minorHAnsi"/>
                <w:color w:val="000000"/>
                <w:sz w:val="24"/>
                <w:szCs w:val="24"/>
              </w:rPr>
              <w:t xml:space="preserve">Elaine </w:t>
            </w:r>
            <w:proofErr w:type="spellStart"/>
            <w:r>
              <w:rPr>
                <w:rFonts w:cstheme="minorHAnsi"/>
                <w:color w:val="000000"/>
                <w:sz w:val="24"/>
                <w:szCs w:val="24"/>
              </w:rPr>
              <w:t>Pawlowicz</w:t>
            </w:r>
            <w:proofErr w:type="spellEnd"/>
            <w:r>
              <w:rPr>
                <w:rFonts w:cstheme="minorHAnsi"/>
                <w:color w:val="000000"/>
                <w:sz w:val="24"/>
                <w:szCs w:val="24"/>
              </w:rPr>
              <w:t xml:space="preserve"> </w:t>
            </w:r>
          </w:p>
        </w:tc>
        <w:tc>
          <w:tcPr>
            <w:tcW w:w="1665" w:type="dxa"/>
          </w:tcPr>
          <w:p w14:paraId="14AD1DD1" w14:textId="1820664A" w:rsidR="009012CF" w:rsidRPr="000121FD" w:rsidRDefault="00463E26" w:rsidP="00AB441B">
            <w:pPr>
              <w:autoSpaceDE w:val="0"/>
              <w:autoSpaceDN w:val="0"/>
              <w:adjustRightInd w:val="0"/>
              <w:rPr>
                <w:rFonts w:cstheme="minorHAnsi"/>
                <w:sz w:val="24"/>
                <w:szCs w:val="24"/>
              </w:rPr>
            </w:pPr>
            <w:r>
              <w:rPr>
                <w:rFonts w:cstheme="minorHAnsi"/>
                <w:sz w:val="24"/>
                <w:szCs w:val="24"/>
              </w:rPr>
              <w:t>SART</w:t>
            </w:r>
          </w:p>
        </w:tc>
        <w:tc>
          <w:tcPr>
            <w:tcW w:w="1313" w:type="dxa"/>
          </w:tcPr>
          <w:p w14:paraId="505D863C" w14:textId="4FE084C4"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2027 </w:t>
            </w:r>
          </w:p>
        </w:tc>
        <w:tc>
          <w:tcPr>
            <w:tcW w:w="1815" w:type="dxa"/>
          </w:tcPr>
          <w:p w14:paraId="2EF38530" w14:textId="65DA3344"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 xml:space="preserve">All </w:t>
            </w:r>
          </w:p>
        </w:tc>
        <w:tc>
          <w:tcPr>
            <w:tcW w:w="1885" w:type="dxa"/>
          </w:tcPr>
          <w:p w14:paraId="4F4950A9" w14:textId="7CFF681F"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9012CF" w:rsidRPr="000121FD" w14:paraId="1E79926A" w14:textId="77777777" w:rsidTr="00463E26">
        <w:tc>
          <w:tcPr>
            <w:tcW w:w="1547" w:type="dxa"/>
            <w:tcBorders>
              <w:right w:val="single" w:sz="4" w:space="0" w:color="auto"/>
            </w:tcBorders>
          </w:tcPr>
          <w:p w14:paraId="36E54E91" w14:textId="77777777" w:rsidR="009012CF" w:rsidRPr="000121FD" w:rsidRDefault="009012CF" w:rsidP="00AB441B">
            <w:pPr>
              <w:rPr>
                <w:rFonts w:cstheme="minorHAnsi"/>
                <w:sz w:val="24"/>
                <w:szCs w:val="24"/>
              </w:rPr>
            </w:pPr>
            <w:r w:rsidRPr="000121FD">
              <w:rPr>
                <w:rFonts w:cstheme="minorHAnsi"/>
                <w:sz w:val="24"/>
                <w:szCs w:val="24"/>
              </w:rPr>
              <w:t>Group II</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1603F190" w14:textId="329801B1" w:rsidR="009012CF" w:rsidRPr="000121FD" w:rsidRDefault="00463E26" w:rsidP="00AB441B">
            <w:pPr>
              <w:rPr>
                <w:rFonts w:cstheme="minorHAnsi"/>
                <w:color w:val="000000"/>
                <w:sz w:val="24"/>
                <w:szCs w:val="24"/>
              </w:rPr>
            </w:pPr>
            <w:r>
              <w:rPr>
                <w:rFonts w:cstheme="minorHAnsi"/>
                <w:color w:val="000000"/>
                <w:sz w:val="24"/>
                <w:szCs w:val="24"/>
              </w:rPr>
              <w:t xml:space="preserve">Jacqueline Foertsch </w:t>
            </w:r>
          </w:p>
        </w:tc>
        <w:tc>
          <w:tcPr>
            <w:tcW w:w="1665" w:type="dxa"/>
          </w:tcPr>
          <w:p w14:paraId="3056CF78" w14:textId="6F0A7D6C" w:rsidR="009012CF" w:rsidRPr="000121FD" w:rsidRDefault="00463E26" w:rsidP="00AB441B">
            <w:pPr>
              <w:autoSpaceDE w:val="0"/>
              <w:autoSpaceDN w:val="0"/>
              <w:adjustRightInd w:val="0"/>
              <w:rPr>
                <w:rFonts w:cstheme="minorHAnsi"/>
                <w:sz w:val="24"/>
                <w:szCs w:val="24"/>
              </w:rPr>
            </w:pPr>
            <w:r>
              <w:rPr>
                <w:rFonts w:cstheme="minorHAnsi"/>
                <w:sz w:val="24"/>
                <w:szCs w:val="24"/>
              </w:rPr>
              <w:t>ENGL</w:t>
            </w:r>
          </w:p>
        </w:tc>
        <w:tc>
          <w:tcPr>
            <w:tcW w:w="1313" w:type="dxa"/>
          </w:tcPr>
          <w:p w14:paraId="0D62043D" w14:textId="16B47087"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2026 </w:t>
            </w:r>
          </w:p>
        </w:tc>
        <w:tc>
          <w:tcPr>
            <w:tcW w:w="1815" w:type="dxa"/>
          </w:tcPr>
          <w:p w14:paraId="0449633E" w14:textId="4C5181A3"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 xml:space="preserve">On </w:t>
            </w:r>
            <w:proofErr w:type="gramStart"/>
            <w:r>
              <w:rPr>
                <w:rFonts w:cstheme="minorHAnsi"/>
                <w:sz w:val="24"/>
                <w:szCs w:val="24"/>
              </w:rPr>
              <w:t>Leave  F</w:t>
            </w:r>
            <w:proofErr w:type="gramEnd"/>
            <w:r>
              <w:rPr>
                <w:rFonts w:cstheme="minorHAnsi"/>
                <w:sz w:val="24"/>
                <w:szCs w:val="24"/>
              </w:rPr>
              <w:t>24</w:t>
            </w:r>
          </w:p>
        </w:tc>
        <w:tc>
          <w:tcPr>
            <w:tcW w:w="1885" w:type="dxa"/>
          </w:tcPr>
          <w:p w14:paraId="0E70F527" w14:textId="6621272C"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On Leave F24</w:t>
            </w:r>
          </w:p>
        </w:tc>
      </w:tr>
      <w:tr w:rsidR="009012CF" w:rsidRPr="000121FD" w14:paraId="2F86A505" w14:textId="77777777" w:rsidTr="00463E26">
        <w:tc>
          <w:tcPr>
            <w:tcW w:w="1547" w:type="dxa"/>
            <w:tcBorders>
              <w:right w:val="single" w:sz="4" w:space="0" w:color="auto"/>
            </w:tcBorders>
          </w:tcPr>
          <w:p w14:paraId="38F2BDA8" w14:textId="77777777" w:rsidR="009012CF" w:rsidRPr="000121FD" w:rsidRDefault="009012CF" w:rsidP="00AB441B">
            <w:pPr>
              <w:rPr>
                <w:rFonts w:cstheme="minorHAnsi"/>
                <w:sz w:val="24"/>
                <w:szCs w:val="24"/>
              </w:rPr>
            </w:pPr>
            <w:r w:rsidRPr="000121FD">
              <w:rPr>
                <w:rFonts w:cstheme="minorHAnsi"/>
                <w:sz w:val="24"/>
                <w:szCs w:val="24"/>
              </w:rPr>
              <w:t>Group III</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5362A501" w14:textId="499A4B82" w:rsidR="009012CF" w:rsidRPr="000121FD" w:rsidRDefault="00463E26" w:rsidP="00AB441B">
            <w:pPr>
              <w:rPr>
                <w:rFonts w:cstheme="minorHAnsi"/>
                <w:color w:val="000000"/>
                <w:sz w:val="24"/>
                <w:szCs w:val="24"/>
              </w:rPr>
            </w:pPr>
            <w:r>
              <w:rPr>
                <w:rFonts w:cstheme="minorHAnsi"/>
                <w:color w:val="000000"/>
                <w:sz w:val="24"/>
                <w:szCs w:val="24"/>
              </w:rPr>
              <w:t xml:space="preserve">Haifeng Zhang </w:t>
            </w:r>
          </w:p>
        </w:tc>
        <w:tc>
          <w:tcPr>
            <w:tcW w:w="1665" w:type="dxa"/>
          </w:tcPr>
          <w:p w14:paraId="0A610270" w14:textId="4DC37E3A"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ME </w:t>
            </w:r>
          </w:p>
        </w:tc>
        <w:tc>
          <w:tcPr>
            <w:tcW w:w="1313" w:type="dxa"/>
          </w:tcPr>
          <w:p w14:paraId="46A74BD1" w14:textId="1ED01B9A" w:rsidR="00463E26" w:rsidRPr="000121FD" w:rsidRDefault="00463E26" w:rsidP="00AB441B">
            <w:pPr>
              <w:autoSpaceDE w:val="0"/>
              <w:autoSpaceDN w:val="0"/>
              <w:adjustRightInd w:val="0"/>
              <w:rPr>
                <w:rFonts w:cstheme="minorHAnsi"/>
                <w:sz w:val="24"/>
                <w:szCs w:val="24"/>
              </w:rPr>
            </w:pPr>
            <w:r>
              <w:rPr>
                <w:rFonts w:cstheme="minorHAnsi"/>
                <w:sz w:val="24"/>
                <w:szCs w:val="24"/>
              </w:rPr>
              <w:t xml:space="preserve">2026 </w:t>
            </w:r>
          </w:p>
        </w:tc>
        <w:tc>
          <w:tcPr>
            <w:tcW w:w="1815" w:type="dxa"/>
          </w:tcPr>
          <w:p w14:paraId="1B14758F" w14:textId="497E34C0" w:rsidR="00463E26" w:rsidRPr="000121FD" w:rsidRDefault="00463E26" w:rsidP="00463E26">
            <w:pPr>
              <w:autoSpaceDE w:val="0"/>
              <w:autoSpaceDN w:val="0"/>
              <w:adjustRightInd w:val="0"/>
              <w:jc w:val="center"/>
              <w:rPr>
                <w:rFonts w:cstheme="minorHAnsi"/>
                <w:sz w:val="24"/>
                <w:szCs w:val="24"/>
              </w:rPr>
            </w:pPr>
            <w:r>
              <w:rPr>
                <w:rFonts w:cstheme="minorHAnsi"/>
                <w:sz w:val="24"/>
                <w:szCs w:val="24"/>
              </w:rPr>
              <w:t>All</w:t>
            </w:r>
          </w:p>
        </w:tc>
        <w:tc>
          <w:tcPr>
            <w:tcW w:w="1885" w:type="dxa"/>
          </w:tcPr>
          <w:p w14:paraId="7AEEA040" w14:textId="117C1AD5" w:rsidR="00463E26"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9012CF" w:rsidRPr="000121FD" w14:paraId="7A9E9AFD" w14:textId="77777777" w:rsidTr="00463E26">
        <w:tc>
          <w:tcPr>
            <w:tcW w:w="1547" w:type="dxa"/>
            <w:tcBorders>
              <w:right w:val="single" w:sz="4" w:space="0" w:color="auto"/>
            </w:tcBorders>
          </w:tcPr>
          <w:p w14:paraId="5B758EB3" w14:textId="77777777" w:rsidR="009012CF" w:rsidRPr="000121FD" w:rsidRDefault="009012CF" w:rsidP="00AB441B">
            <w:pPr>
              <w:rPr>
                <w:rFonts w:cstheme="minorHAnsi"/>
                <w:sz w:val="24"/>
                <w:szCs w:val="24"/>
              </w:rPr>
            </w:pPr>
            <w:r w:rsidRPr="000121FD">
              <w:rPr>
                <w:rFonts w:cstheme="minorHAnsi"/>
                <w:sz w:val="24"/>
                <w:szCs w:val="24"/>
              </w:rPr>
              <w:t>Group IV</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47F059B8" w14:textId="2E1F1C46" w:rsidR="009012CF" w:rsidRPr="000121FD" w:rsidRDefault="00463E26" w:rsidP="00AB441B">
            <w:pPr>
              <w:rPr>
                <w:rFonts w:cstheme="minorHAnsi"/>
                <w:color w:val="000000"/>
                <w:sz w:val="24"/>
                <w:szCs w:val="24"/>
              </w:rPr>
            </w:pPr>
            <w:r>
              <w:rPr>
                <w:rFonts w:cstheme="minorHAnsi"/>
                <w:color w:val="000000"/>
                <w:sz w:val="24"/>
                <w:szCs w:val="24"/>
              </w:rPr>
              <w:t>Vacant?</w:t>
            </w:r>
          </w:p>
        </w:tc>
        <w:tc>
          <w:tcPr>
            <w:tcW w:w="1665" w:type="dxa"/>
          </w:tcPr>
          <w:p w14:paraId="6AAEC8E0" w14:textId="77777777" w:rsidR="009012CF" w:rsidRPr="000121FD" w:rsidRDefault="009012CF" w:rsidP="00AB441B">
            <w:pPr>
              <w:autoSpaceDE w:val="0"/>
              <w:autoSpaceDN w:val="0"/>
              <w:adjustRightInd w:val="0"/>
              <w:rPr>
                <w:rFonts w:cstheme="minorHAnsi"/>
                <w:sz w:val="24"/>
                <w:szCs w:val="24"/>
              </w:rPr>
            </w:pPr>
          </w:p>
        </w:tc>
        <w:tc>
          <w:tcPr>
            <w:tcW w:w="1313" w:type="dxa"/>
          </w:tcPr>
          <w:p w14:paraId="4E5D1BD5" w14:textId="77777777" w:rsidR="009012CF" w:rsidRPr="000121FD" w:rsidRDefault="009012CF" w:rsidP="00AB441B">
            <w:pPr>
              <w:autoSpaceDE w:val="0"/>
              <w:autoSpaceDN w:val="0"/>
              <w:adjustRightInd w:val="0"/>
              <w:rPr>
                <w:rFonts w:cstheme="minorHAnsi"/>
                <w:sz w:val="24"/>
                <w:szCs w:val="24"/>
              </w:rPr>
            </w:pPr>
          </w:p>
        </w:tc>
        <w:tc>
          <w:tcPr>
            <w:tcW w:w="1815" w:type="dxa"/>
          </w:tcPr>
          <w:p w14:paraId="650187C7" w14:textId="77777777" w:rsidR="009012CF" w:rsidRPr="000121FD" w:rsidRDefault="009012CF" w:rsidP="00AB441B">
            <w:pPr>
              <w:autoSpaceDE w:val="0"/>
              <w:autoSpaceDN w:val="0"/>
              <w:adjustRightInd w:val="0"/>
              <w:jc w:val="center"/>
              <w:rPr>
                <w:rFonts w:cstheme="minorHAnsi"/>
                <w:sz w:val="24"/>
                <w:szCs w:val="24"/>
              </w:rPr>
            </w:pPr>
          </w:p>
        </w:tc>
        <w:tc>
          <w:tcPr>
            <w:tcW w:w="1885" w:type="dxa"/>
          </w:tcPr>
          <w:p w14:paraId="06C2CF7D" w14:textId="77777777" w:rsidR="009012CF" w:rsidRPr="000121FD" w:rsidRDefault="009012CF" w:rsidP="00463E26">
            <w:pPr>
              <w:autoSpaceDE w:val="0"/>
              <w:autoSpaceDN w:val="0"/>
              <w:adjustRightInd w:val="0"/>
              <w:jc w:val="center"/>
              <w:rPr>
                <w:rFonts w:cstheme="minorHAnsi"/>
                <w:sz w:val="24"/>
                <w:szCs w:val="24"/>
              </w:rPr>
            </w:pPr>
          </w:p>
        </w:tc>
      </w:tr>
      <w:tr w:rsidR="009012CF" w:rsidRPr="000121FD" w14:paraId="4092E2EA" w14:textId="77777777" w:rsidTr="00463E26">
        <w:tc>
          <w:tcPr>
            <w:tcW w:w="1547" w:type="dxa"/>
            <w:tcBorders>
              <w:right w:val="single" w:sz="4" w:space="0" w:color="auto"/>
            </w:tcBorders>
          </w:tcPr>
          <w:p w14:paraId="31ACDF09" w14:textId="77777777" w:rsidR="009012CF" w:rsidRPr="000121FD" w:rsidRDefault="009012CF" w:rsidP="00AB441B">
            <w:pPr>
              <w:rPr>
                <w:rFonts w:cstheme="minorHAnsi"/>
                <w:sz w:val="24"/>
                <w:szCs w:val="24"/>
              </w:rPr>
            </w:pPr>
            <w:r w:rsidRPr="000121FD">
              <w:rPr>
                <w:rFonts w:cstheme="minorHAnsi"/>
                <w:sz w:val="24"/>
                <w:szCs w:val="24"/>
              </w:rPr>
              <w:t>Group V</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4FF53150" w14:textId="119A0042" w:rsidR="009012CF" w:rsidRPr="000121FD" w:rsidRDefault="00463E26" w:rsidP="00AB441B">
            <w:pPr>
              <w:rPr>
                <w:rFonts w:cstheme="minorHAnsi"/>
                <w:color w:val="000000"/>
                <w:sz w:val="24"/>
                <w:szCs w:val="24"/>
              </w:rPr>
            </w:pPr>
            <w:r>
              <w:rPr>
                <w:rFonts w:cstheme="minorHAnsi"/>
                <w:color w:val="000000"/>
                <w:sz w:val="24"/>
                <w:szCs w:val="24"/>
              </w:rPr>
              <w:t>Scott Stovall</w:t>
            </w:r>
          </w:p>
        </w:tc>
        <w:tc>
          <w:tcPr>
            <w:tcW w:w="1665" w:type="dxa"/>
          </w:tcPr>
          <w:p w14:paraId="0C71AA20" w14:textId="18C390F0"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ACCT </w:t>
            </w:r>
          </w:p>
        </w:tc>
        <w:tc>
          <w:tcPr>
            <w:tcW w:w="1313" w:type="dxa"/>
          </w:tcPr>
          <w:p w14:paraId="7F983BDA" w14:textId="60D4DF7C"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2027 </w:t>
            </w:r>
          </w:p>
        </w:tc>
        <w:tc>
          <w:tcPr>
            <w:tcW w:w="1815" w:type="dxa"/>
          </w:tcPr>
          <w:p w14:paraId="0E3D1D2C" w14:textId="53F6CCAB"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All</w:t>
            </w:r>
          </w:p>
        </w:tc>
        <w:tc>
          <w:tcPr>
            <w:tcW w:w="1885" w:type="dxa"/>
          </w:tcPr>
          <w:p w14:paraId="5994E7F1" w14:textId="03A64E7E"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9012CF" w:rsidRPr="000121FD" w14:paraId="3D4A35F1" w14:textId="77777777" w:rsidTr="00463E26">
        <w:tc>
          <w:tcPr>
            <w:tcW w:w="1547" w:type="dxa"/>
            <w:tcBorders>
              <w:right w:val="single" w:sz="4" w:space="0" w:color="auto"/>
            </w:tcBorders>
          </w:tcPr>
          <w:p w14:paraId="5E180718" w14:textId="77777777" w:rsidR="009012CF" w:rsidRPr="000121FD" w:rsidRDefault="009012CF" w:rsidP="00AB441B">
            <w:pPr>
              <w:rPr>
                <w:rFonts w:cstheme="minorHAnsi"/>
                <w:sz w:val="24"/>
                <w:szCs w:val="24"/>
              </w:rPr>
            </w:pPr>
            <w:r w:rsidRPr="000121FD">
              <w:rPr>
                <w:rFonts w:cstheme="minorHAnsi"/>
                <w:sz w:val="24"/>
                <w:szCs w:val="24"/>
              </w:rPr>
              <w:t>Group VI</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5AD5069F" w14:textId="43244CC4" w:rsidR="009012CF" w:rsidRPr="000121FD" w:rsidRDefault="00463E26" w:rsidP="00AB441B">
            <w:pPr>
              <w:rPr>
                <w:rFonts w:cstheme="minorHAnsi"/>
                <w:color w:val="000000"/>
                <w:sz w:val="24"/>
                <w:szCs w:val="24"/>
              </w:rPr>
            </w:pPr>
            <w:r>
              <w:rPr>
                <w:rFonts w:cstheme="minorHAnsi"/>
                <w:color w:val="000000"/>
                <w:sz w:val="24"/>
                <w:szCs w:val="24"/>
              </w:rPr>
              <w:t xml:space="preserve">Jason Chiang </w:t>
            </w:r>
          </w:p>
        </w:tc>
        <w:tc>
          <w:tcPr>
            <w:tcW w:w="1665" w:type="dxa"/>
          </w:tcPr>
          <w:p w14:paraId="396BF8F9" w14:textId="0B4180DB" w:rsidR="009012CF" w:rsidRPr="000121FD" w:rsidRDefault="00463E26" w:rsidP="00AB441B">
            <w:pPr>
              <w:autoSpaceDE w:val="0"/>
              <w:autoSpaceDN w:val="0"/>
              <w:adjustRightInd w:val="0"/>
              <w:rPr>
                <w:rFonts w:cstheme="minorHAnsi"/>
                <w:sz w:val="24"/>
                <w:szCs w:val="24"/>
              </w:rPr>
            </w:pPr>
            <w:r>
              <w:rPr>
                <w:rFonts w:cstheme="minorHAnsi"/>
                <w:sz w:val="24"/>
                <w:szCs w:val="24"/>
              </w:rPr>
              <w:t>EPSY</w:t>
            </w:r>
          </w:p>
        </w:tc>
        <w:tc>
          <w:tcPr>
            <w:tcW w:w="1313" w:type="dxa"/>
          </w:tcPr>
          <w:p w14:paraId="7E3B41EB" w14:textId="7D0F4033" w:rsidR="009012CF" w:rsidRPr="000121FD" w:rsidRDefault="00463E26" w:rsidP="00AB441B">
            <w:pPr>
              <w:autoSpaceDE w:val="0"/>
              <w:autoSpaceDN w:val="0"/>
              <w:adjustRightInd w:val="0"/>
              <w:rPr>
                <w:rFonts w:cstheme="minorHAnsi"/>
                <w:sz w:val="24"/>
                <w:szCs w:val="24"/>
              </w:rPr>
            </w:pPr>
            <w:r>
              <w:rPr>
                <w:rFonts w:cstheme="minorHAnsi"/>
                <w:sz w:val="24"/>
                <w:szCs w:val="24"/>
              </w:rPr>
              <w:t>2026</w:t>
            </w:r>
          </w:p>
        </w:tc>
        <w:tc>
          <w:tcPr>
            <w:tcW w:w="1815" w:type="dxa"/>
          </w:tcPr>
          <w:p w14:paraId="425CCFEE" w14:textId="2A3C9CA5"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All</w:t>
            </w:r>
          </w:p>
        </w:tc>
        <w:tc>
          <w:tcPr>
            <w:tcW w:w="1885" w:type="dxa"/>
          </w:tcPr>
          <w:p w14:paraId="7DA1A52A" w14:textId="55DC0A8E"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9012CF" w:rsidRPr="000121FD" w14:paraId="685BC8C6" w14:textId="77777777" w:rsidTr="00463E26">
        <w:tc>
          <w:tcPr>
            <w:tcW w:w="1547" w:type="dxa"/>
            <w:tcBorders>
              <w:right w:val="single" w:sz="4" w:space="0" w:color="auto"/>
            </w:tcBorders>
          </w:tcPr>
          <w:p w14:paraId="630437CA" w14:textId="77777777" w:rsidR="009012CF" w:rsidRPr="000121FD" w:rsidRDefault="009012CF" w:rsidP="00AB441B">
            <w:pPr>
              <w:rPr>
                <w:rFonts w:cstheme="minorHAnsi"/>
                <w:sz w:val="24"/>
                <w:szCs w:val="24"/>
                <w:highlight w:val="yellow"/>
              </w:rPr>
            </w:pPr>
            <w:r w:rsidRPr="000121FD">
              <w:rPr>
                <w:rFonts w:cstheme="minorHAnsi"/>
                <w:sz w:val="24"/>
                <w:szCs w:val="24"/>
              </w:rPr>
              <w:t>Group VII</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33DD2709" w14:textId="5B2E6B5C" w:rsidR="009012CF" w:rsidRPr="000121FD" w:rsidRDefault="00463E26" w:rsidP="00AB441B">
            <w:pPr>
              <w:rPr>
                <w:rFonts w:cstheme="minorHAnsi"/>
                <w:color w:val="000000"/>
                <w:sz w:val="24"/>
                <w:szCs w:val="24"/>
              </w:rPr>
            </w:pPr>
            <w:r>
              <w:rPr>
                <w:rFonts w:cstheme="minorHAnsi"/>
                <w:color w:val="000000"/>
                <w:sz w:val="24"/>
                <w:szCs w:val="24"/>
              </w:rPr>
              <w:t xml:space="preserve">Kat Aoyama </w:t>
            </w:r>
          </w:p>
        </w:tc>
        <w:tc>
          <w:tcPr>
            <w:tcW w:w="1665" w:type="dxa"/>
          </w:tcPr>
          <w:p w14:paraId="462F5844" w14:textId="7E59608C" w:rsidR="009012CF" w:rsidRPr="000121FD" w:rsidRDefault="00463E26" w:rsidP="00AB441B">
            <w:pPr>
              <w:autoSpaceDE w:val="0"/>
              <w:autoSpaceDN w:val="0"/>
              <w:adjustRightInd w:val="0"/>
              <w:rPr>
                <w:rFonts w:cstheme="minorHAnsi"/>
                <w:sz w:val="24"/>
                <w:szCs w:val="24"/>
              </w:rPr>
            </w:pPr>
            <w:r>
              <w:rPr>
                <w:rFonts w:cstheme="minorHAnsi"/>
                <w:sz w:val="24"/>
                <w:szCs w:val="24"/>
              </w:rPr>
              <w:t>ASLP</w:t>
            </w:r>
          </w:p>
        </w:tc>
        <w:tc>
          <w:tcPr>
            <w:tcW w:w="1313" w:type="dxa"/>
          </w:tcPr>
          <w:p w14:paraId="2159F3EF" w14:textId="1D3F20EF"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2026 </w:t>
            </w:r>
          </w:p>
        </w:tc>
        <w:tc>
          <w:tcPr>
            <w:tcW w:w="1815" w:type="dxa"/>
          </w:tcPr>
          <w:p w14:paraId="12EFD964" w14:textId="0BC856AD"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 xml:space="preserve">All </w:t>
            </w:r>
          </w:p>
        </w:tc>
        <w:tc>
          <w:tcPr>
            <w:tcW w:w="1885" w:type="dxa"/>
          </w:tcPr>
          <w:p w14:paraId="16738256" w14:textId="0423F96B"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9012CF" w:rsidRPr="000121FD" w14:paraId="7E637AA6" w14:textId="77777777" w:rsidTr="00463E26">
        <w:tc>
          <w:tcPr>
            <w:tcW w:w="1547" w:type="dxa"/>
            <w:tcBorders>
              <w:right w:val="single" w:sz="4" w:space="0" w:color="auto"/>
            </w:tcBorders>
          </w:tcPr>
          <w:p w14:paraId="2432423A" w14:textId="77777777" w:rsidR="009012CF" w:rsidRPr="000121FD" w:rsidRDefault="009012CF" w:rsidP="00AB441B">
            <w:pPr>
              <w:rPr>
                <w:rFonts w:cstheme="minorHAnsi"/>
                <w:sz w:val="24"/>
                <w:szCs w:val="24"/>
              </w:rPr>
            </w:pPr>
            <w:r w:rsidRPr="000121FD">
              <w:rPr>
                <w:rFonts w:cstheme="minorHAnsi"/>
                <w:sz w:val="24"/>
                <w:szCs w:val="24"/>
              </w:rPr>
              <w:t>Group VIII</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37236CEF" w14:textId="520C2B1A" w:rsidR="009012CF" w:rsidRPr="000121FD" w:rsidRDefault="00463E26" w:rsidP="00AB441B">
            <w:pPr>
              <w:rPr>
                <w:rFonts w:cstheme="minorHAnsi"/>
                <w:color w:val="000000"/>
                <w:sz w:val="24"/>
                <w:szCs w:val="24"/>
              </w:rPr>
            </w:pPr>
            <w:r>
              <w:rPr>
                <w:rFonts w:cstheme="minorHAnsi"/>
                <w:color w:val="000000"/>
                <w:sz w:val="24"/>
                <w:szCs w:val="24"/>
              </w:rPr>
              <w:t xml:space="preserve">Jennifer Gómez </w:t>
            </w:r>
            <w:proofErr w:type="spellStart"/>
            <w:r>
              <w:rPr>
                <w:rFonts w:cstheme="minorHAnsi"/>
                <w:color w:val="000000"/>
                <w:sz w:val="24"/>
                <w:szCs w:val="24"/>
              </w:rPr>
              <w:t>Menjívar</w:t>
            </w:r>
            <w:proofErr w:type="spellEnd"/>
          </w:p>
        </w:tc>
        <w:tc>
          <w:tcPr>
            <w:tcW w:w="1665" w:type="dxa"/>
          </w:tcPr>
          <w:p w14:paraId="6516D9B3" w14:textId="0F10AE9B" w:rsidR="009012CF" w:rsidRPr="000121FD" w:rsidRDefault="00463E26" w:rsidP="00AB441B">
            <w:pPr>
              <w:autoSpaceDE w:val="0"/>
              <w:autoSpaceDN w:val="0"/>
              <w:adjustRightInd w:val="0"/>
              <w:rPr>
                <w:rFonts w:cstheme="minorHAnsi"/>
                <w:sz w:val="24"/>
                <w:szCs w:val="24"/>
              </w:rPr>
            </w:pPr>
            <w:r>
              <w:rPr>
                <w:rFonts w:cstheme="minorHAnsi"/>
                <w:sz w:val="24"/>
                <w:szCs w:val="24"/>
              </w:rPr>
              <w:t>MRTS</w:t>
            </w:r>
          </w:p>
        </w:tc>
        <w:tc>
          <w:tcPr>
            <w:tcW w:w="1313" w:type="dxa"/>
          </w:tcPr>
          <w:p w14:paraId="38AA8FCE" w14:textId="4364EBE4" w:rsidR="009012CF" w:rsidRPr="000121FD" w:rsidRDefault="00463E26" w:rsidP="00AB441B">
            <w:pPr>
              <w:autoSpaceDE w:val="0"/>
              <w:autoSpaceDN w:val="0"/>
              <w:adjustRightInd w:val="0"/>
              <w:rPr>
                <w:rFonts w:cstheme="minorHAnsi"/>
                <w:sz w:val="24"/>
                <w:szCs w:val="24"/>
              </w:rPr>
            </w:pPr>
            <w:r>
              <w:rPr>
                <w:rFonts w:cstheme="minorHAnsi"/>
                <w:sz w:val="24"/>
                <w:szCs w:val="24"/>
              </w:rPr>
              <w:t xml:space="preserve">2026 </w:t>
            </w:r>
          </w:p>
        </w:tc>
        <w:tc>
          <w:tcPr>
            <w:tcW w:w="1815" w:type="dxa"/>
          </w:tcPr>
          <w:p w14:paraId="025B9B45" w14:textId="0EAE634A" w:rsidR="009012CF" w:rsidRPr="000121FD" w:rsidRDefault="00463E26" w:rsidP="00AB441B">
            <w:pPr>
              <w:autoSpaceDE w:val="0"/>
              <w:autoSpaceDN w:val="0"/>
              <w:adjustRightInd w:val="0"/>
              <w:jc w:val="center"/>
              <w:rPr>
                <w:rFonts w:cstheme="minorHAnsi"/>
                <w:sz w:val="24"/>
                <w:szCs w:val="24"/>
              </w:rPr>
            </w:pPr>
            <w:r>
              <w:rPr>
                <w:rFonts w:cstheme="minorHAnsi"/>
                <w:sz w:val="24"/>
                <w:szCs w:val="24"/>
              </w:rPr>
              <w:t>All</w:t>
            </w:r>
          </w:p>
        </w:tc>
        <w:tc>
          <w:tcPr>
            <w:tcW w:w="1885" w:type="dxa"/>
          </w:tcPr>
          <w:p w14:paraId="0F6059D8" w14:textId="1E2DD30D" w:rsidR="009012CF"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86319C" w:rsidRPr="000121FD" w14:paraId="56D96373" w14:textId="77777777" w:rsidTr="00463E26">
        <w:tc>
          <w:tcPr>
            <w:tcW w:w="1547" w:type="dxa"/>
            <w:tcBorders>
              <w:right w:val="single" w:sz="4" w:space="0" w:color="auto"/>
            </w:tcBorders>
          </w:tcPr>
          <w:p w14:paraId="49653893" w14:textId="77777777" w:rsidR="0086319C" w:rsidRPr="000121FD" w:rsidRDefault="0086319C" w:rsidP="00AB441B">
            <w:pPr>
              <w:rPr>
                <w:rFonts w:cstheme="minorHAnsi"/>
                <w:sz w:val="24"/>
                <w:szCs w:val="24"/>
              </w:rPr>
            </w:pPr>
            <w:r w:rsidRPr="000121FD">
              <w:rPr>
                <w:rFonts w:cstheme="minorHAnsi"/>
                <w:sz w:val="24"/>
                <w:szCs w:val="24"/>
              </w:rPr>
              <w:t>At-large</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4B384C6C" w14:textId="2F0B0FB0" w:rsidR="0086319C" w:rsidRPr="000121FD" w:rsidRDefault="00463E26" w:rsidP="00AB441B">
            <w:pPr>
              <w:rPr>
                <w:rFonts w:cstheme="minorHAnsi"/>
                <w:color w:val="000000"/>
                <w:sz w:val="24"/>
                <w:szCs w:val="24"/>
              </w:rPr>
            </w:pPr>
            <w:r>
              <w:rPr>
                <w:rFonts w:cstheme="minorHAnsi"/>
                <w:color w:val="000000"/>
                <w:sz w:val="24"/>
                <w:szCs w:val="24"/>
              </w:rPr>
              <w:t xml:space="preserve">Thuy Nguyen </w:t>
            </w:r>
          </w:p>
        </w:tc>
        <w:tc>
          <w:tcPr>
            <w:tcW w:w="1665" w:type="dxa"/>
          </w:tcPr>
          <w:p w14:paraId="49D8B016" w14:textId="5B69EE37" w:rsidR="0086319C" w:rsidRPr="000121FD" w:rsidRDefault="00463E26" w:rsidP="00AB441B">
            <w:pPr>
              <w:autoSpaceDE w:val="0"/>
              <w:autoSpaceDN w:val="0"/>
              <w:adjustRightInd w:val="0"/>
              <w:rPr>
                <w:rFonts w:cstheme="minorHAnsi"/>
                <w:sz w:val="24"/>
                <w:szCs w:val="24"/>
              </w:rPr>
            </w:pPr>
            <w:r>
              <w:rPr>
                <w:rFonts w:cstheme="minorHAnsi"/>
                <w:sz w:val="24"/>
                <w:szCs w:val="24"/>
              </w:rPr>
              <w:t>MKTG</w:t>
            </w:r>
          </w:p>
        </w:tc>
        <w:tc>
          <w:tcPr>
            <w:tcW w:w="1313" w:type="dxa"/>
          </w:tcPr>
          <w:p w14:paraId="18E82891" w14:textId="3E83FED5" w:rsidR="0086319C" w:rsidRPr="000121FD" w:rsidRDefault="00463E26" w:rsidP="00AB441B">
            <w:pPr>
              <w:autoSpaceDE w:val="0"/>
              <w:autoSpaceDN w:val="0"/>
              <w:adjustRightInd w:val="0"/>
              <w:rPr>
                <w:rFonts w:cstheme="minorHAnsi"/>
                <w:sz w:val="24"/>
                <w:szCs w:val="24"/>
              </w:rPr>
            </w:pPr>
            <w:r>
              <w:rPr>
                <w:rFonts w:cstheme="minorHAnsi"/>
                <w:sz w:val="24"/>
                <w:szCs w:val="24"/>
              </w:rPr>
              <w:t xml:space="preserve">2027 </w:t>
            </w:r>
          </w:p>
        </w:tc>
        <w:tc>
          <w:tcPr>
            <w:tcW w:w="1815" w:type="dxa"/>
          </w:tcPr>
          <w:p w14:paraId="1D68FDB9" w14:textId="1956C8C2" w:rsidR="0086319C" w:rsidRPr="000121FD" w:rsidRDefault="00463E26" w:rsidP="00AB441B">
            <w:pPr>
              <w:autoSpaceDE w:val="0"/>
              <w:autoSpaceDN w:val="0"/>
              <w:adjustRightInd w:val="0"/>
              <w:jc w:val="center"/>
              <w:rPr>
                <w:rFonts w:cstheme="minorHAnsi"/>
                <w:sz w:val="24"/>
                <w:szCs w:val="24"/>
              </w:rPr>
            </w:pPr>
            <w:r>
              <w:rPr>
                <w:rFonts w:cstheme="minorHAnsi"/>
                <w:sz w:val="24"/>
                <w:szCs w:val="24"/>
              </w:rPr>
              <w:t>All</w:t>
            </w:r>
          </w:p>
        </w:tc>
        <w:tc>
          <w:tcPr>
            <w:tcW w:w="1885" w:type="dxa"/>
          </w:tcPr>
          <w:p w14:paraId="5FDA5AC7" w14:textId="5BA91856" w:rsidR="0086319C" w:rsidRPr="000121FD" w:rsidRDefault="00463E26" w:rsidP="00463E26">
            <w:pPr>
              <w:autoSpaceDE w:val="0"/>
              <w:autoSpaceDN w:val="0"/>
              <w:adjustRightInd w:val="0"/>
              <w:jc w:val="center"/>
              <w:rPr>
                <w:rFonts w:cstheme="minorHAnsi"/>
                <w:sz w:val="24"/>
                <w:szCs w:val="24"/>
              </w:rPr>
            </w:pPr>
            <w:r>
              <w:rPr>
                <w:rFonts w:cstheme="minorHAnsi"/>
                <w:sz w:val="24"/>
                <w:szCs w:val="24"/>
              </w:rPr>
              <w:t>--</w:t>
            </w:r>
          </w:p>
        </w:tc>
      </w:tr>
      <w:tr w:rsidR="00463E26" w:rsidRPr="000121FD" w14:paraId="1777AAD9" w14:textId="77777777" w:rsidTr="00463E26">
        <w:tc>
          <w:tcPr>
            <w:tcW w:w="1547" w:type="dxa"/>
            <w:tcBorders>
              <w:right w:val="single" w:sz="4" w:space="0" w:color="auto"/>
            </w:tcBorders>
          </w:tcPr>
          <w:p w14:paraId="72E363CF" w14:textId="1C65A197" w:rsidR="00463E26" w:rsidRPr="000121FD" w:rsidRDefault="00463E26" w:rsidP="00AB441B">
            <w:pPr>
              <w:rPr>
                <w:rFonts w:cstheme="minorHAnsi"/>
                <w:sz w:val="24"/>
                <w:szCs w:val="24"/>
              </w:rPr>
            </w:pPr>
            <w:r>
              <w:rPr>
                <w:rFonts w:cstheme="minorHAnsi"/>
                <w:sz w:val="24"/>
                <w:szCs w:val="24"/>
              </w:rPr>
              <w:t xml:space="preserve">At-large </w:t>
            </w:r>
          </w:p>
        </w:tc>
        <w:tc>
          <w:tcPr>
            <w:tcW w:w="2565" w:type="dxa"/>
            <w:tcBorders>
              <w:top w:val="single" w:sz="4" w:space="0" w:color="auto"/>
              <w:left w:val="single" w:sz="4" w:space="0" w:color="auto"/>
              <w:bottom w:val="single" w:sz="4" w:space="0" w:color="auto"/>
              <w:right w:val="single" w:sz="4" w:space="0" w:color="auto"/>
            </w:tcBorders>
            <w:shd w:val="clear" w:color="auto" w:fill="auto"/>
            <w:vAlign w:val="center"/>
          </w:tcPr>
          <w:p w14:paraId="1878E999" w14:textId="2A4025BF" w:rsidR="00463E26" w:rsidRDefault="00463E26" w:rsidP="00AB441B">
            <w:pPr>
              <w:rPr>
                <w:rFonts w:cstheme="minorHAnsi"/>
                <w:color w:val="000000"/>
                <w:sz w:val="24"/>
                <w:szCs w:val="24"/>
              </w:rPr>
            </w:pPr>
            <w:r>
              <w:rPr>
                <w:rFonts w:cstheme="minorHAnsi"/>
                <w:color w:val="000000"/>
                <w:sz w:val="24"/>
                <w:szCs w:val="24"/>
              </w:rPr>
              <w:t xml:space="preserve">Dan Kim </w:t>
            </w:r>
          </w:p>
        </w:tc>
        <w:tc>
          <w:tcPr>
            <w:tcW w:w="1665" w:type="dxa"/>
          </w:tcPr>
          <w:p w14:paraId="71A64D8C" w14:textId="660A2051" w:rsidR="00463E26" w:rsidRDefault="00463E26" w:rsidP="00AB441B">
            <w:pPr>
              <w:autoSpaceDE w:val="0"/>
              <w:autoSpaceDN w:val="0"/>
              <w:adjustRightInd w:val="0"/>
              <w:rPr>
                <w:rFonts w:cstheme="minorHAnsi"/>
                <w:sz w:val="24"/>
                <w:szCs w:val="24"/>
              </w:rPr>
            </w:pPr>
            <w:r>
              <w:rPr>
                <w:rFonts w:cstheme="minorHAnsi"/>
                <w:sz w:val="24"/>
                <w:szCs w:val="24"/>
              </w:rPr>
              <w:t>ITDS</w:t>
            </w:r>
          </w:p>
        </w:tc>
        <w:tc>
          <w:tcPr>
            <w:tcW w:w="1313" w:type="dxa"/>
          </w:tcPr>
          <w:p w14:paraId="13F9F231" w14:textId="5B1FF7B2" w:rsidR="00463E26" w:rsidRDefault="00463E26" w:rsidP="00AB441B">
            <w:pPr>
              <w:autoSpaceDE w:val="0"/>
              <w:autoSpaceDN w:val="0"/>
              <w:adjustRightInd w:val="0"/>
              <w:rPr>
                <w:rFonts w:cstheme="minorHAnsi"/>
                <w:sz w:val="24"/>
                <w:szCs w:val="24"/>
              </w:rPr>
            </w:pPr>
            <w:r>
              <w:rPr>
                <w:rFonts w:cstheme="minorHAnsi"/>
                <w:sz w:val="24"/>
                <w:szCs w:val="24"/>
              </w:rPr>
              <w:t>2027</w:t>
            </w:r>
          </w:p>
        </w:tc>
        <w:tc>
          <w:tcPr>
            <w:tcW w:w="1815" w:type="dxa"/>
          </w:tcPr>
          <w:p w14:paraId="76CCFEB7" w14:textId="6CC643B4" w:rsidR="00463E26" w:rsidRDefault="00463E26" w:rsidP="00AB441B">
            <w:pPr>
              <w:autoSpaceDE w:val="0"/>
              <w:autoSpaceDN w:val="0"/>
              <w:adjustRightInd w:val="0"/>
              <w:jc w:val="center"/>
              <w:rPr>
                <w:rFonts w:cstheme="minorHAnsi"/>
                <w:sz w:val="24"/>
                <w:szCs w:val="24"/>
              </w:rPr>
            </w:pPr>
            <w:r>
              <w:rPr>
                <w:rFonts w:cstheme="minorHAnsi"/>
                <w:sz w:val="24"/>
                <w:szCs w:val="24"/>
              </w:rPr>
              <w:t>All</w:t>
            </w:r>
          </w:p>
        </w:tc>
        <w:tc>
          <w:tcPr>
            <w:tcW w:w="1885" w:type="dxa"/>
          </w:tcPr>
          <w:p w14:paraId="3154A62C" w14:textId="27C9F68B" w:rsidR="00463E26" w:rsidRDefault="00463E26" w:rsidP="00463E26">
            <w:pPr>
              <w:autoSpaceDE w:val="0"/>
              <w:autoSpaceDN w:val="0"/>
              <w:adjustRightInd w:val="0"/>
              <w:jc w:val="center"/>
              <w:rPr>
                <w:rFonts w:cstheme="minorHAnsi"/>
                <w:sz w:val="24"/>
                <w:szCs w:val="24"/>
              </w:rPr>
            </w:pPr>
            <w:r>
              <w:rPr>
                <w:rFonts w:cstheme="minorHAnsi"/>
                <w:sz w:val="24"/>
                <w:szCs w:val="24"/>
              </w:rPr>
              <w:t>--</w:t>
            </w:r>
          </w:p>
        </w:tc>
      </w:tr>
    </w:tbl>
    <w:p w14:paraId="6EFAC339" w14:textId="77777777" w:rsidR="000121FD" w:rsidRPr="00A20DAD" w:rsidRDefault="000121FD" w:rsidP="000121FD">
      <w:pPr>
        <w:autoSpaceDE w:val="0"/>
        <w:autoSpaceDN w:val="0"/>
        <w:adjustRightInd w:val="0"/>
        <w:spacing w:after="0" w:line="240" w:lineRule="auto"/>
        <w:rPr>
          <w:rFonts w:ascii="Arial Narrow" w:hAnsi="Arial Narrow"/>
          <w:i/>
          <w:iCs/>
        </w:rPr>
      </w:pPr>
      <w:r w:rsidRPr="00A20DAD">
        <w:rPr>
          <w:rFonts w:ascii="Arial Narrow" w:hAnsi="Arial Narrow"/>
          <w:i/>
          <w:iCs/>
        </w:rPr>
        <w:t>(Add lines as needed)</w:t>
      </w:r>
    </w:p>
    <w:p w14:paraId="1B45AB0A" w14:textId="77777777" w:rsidR="000121FD" w:rsidRDefault="000121FD" w:rsidP="00F16A1C">
      <w:pPr>
        <w:autoSpaceDE w:val="0"/>
        <w:autoSpaceDN w:val="0"/>
        <w:adjustRightInd w:val="0"/>
        <w:spacing w:after="0" w:line="240" w:lineRule="auto"/>
        <w:rPr>
          <w:rFonts w:ascii="Arial Narrow" w:hAnsi="Arial Narrow"/>
          <w:i/>
          <w:iCs/>
        </w:rPr>
      </w:pPr>
    </w:p>
    <w:p w14:paraId="7C38E5C0" w14:textId="536FDE97" w:rsidR="000121FD" w:rsidRDefault="000121FD" w:rsidP="00F16A1C">
      <w:pPr>
        <w:autoSpaceDE w:val="0"/>
        <w:autoSpaceDN w:val="0"/>
        <w:adjustRightInd w:val="0"/>
        <w:spacing w:after="0" w:line="240" w:lineRule="auto"/>
      </w:pPr>
      <w:r w:rsidRPr="000121FD">
        <w:rPr>
          <w:rFonts w:ascii="Arial Narrow" w:hAnsi="Arial Narrow"/>
          <w:b/>
          <w:bCs/>
          <w:sz w:val="24"/>
          <w:szCs w:val="24"/>
        </w:rPr>
        <w:lastRenderedPageBreak/>
        <w:t xml:space="preserve">Do any membership positions need to be replaced at this time due to non-attendance or a leave of members? If so, which positions? (This assumes proper notice was provided per the Procedures Manual; example correspondence and explanation of notice may be found in the </w:t>
      </w:r>
      <w:hyperlink r:id="rId8" w:history="1">
        <w:r w:rsidRPr="000121FD">
          <w:rPr>
            <w:rStyle w:val="Hyperlink"/>
            <w:rFonts w:ascii="Arial Narrow" w:hAnsi="Arial Narrow"/>
            <w:b/>
            <w:bCs/>
            <w:sz w:val="24"/>
            <w:szCs w:val="24"/>
          </w:rPr>
          <w:t>Committee Chair Tool Kit.)</w:t>
        </w:r>
      </w:hyperlink>
      <w:r w:rsidR="00B63F6C">
        <w:t xml:space="preserve"> </w:t>
      </w:r>
    </w:p>
    <w:p w14:paraId="78634D01" w14:textId="77777777" w:rsidR="00B63F6C" w:rsidRDefault="00B63F6C" w:rsidP="00F16A1C">
      <w:pPr>
        <w:autoSpaceDE w:val="0"/>
        <w:autoSpaceDN w:val="0"/>
        <w:adjustRightInd w:val="0"/>
        <w:spacing w:after="0" w:line="240" w:lineRule="auto"/>
      </w:pPr>
    </w:p>
    <w:p w14:paraId="2907EA53" w14:textId="0A4CBE88" w:rsidR="00B63F6C" w:rsidRPr="000121FD" w:rsidRDefault="00B63F6C" w:rsidP="00F16A1C">
      <w:pPr>
        <w:autoSpaceDE w:val="0"/>
        <w:autoSpaceDN w:val="0"/>
        <w:adjustRightInd w:val="0"/>
        <w:spacing w:after="0" w:line="240" w:lineRule="auto"/>
        <w:rPr>
          <w:rFonts w:ascii="Arial Narrow" w:hAnsi="Arial Narrow"/>
          <w:b/>
          <w:bCs/>
          <w:sz w:val="24"/>
          <w:szCs w:val="24"/>
        </w:rPr>
      </w:pPr>
      <w:r>
        <w:t>N/A</w:t>
      </w:r>
    </w:p>
    <w:p w14:paraId="0F8CD515" w14:textId="77777777" w:rsidR="000121FD" w:rsidRPr="000121FD" w:rsidRDefault="000121FD" w:rsidP="00F16A1C">
      <w:pPr>
        <w:autoSpaceDE w:val="0"/>
        <w:autoSpaceDN w:val="0"/>
        <w:adjustRightInd w:val="0"/>
        <w:spacing w:after="0" w:line="240" w:lineRule="auto"/>
        <w:rPr>
          <w:rFonts w:ascii="Arial Narrow" w:hAnsi="Arial Narrow"/>
          <w:i/>
          <w:iCs/>
          <w:sz w:val="24"/>
          <w:szCs w:val="24"/>
        </w:rPr>
      </w:pPr>
    </w:p>
    <w:p w14:paraId="1B292F32" w14:textId="27F37C29" w:rsidR="00FF31D4" w:rsidRDefault="00FF31D4" w:rsidP="00FF31D4">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 xml:space="preserve">The Executive Committee establishes charges for each standing committee and may amend them as needed; alternatively, the standing committee may propose amended charges, composition, etc., by making a written proposal and sending to the Faculty Senate office </w:t>
      </w:r>
      <w:hyperlink r:id="rId9" w:history="1">
        <w:r w:rsidRPr="000121FD">
          <w:rPr>
            <w:rStyle w:val="Hyperlink"/>
            <w:rFonts w:ascii="Arial Narrow" w:hAnsi="Arial Narrow" w:cs="Times New Roman"/>
            <w:b/>
            <w:bCs/>
            <w:sz w:val="24"/>
            <w:szCs w:val="24"/>
          </w:rPr>
          <w:t>facultysenate@unt.edu</w:t>
        </w:r>
      </w:hyperlink>
      <w:r w:rsidRPr="000121FD">
        <w:rPr>
          <w:rFonts w:ascii="Arial Narrow" w:hAnsi="Arial Narrow" w:cs="Times New Roman"/>
          <w:b/>
          <w:bCs/>
          <w:sz w:val="24"/>
          <w:szCs w:val="24"/>
        </w:rPr>
        <w:t xml:space="preserve">.) Do your committee charges remain relevant?  If not, what changes to the charges do you propose? </w:t>
      </w:r>
    </w:p>
    <w:p w14:paraId="6139102F" w14:textId="77777777" w:rsidR="00B63F6C" w:rsidRDefault="00B63F6C" w:rsidP="00FF31D4">
      <w:pPr>
        <w:autoSpaceDE w:val="0"/>
        <w:autoSpaceDN w:val="0"/>
        <w:adjustRightInd w:val="0"/>
        <w:spacing w:after="0" w:line="240" w:lineRule="auto"/>
        <w:rPr>
          <w:rFonts w:ascii="Arial Narrow" w:hAnsi="Arial Narrow" w:cs="Times New Roman"/>
          <w:b/>
          <w:bCs/>
          <w:sz w:val="24"/>
          <w:szCs w:val="24"/>
        </w:rPr>
      </w:pPr>
    </w:p>
    <w:p w14:paraId="4E0CED97" w14:textId="20E66731" w:rsidR="00B63F6C" w:rsidRPr="00B63F6C" w:rsidRDefault="00B63F6C" w:rsidP="00FF31D4">
      <w:pPr>
        <w:autoSpaceDE w:val="0"/>
        <w:autoSpaceDN w:val="0"/>
        <w:adjustRightInd w:val="0"/>
        <w:spacing w:after="0" w:line="240" w:lineRule="auto"/>
        <w:rPr>
          <w:rFonts w:ascii="Arial Narrow" w:hAnsi="Arial Narrow" w:cs="Times New Roman"/>
          <w:sz w:val="24"/>
          <w:szCs w:val="24"/>
        </w:rPr>
      </w:pPr>
      <w:r w:rsidRPr="00B63F6C">
        <w:rPr>
          <w:rFonts w:ascii="Arial Narrow" w:hAnsi="Arial Narrow" w:cs="Times New Roman"/>
          <w:sz w:val="24"/>
          <w:szCs w:val="24"/>
        </w:rPr>
        <w:t xml:space="preserve">Yes, they remain relevant. </w:t>
      </w:r>
    </w:p>
    <w:p w14:paraId="3D73B19F" w14:textId="77777777" w:rsidR="00FF31D4" w:rsidRPr="000121FD" w:rsidRDefault="00FF31D4" w:rsidP="00FF31D4">
      <w:pPr>
        <w:autoSpaceDE w:val="0"/>
        <w:autoSpaceDN w:val="0"/>
        <w:adjustRightInd w:val="0"/>
        <w:spacing w:after="0" w:line="240" w:lineRule="auto"/>
        <w:rPr>
          <w:rFonts w:ascii="Arial Narrow" w:hAnsi="Arial Narrow" w:cs="Times New Roman"/>
          <w:sz w:val="24"/>
          <w:szCs w:val="24"/>
        </w:rPr>
      </w:pPr>
    </w:p>
    <w:p w14:paraId="7BE3EDCE" w14:textId="003C1BE5" w:rsidR="00590069" w:rsidRDefault="00590069" w:rsidP="00590069">
      <w:pPr>
        <w:autoSpaceDE w:val="0"/>
        <w:autoSpaceDN w:val="0"/>
        <w:adjustRightInd w:val="0"/>
        <w:spacing w:after="0" w:line="240" w:lineRule="auto"/>
        <w:rPr>
          <w:rFonts w:ascii="Arial Narrow" w:hAnsi="Arial Narrow" w:cs="Times New Roman"/>
          <w:b/>
          <w:bCs/>
          <w:color w:val="FF0000"/>
          <w:sz w:val="24"/>
          <w:szCs w:val="24"/>
        </w:rPr>
      </w:pPr>
      <w:r w:rsidRPr="000121FD">
        <w:rPr>
          <w:rFonts w:ascii="Arial Narrow" w:hAnsi="Arial Narrow" w:cs="Times New Roman"/>
          <w:b/>
          <w:bCs/>
          <w:sz w:val="24"/>
          <w:szCs w:val="24"/>
        </w:rPr>
        <w:t>Accomplishments</w:t>
      </w:r>
      <w:r w:rsidR="0086319C" w:rsidRPr="000121FD">
        <w:rPr>
          <w:rFonts w:ascii="Arial Narrow" w:hAnsi="Arial Narrow" w:cs="Times New Roman"/>
          <w:b/>
          <w:bCs/>
          <w:sz w:val="24"/>
          <w:szCs w:val="24"/>
        </w:rPr>
        <w:t xml:space="preserve"> (including items submitted for review or approval to the Executive Committee or Faculty Senate)</w:t>
      </w:r>
      <w:r w:rsidRPr="000121FD">
        <w:rPr>
          <w:rFonts w:ascii="Arial Narrow" w:hAnsi="Arial Narrow" w:cs="Times New Roman"/>
          <w:b/>
          <w:bCs/>
          <w:sz w:val="24"/>
          <w:szCs w:val="24"/>
        </w:rPr>
        <w:t>:</w:t>
      </w:r>
      <w:r w:rsidR="002B5F87" w:rsidRPr="000121FD">
        <w:rPr>
          <w:rFonts w:ascii="Arial Narrow" w:hAnsi="Arial Narrow" w:cs="Times New Roman"/>
          <w:b/>
          <w:bCs/>
          <w:sz w:val="24"/>
          <w:szCs w:val="24"/>
        </w:rPr>
        <w:t xml:space="preserve"> </w:t>
      </w:r>
    </w:p>
    <w:p w14:paraId="2BDBC2D0" w14:textId="77777777" w:rsidR="00B63F6C" w:rsidRDefault="00B63F6C" w:rsidP="00590069">
      <w:pPr>
        <w:autoSpaceDE w:val="0"/>
        <w:autoSpaceDN w:val="0"/>
        <w:adjustRightInd w:val="0"/>
        <w:spacing w:after="0" w:line="240" w:lineRule="auto"/>
        <w:rPr>
          <w:rFonts w:ascii="Arial Narrow" w:hAnsi="Arial Narrow" w:cs="Times New Roman"/>
          <w:b/>
          <w:bCs/>
          <w:color w:val="FF0000"/>
          <w:sz w:val="24"/>
          <w:szCs w:val="24"/>
        </w:rPr>
      </w:pPr>
    </w:p>
    <w:p w14:paraId="69731F94" w14:textId="32C4E6E9" w:rsidR="00B63F6C" w:rsidRDefault="00B63F6C" w:rsidP="00590069">
      <w:pPr>
        <w:autoSpaceDE w:val="0"/>
        <w:autoSpaceDN w:val="0"/>
        <w:adjustRightInd w:val="0"/>
        <w:spacing w:after="0" w:line="240" w:lineRule="auto"/>
        <w:rPr>
          <w:rFonts w:ascii="Arial Narrow" w:hAnsi="Arial Narrow" w:cs="Times New Roman"/>
          <w:b/>
          <w:bCs/>
          <w:color w:val="FF0000"/>
          <w:sz w:val="24"/>
          <w:szCs w:val="24"/>
        </w:rPr>
      </w:pPr>
      <w:r>
        <w:rPr>
          <w:rFonts w:ascii="Arial Narrow" w:hAnsi="Arial Narrow" w:cs="Times New Roman"/>
          <w:b/>
          <w:bCs/>
          <w:color w:val="FF0000"/>
          <w:sz w:val="24"/>
          <w:szCs w:val="24"/>
        </w:rPr>
        <w:t xml:space="preserve">Our major accomplishments were the adjudication of applications and selection of recipients for the following awards: </w:t>
      </w:r>
    </w:p>
    <w:p w14:paraId="262588BC" w14:textId="77777777" w:rsidR="00B63F6C" w:rsidRDefault="00B63F6C" w:rsidP="00590069">
      <w:pPr>
        <w:autoSpaceDE w:val="0"/>
        <w:autoSpaceDN w:val="0"/>
        <w:adjustRightInd w:val="0"/>
        <w:spacing w:after="0" w:line="240" w:lineRule="auto"/>
        <w:rPr>
          <w:rFonts w:ascii="Arial Narrow" w:hAnsi="Arial Narrow" w:cs="Times New Roman"/>
          <w:b/>
          <w:bCs/>
          <w:color w:val="FF0000"/>
          <w:sz w:val="24"/>
          <w:szCs w:val="24"/>
        </w:rPr>
      </w:pPr>
    </w:p>
    <w:p w14:paraId="3C96587C" w14:textId="5D8FEB59" w:rsidR="00B63F6C" w:rsidRPr="00B63F6C" w:rsidRDefault="00B63F6C" w:rsidP="00B63F6C">
      <w:pPr>
        <w:spacing w:after="0" w:line="240" w:lineRule="auto"/>
        <w:textAlignment w:val="baseline"/>
        <w:rPr>
          <w:rFonts w:ascii="Aptos" w:eastAsia="Times New Roman" w:hAnsi="Aptos" w:cs="Times New Roman"/>
          <w:color w:val="FF0000"/>
          <w:sz w:val="24"/>
          <w:szCs w:val="24"/>
        </w:rPr>
      </w:pPr>
      <w:r w:rsidRPr="00B63F6C">
        <w:rPr>
          <w:rFonts w:ascii="Aptos" w:eastAsia="Times New Roman" w:hAnsi="Aptos" w:cs="Times New Roman"/>
          <w:b/>
          <w:bCs/>
          <w:color w:val="FF0000"/>
          <w:sz w:val="24"/>
          <w:szCs w:val="24"/>
        </w:rPr>
        <w:t>H. Shelton Excellence in Teaching Award </w:t>
      </w:r>
    </w:p>
    <w:p w14:paraId="6ECD69E1" w14:textId="77777777" w:rsidR="00B63F6C" w:rsidRPr="00B63F6C" w:rsidRDefault="00B63F6C" w:rsidP="00B63F6C">
      <w:pPr>
        <w:numPr>
          <w:ilvl w:val="0"/>
          <w:numId w:val="5"/>
        </w:numPr>
        <w:spacing w:before="100" w:beforeAutospacing="1" w:after="100" w:afterAutospacing="1" w:line="240" w:lineRule="auto"/>
        <w:rPr>
          <w:rFonts w:ascii="Aptos" w:eastAsia="Times New Roman" w:hAnsi="Aptos" w:cs="Times New Roman"/>
          <w:color w:val="FF0000"/>
          <w:sz w:val="24"/>
          <w:szCs w:val="24"/>
        </w:rPr>
      </w:pPr>
      <w:r w:rsidRPr="00B63F6C">
        <w:rPr>
          <w:rFonts w:ascii="Aptos" w:eastAsia="Times New Roman" w:hAnsi="Aptos" w:cs="Times New Roman"/>
          <w:color w:val="FF0000"/>
          <w:sz w:val="24"/>
          <w:szCs w:val="24"/>
        </w:rPr>
        <w:t xml:space="preserve">Dr. Kerry </w:t>
      </w:r>
      <w:proofErr w:type="spellStart"/>
      <w:r w:rsidRPr="00B63F6C">
        <w:rPr>
          <w:rFonts w:ascii="Aptos" w:eastAsia="Times New Roman" w:hAnsi="Aptos" w:cs="Times New Roman"/>
          <w:color w:val="FF0000"/>
          <w:sz w:val="24"/>
          <w:szCs w:val="24"/>
        </w:rPr>
        <w:t>Goldmann</w:t>
      </w:r>
      <w:proofErr w:type="spellEnd"/>
      <w:r w:rsidRPr="00B63F6C">
        <w:rPr>
          <w:rFonts w:ascii="Aptos" w:eastAsia="Times New Roman" w:hAnsi="Aptos" w:cs="Times New Roman"/>
          <w:color w:val="FF0000"/>
          <w:sz w:val="24"/>
          <w:szCs w:val="24"/>
        </w:rPr>
        <w:t>, Professional Faculty, Department of History, College of Liberal Arts and Social Sciences</w:t>
      </w:r>
    </w:p>
    <w:p w14:paraId="5963DEF6" w14:textId="77777777" w:rsidR="00B63F6C" w:rsidRPr="00B63F6C" w:rsidRDefault="00B63F6C" w:rsidP="00B63F6C">
      <w:pPr>
        <w:spacing w:after="0" w:line="240" w:lineRule="auto"/>
        <w:textAlignment w:val="baseline"/>
        <w:rPr>
          <w:rFonts w:ascii="Aptos" w:eastAsia="Times New Roman" w:hAnsi="Aptos" w:cs="Times New Roman"/>
          <w:color w:val="FF0000"/>
          <w:sz w:val="24"/>
          <w:szCs w:val="24"/>
        </w:rPr>
      </w:pPr>
      <w:r w:rsidRPr="00B63F6C">
        <w:rPr>
          <w:rFonts w:ascii="Aptos" w:eastAsia="Times New Roman" w:hAnsi="Aptos" w:cs="Times New Roman"/>
          <w:b/>
          <w:bCs/>
          <w:color w:val="FF0000"/>
          <w:sz w:val="24"/>
          <w:szCs w:val="24"/>
        </w:rPr>
        <w:t>President’s Council Teaching </w:t>
      </w:r>
      <w:r w:rsidRPr="00B63F6C">
        <w:rPr>
          <w:rFonts w:ascii="inherit" w:eastAsia="Times New Roman" w:hAnsi="inherit" w:cs="Times New Roman"/>
          <w:b/>
          <w:bCs/>
          <w:color w:val="FF0000"/>
          <w:sz w:val="24"/>
          <w:szCs w:val="24"/>
          <w:bdr w:val="none" w:sz="0" w:space="0" w:color="auto" w:frame="1"/>
        </w:rPr>
        <w:t>Awards</w:t>
      </w:r>
      <w:r w:rsidRPr="00B63F6C">
        <w:rPr>
          <w:rFonts w:ascii="Aptos" w:eastAsia="Times New Roman" w:hAnsi="Aptos" w:cs="Times New Roman"/>
          <w:b/>
          <w:bCs/>
          <w:color w:val="FF0000"/>
          <w:sz w:val="24"/>
          <w:szCs w:val="24"/>
        </w:rPr>
        <w:t>      </w:t>
      </w:r>
    </w:p>
    <w:p w14:paraId="676D77BB" w14:textId="77777777" w:rsidR="00B63F6C" w:rsidRPr="00B63F6C" w:rsidRDefault="00B63F6C" w:rsidP="00B63F6C">
      <w:pPr>
        <w:numPr>
          <w:ilvl w:val="0"/>
          <w:numId w:val="6"/>
        </w:numPr>
        <w:spacing w:before="100" w:beforeAutospacing="1" w:after="100" w:afterAutospacing="1" w:line="240" w:lineRule="auto"/>
        <w:rPr>
          <w:rFonts w:ascii="Aptos" w:eastAsia="Times New Roman" w:hAnsi="Aptos" w:cs="Times New Roman"/>
          <w:color w:val="FF0000"/>
          <w:sz w:val="24"/>
          <w:szCs w:val="24"/>
        </w:rPr>
      </w:pPr>
      <w:r w:rsidRPr="00B63F6C">
        <w:rPr>
          <w:rFonts w:ascii="Aptos" w:eastAsia="Times New Roman" w:hAnsi="Aptos" w:cs="Times New Roman"/>
          <w:color w:val="FF0000"/>
          <w:sz w:val="24"/>
          <w:szCs w:val="24"/>
        </w:rPr>
        <w:t xml:space="preserve">Dr.  Joanna Davis – </w:t>
      </w:r>
      <w:proofErr w:type="spellStart"/>
      <w:r w:rsidRPr="00B63F6C">
        <w:rPr>
          <w:rFonts w:ascii="Aptos" w:eastAsia="Times New Roman" w:hAnsi="Aptos" w:cs="Times New Roman"/>
          <w:color w:val="FF0000"/>
          <w:sz w:val="24"/>
          <w:szCs w:val="24"/>
        </w:rPr>
        <w:t>McElligatt</w:t>
      </w:r>
      <w:proofErr w:type="spellEnd"/>
      <w:r w:rsidRPr="00B63F6C">
        <w:rPr>
          <w:rFonts w:ascii="Aptos" w:eastAsia="Times New Roman" w:hAnsi="Aptos" w:cs="Times New Roman"/>
          <w:color w:val="FF0000"/>
          <w:sz w:val="24"/>
          <w:szCs w:val="24"/>
        </w:rPr>
        <w:t>, Assistant Professor, Department of English, College of Liberal Arts and Social Sciences</w:t>
      </w:r>
    </w:p>
    <w:p w14:paraId="6D971E24" w14:textId="77777777" w:rsidR="00B63F6C" w:rsidRPr="00B63F6C" w:rsidRDefault="00B63F6C" w:rsidP="00B63F6C">
      <w:pPr>
        <w:numPr>
          <w:ilvl w:val="0"/>
          <w:numId w:val="6"/>
        </w:numPr>
        <w:spacing w:before="100" w:beforeAutospacing="1" w:after="100" w:afterAutospacing="1" w:line="240" w:lineRule="auto"/>
        <w:rPr>
          <w:rFonts w:ascii="Aptos" w:eastAsia="Times New Roman" w:hAnsi="Aptos" w:cs="Times New Roman"/>
          <w:color w:val="FF0000"/>
          <w:sz w:val="24"/>
          <w:szCs w:val="24"/>
        </w:rPr>
      </w:pPr>
      <w:r w:rsidRPr="00B63F6C">
        <w:rPr>
          <w:rFonts w:ascii="Aptos" w:eastAsia="Times New Roman" w:hAnsi="Aptos" w:cs="Times New Roman"/>
          <w:color w:val="FF0000"/>
          <w:sz w:val="24"/>
          <w:szCs w:val="24"/>
        </w:rPr>
        <w:t>Dr. Wesley Phelps, Associate Professor, Department of History, College of Liberal Arts and Social Sciences</w:t>
      </w:r>
    </w:p>
    <w:p w14:paraId="596C49C8" w14:textId="77777777" w:rsidR="00B63F6C" w:rsidRPr="00B63F6C" w:rsidRDefault="00B63F6C" w:rsidP="00B63F6C">
      <w:pPr>
        <w:spacing w:after="0" w:line="240" w:lineRule="auto"/>
        <w:textAlignment w:val="baseline"/>
        <w:rPr>
          <w:rFonts w:ascii="Aptos" w:eastAsia="Times New Roman" w:hAnsi="Aptos" w:cs="Times New Roman"/>
          <w:color w:val="FF0000"/>
          <w:sz w:val="24"/>
          <w:szCs w:val="24"/>
        </w:rPr>
      </w:pPr>
      <w:r w:rsidRPr="00B63F6C">
        <w:rPr>
          <w:rFonts w:ascii="Aptos" w:eastAsia="Times New Roman" w:hAnsi="Aptos" w:cs="Times New Roman"/>
          <w:b/>
          <w:bCs/>
          <w:color w:val="FF0000"/>
          <w:sz w:val="24"/>
          <w:szCs w:val="24"/>
        </w:rPr>
        <w:t>President’s Council Service Award </w:t>
      </w:r>
    </w:p>
    <w:p w14:paraId="74AA6A76" w14:textId="4AA988A1" w:rsidR="00B63F6C" w:rsidRPr="00B63F6C" w:rsidRDefault="00B63F6C" w:rsidP="00B63F6C">
      <w:pPr>
        <w:numPr>
          <w:ilvl w:val="0"/>
          <w:numId w:val="7"/>
        </w:numPr>
        <w:spacing w:before="100" w:beforeAutospacing="1" w:after="100" w:afterAutospacing="1" w:line="240" w:lineRule="auto"/>
        <w:rPr>
          <w:rFonts w:ascii="Aptos" w:eastAsia="Times New Roman" w:hAnsi="Aptos" w:cs="Times New Roman"/>
          <w:color w:val="FF0000"/>
          <w:sz w:val="24"/>
          <w:szCs w:val="24"/>
        </w:rPr>
      </w:pPr>
      <w:r w:rsidRPr="00B63F6C">
        <w:rPr>
          <w:rFonts w:ascii="Aptos" w:eastAsia="Times New Roman" w:hAnsi="Aptos" w:cs="Times New Roman"/>
          <w:color w:val="FF0000"/>
          <w:sz w:val="24"/>
          <w:szCs w:val="24"/>
        </w:rPr>
        <w:t>Dr. Jacqueline Foertsch, Professor, Department of English, College of Liberal Arts &amp; Social Sciences </w:t>
      </w:r>
    </w:p>
    <w:p w14:paraId="48C319D7" w14:textId="77777777" w:rsidR="00B63F6C" w:rsidRPr="00B63F6C" w:rsidRDefault="00B63F6C" w:rsidP="00B63F6C">
      <w:pPr>
        <w:spacing w:after="0" w:line="240" w:lineRule="auto"/>
        <w:textAlignment w:val="baseline"/>
        <w:rPr>
          <w:rFonts w:ascii="Aptos" w:eastAsia="Times New Roman" w:hAnsi="Aptos" w:cs="Times New Roman"/>
          <w:color w:val="FF0000"/>
          <w:sz w:val="24"/>
          <w:szCs w:val="24"/>
        </w:rPr>
      </w:pPr>
      <w:r w:rsidRPr="00B63F6C">
        <w:rPr>
          <w:rFonts w:ascii="Aptos" w:eastAsia="Times New Roman" w:hAnsi="Aptos" w:cs="Times New Roman"/>
          <w:color w:val="FF0000"/>
          <w:sz w:val="24"/>
          <w:szCs w:val="24"/>
        </w:rPr>
        <w:t>Additionally, the faculty member selected as the nominee representing the University of North Texas for the </w:t>
      </w:r>
      <w:r w:rsidRPr="00B63F6C">
        <w:rPr>
          <w:rFonts w:ascii="Aptos" w:eastAsia="Times New Roman" w:hAnsi="Aptos" w:cs="Times New Roman"/>
          <w:b/>
          <w:bCs/>
          <w:color w:val="FF0000"/>
          <w:sz w:val="24"/>
          <w:szCs w:val="24"/>
        </w:rPr>
        <w:t>2025</w:t>
      </w:r>
      <w:r w:rsidRPr="00B63F6C">
        <w:rPr>
          <w:rFonts w:ascii="Aptos" w:eastAsia="Times New Roman" w:hAnsi="Aptos" w:cs="Times New Roman"/>
          <w:color w:val="FF0000"/>
          <w:sz w:val="24"/>
          <w:szCs w:val="24"/>
        </w:rPr>
        <w:t> </w:t>
      </w:r>
      <w:r w:rsidRPr="00B63F6C">
        <w:rPr>
          <w:rFonts w:ascii="Aptos" w:eastAsia="Times New Roman" w:hAnsi="Aptos" w:cs="Times New Roman"/>
          <w:b/>
          <w:bCs/>
          <w:color w:val="FF0000"/>
          <w:sz w:val="24"/>
          <w:szCs w:val="24"/>
        </w:rPr>
        <w:t>Minnie Stevens Piper Professor</w:t>
      </w:r>
      <w:r w:rsidRPr="00B63F6C">
        <w:rPr>
          <w:rFonts w:ascii="Aptos" w:eastAsia="Times New Roman" w:hAnsi="Aptos" w:cs="Times New Roman"/>
          <w:color w:val="FF0000"/>
          <w:sz w:val="24"/>
          <w:szCs w:val="24"/>
        </w:rPr>
        <w:t> state award is:</w:t>
      </w:r>
    </w:p>
    <w:p w14:paraId="396203E4" w14:textId="3F071897" w:rsidR="00B63F6C" w:rsidRPr="00B63F6C" w:rsidRDefault="00B63F6C" w:rsidP="00B63F6C">
      <w:pPr>
        <w:numPr>
          <w:ilvl w:val="0"/>
          <w:numId w:val="8"/>
        </w:numPr>
        <w:spacing w:before="100" w:beforeAutospacing="1" w:after="100" w:afterAutospacing="1" w:line="240" w:lineRule="auto"/>
        <w:rPr>
          <w:rFonts w:ascii="Aptos" w:eastAsia="Times New Roman" w:hAnsi="Aptos" w:cs="Times New Roman"/>
          <w:color w:val="FF0000"/>
          <w:sz w:val="24"/>
          <w:szCs w:val="24"/>
        </w:rPr>
      </w:pPr>
      <w:r w:rsidRPr="00B63F6C">
        <w:rPr>
          <w:rFonts w:ascii="Aptos" w:eastAsia="Times New Roman" w:hAnsi="Aptos" w:cs="Times New Roman"/>
          <w:color w:val="FF0000"/>
          <w:sz w:val="24"/>
          <w:szCs w:val="24"/>
        </w:rPr>
        <w:t>Dr. Vess Johnson, Associate Professor, Department of Information Technology and Decision Sciences, G. Brint Ryan College of Business</w:t>
      </w:r>
    </w:p>
    <w:p w14:paraId="7226E0A8" w14:textId="77777777" w:rsidR="00C923CF" w:rsidRPr="000121FD" w:rsidRDefault="00C923CF" w:rsidP="00590069">
      <w:pPr>
        <w:autoSpaceDE w:val="0"/>
        <w:autoSpaceDN w:val="0"/>
        <w:adjustRightInd w:val="0"/>
        <w:spacing w:after="0" w:line="240" w:lineRule="auto"/>
        <w:rPr>
          <w:rFonts w:ascii="Arial Narrow" w:hAnsi="Arial Narrow" w:cs="Times New Roman"/>
          <w:b/>
          <w:bCs/>
          <w:sz w:val="24"/>
          <w:szCs w:val="24"/>
        </w:rPr>
      </w:pPr>
    </w:p>
    <w:p w14:paraId="588591BA" w14:textId="0E472596" w:rsidR="00183909" w:rsidRPr="000121FD" w:rsidRDefault="006A3157" w:rsidP="00183909">
      <w:pPr>
        <w:autoSpaceDE w:val="0"/>
        <w:autoSpaceDN w:val="0"/>
        <w:adjustRightInd w:val="0"/>
        <w:spacing w:after="0" w:line="240" w:lineRule="auto"/>
        <w:rPr>
          <w:rFonts w:ascii="Arial Narrow" w:hAnsi="Arial Narrow" w:cs="Times New Roman"/>
          <w:b/>
          <w:bCs/>
          <w:sz w:val="24"/>
          <w:szCs w:val="24"/>
        </w:rPr>
      </w:pPr>
      <w:r w:rsidRPr="000121FD">
        <w:rPr>
          <w:rFonts w:ascii="Arial Narrow" w:hAnsi="Arial Narrow" w:cs="Times New Roman"/>
          <w:b/>
          <w:bCs/>
          <w:sz w:val="24"/>
          <w:szCs w:val="24"/>
        </w:rPr>
        <w:t>Ongoing/future</w:t>
      </w:r>
      <w:r w:rsidR="00590069" w:rsidRPr="000121FD">
        <w:rPr>
          <w:rFonts w:ascii="Arial Narrow" w:hAnsi="Arial Narrow" w:cs="Times New Roman"/>
          <w:b/>
          <w:bCs/>
          <w:sz w:val="24"/>
          <w:szCs w:val="24"/>
        </w:rPr>
        <w:t xml:space="preserve"> projects:</w:t>
      </w:r>
      <w:r w:rsidR="002B5F87" w:rsidRPr="000121FD">
        <w:rPr>
          <w:rFonts w:ascii="Arial Narrow" w:hAnsi="Arial Narrow" w:cs="Times New Roman"/>
          <w:b/>
          <w:bCs/>
          <w:sz w:val="24"/>
          <w:szCs w:val="24"/>
        </w:rPr>
        <w:t xml:space="preserve"> </w:t>
      </w:r>
    </w:p>
    <w:p w14:paraId="6978EA01" w14:textId="77777777" w:rsidR="00FF31D4" w:rsidRDefault="00FF31D4">
      <w:pPr>
        <w:autoSpaceDE w:val="0"/>
        <w:autoSpaceDN w:val="0"/>
        <w:adjustRightInd w:val="0"/>
        <w:spacing w:after="0" w:line="240" w:lineRule="auto"/>
        <w:rPr>
          <w:rFonts w:ascii="Arial Narrow" w:hAnsi="Arial Narrow" w:cs="Times New Roman"/>
          <w:sz w:val="24"/>
          <w:szCs w:val="24"/>
        </w:rPr>
      </w:pPr>
    </w:p>
    <w:p w14:paraId="1B1B341D" w14:textId="653EA01D" w:rsidR="00B63F6C" w:rsidRPr="00B63F6C" w:rsidRDefault="00B63F6C">
      <w:pPr>
        <w:autoSpaceDE w:val="0"/>
        <w:autoSpaceDN w:val="0"/>
        <w:adjustRightInd w:val="0"/>
        <w:spacing w:after="0" w:line="240" w:lineRule="auto"/>
        <w:rPr>
          <w:rFonts w:ascii="Arial Narrow" w:hAnsi="Arial Narrow" w:cs="Times New Roman"/>
          <w:color w:val="FF0000"/>
          <w:sz w:val="24"/>
          <w:szCs w:val="24"/>
        </w:rPr>
      </w:pPr>
      <w:r w:rsidRPr="00B63F6C">
        <w:rPr>
          <w:rFonts w:ascii="Arial Narrow" w:hAnsi="Arial Narrow" w:cs="Times New Roman"/>
          <w:color w:val="FF0000"/>
          <w:sz w:val="24"/>
          <w:szCs w:val="24"/>
        </w:rPr>
        <w:t xml:space="preserve">We look forward to next year’s awards season. Thank you. </w:t>
      </w:r>
    </w:p>
    <w:sectPr w:rsidR="00B63F6C" w:rsidRPr="00B63F6C" w:rsidSect="000121FD">
      <w:footerReference w:type="default" r:id="rId10"/>
      <w:pgSz w:w="12240" w:h="15840"/>
      <w:pgMar w:top="108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40B1D" w14:textId="77777777" w:rsidR="001C5699" w:rsidRDefault="001C5699" w:rsidP="00F16A1C">
      <w:pPr>
        <w:spacing w:after="0" w:line="240" w:lineRule="auto"/>
      </w:pPr>
      <w:r>
        <w:separator/>
      </w:r>
    </w:p>
  </w:endnote>
  <w:endnote w:type="continuationSeparator" w:id="0">
    <w:p w14:paraId="4BF88A49" w14:textId="77777777" w:rsidR="001C5699" w:rsidRDefault="001C5699" w:rsidP="00F1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237911"/>
      <w:docPartObj>
        <w:docPartGallery w:val="Page Numbers (Bottom of Page)"/>
        <w:docPartUnique/>
      </w:docPartObj>
    </w:sdtPr>
    <w:sdtEndPr>
      <w:rPr>
        <w:color w:val="7F7F7F" w:themeColor="background1" w:themeShade="7F"/>
        <w:spacing w:val="60"/>
      </w:rPr>
    </w:sdtEndPr>
    <w:sdtContent>
      <w:p w14:paraId="2314CE8B" w14:textId="285ABAF4" w:rsidR="000121FD" w:rsidRDefault="000121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43E3B5E" w14:textId="77777777" w:rsidR="000121FD" w:rsidRDefault="00012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CC2AC" w14:textId="77777777" w:rsidR="001C5699" w:rsidRDefault="001C5699" w:rsidP="00F16A1C">
      <w:pPr>
        <w:spacing w:after="0" w:line="240" w:lineRule="auto"/>
      </w:pPr>
      <w:r>
        <w:separator/>
      </w:r>
    </w:p>
  </w:footnote>
  <w:footnote w:type="continuationSeparator" w:id="0">
    <w:p w14:paraId="4A3C7CEF" w14:textId="77777777" w:rsidR="001C5699" w:rsidRDefault="001C5699" w:rsidP="00F16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3063F"/>
    <w:multiLevelType w:val="hybridMultilevel"/>
    <w:tmpl w:val="9EB8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E27F5"/>
    <w:multiLevelType w:val="hybridMultilevel"/>
    <w:tmpl w:val="135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0589A"/>
    <w:multiLevelType w:val="hybridMultilevel"/>
    <w:tmpl w:val="AA3C3898"/>
    <w:lvl w:ilvl="0" w:tplc="73B0953E">
      <w:start w:val="1"/>
      <w:numFmt w:val="bullet"/>
      <w:lvlText w:val="□"/>
      <w:lvlJc w:val="left"/>
      <w:pPr>
        <w:ind w:left="720" w:hanging="360"/>
      </w:pPr>
      <w:rPr>
        <w:rFonts w:ascii="Times New Roman" w:hAnsi="Times New Roman" w:cs="Times New Roman"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D07D6"/>
    <w:multiLevelType w:val="multilevel"/>
    <w:tmpl w:val="8E06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3957AB"/>
    <w:multiLevelType w:val="multilevel"/>
    <w:tmpl w:val="15CC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5251C"/>
    <w:multiLevelType w:val="multilevel"/>
    <w:tmpl w:val="D03E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F675E"/>
    <w:multiLevelType w:val="multilevel"/>
    <w:tmpl w:val="7FC4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A5027"/>
    <w:multiLevelType w:val="hybridMultilevel"/>
    <w:tmpl w:val="60E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782243">
    <w:abstractNumId w:val="1"/>
  </w:num>
  <w:num w:numId="2" w16cid:durableId="331180001">
    <w:abstractNumId w:val="0"/>
  </w:num>
  <w:num w:numId="3" w16cid:durableId="1910648926">
    <w:abstractNumId w:val="7"/>
  </w:num>
  <w:num w:numId="4" w16cid:durableId="1165821457">
    <w:abstractNumId w:val="2"/>
  </w:num>
  <w:num w:numId="5" w16cid:durableId="1833594632">
    <w:abstractNumId w:val="3"/>
  </w:num>
  <w:num w:numId="6" w16cid:durableId="1578897747">
    <w:abstractNumId w:val="6"/>
  </w:num>
  <w:num w:numId="7" w16cid:durableId="1110052533">
    <w:abstractNumId w:val="4"/>
  </w:num>
  <w:num w:numId="8" w16cid:durableId="185645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0MbAwNDMytDA0MDJT0lEKTi0uzszPAykwrwUApje3rCwAAAA="/>
  </w:docVars>
  <w:rsids>
    <w:rsidRoot w:val="00DD63CD"/>
    <w:rsid w:val="0000320B"/>
    <w:rsid w:val="000121FD"/>
    <w:rsid w:val="00015AA3"/>
    <w:rsid w:val="00015F53"/>
    <w:rsid w:val="00024459"/>
    <w:rsid w:val="00031A0F"/>
    <w:rsid w:val="000508BF"/>
    <w:rsid w:val="00075748"/>
    <w:rsid w:val="000857B1"/>
    <w:rsid w:val="00095DCF"/>
    <w:rsid w:val="000A3C1C"/>
    <w:rsid w:val="000C3805"/>
    <w:rsid w:val="001015F0"/>
    <w:rsid w:val="00102D5E"/>
    <w:rsid w:val="001179D6"/>
    <w:rsid w:val="001235B9"/>
    <w:rsid w:val="00130C1D"/>
    <w:rsid w:val="00133744"/>
    <w:rsid w:val="00154E5C"/>
    <w:rsid w:val="001772AD"/>
    <w:rsid w:val="00183909"/>
    <w:rsid w:val="001942E1"/>
    <w:rsid w:val="001B6388"/>
    <w:rsid w:val="001C5699"/>
    <w:rsid w:val="001E2FCE"/>
    <w:rsid w:val="001E4A8B"/>
    <w:rsid w:val="001E735A"/>
    <w:rsid w:val="002548D5"/>
    <w:rsid w:val="00261B3F"/>
    <w:rsid w:val="002671D8"/>
    <w:rsid w:val="00281117"/>
    <w:rsid w:val="002B05AC"/>
    <w:rsid w:val="002B5F87"/>
    <w:rsid w:val="0030331C"/>
    <w:rsid w:val="00304FF8"/>
    <w:rsid w:val="0031214C"/>
    <w:rsid w:val="00317844"/>
    <w:rsid w:val="003338FF"/>
    <w:rsid w:val="00391E38"/>
    <w:rsid w:val="003B27A4"/>
    <w:rsid w:val="003C695B"/>
    <w:rsid w:val="003D2CD9"/>
    <w:rsid w:val="003F1177"/>
    <w:rsid w:val="003F3FCB"/>
    <w:rsid w:val="003F4F9B"/>
    <w:rsid w:val="003F5E54"/>
    <w:rsid w:val="0040023B"/>
    <w:rsid w:val="00400927"/>
    <w:rsid w:val="00417032"/>
    <w:rsid w:val="00435576"/>
    <w:rsid w:val="0044093D"/>
    <w:rsid w:val="00462960"/>
    <w:rsid w:val="00463E26"/>
    <w:rsid w:val="004A341C"/>
    <w:rsid w:val="004E53A2"/>
    <w:rsid w:val="004E692C"/>
    <w:rsid w:val="004F0819"/>
    <w:rsid w:val="00502633"/>
    <w:rsid w:val="00505CE2"/>
    <w:rsid w:val="0050685E"/>
    <w:rsid w:val="005812AA"/>
    <w:rsid w:val="00590069"/>
    <w:rsid w:val="005954D0"/>
    <w:rsid w:val="005A2D0B"/>
    <w:rsid w:val="005C3D6A"/>
    <w:rsid w:val="005F7D45"/>
    <w:rsid w:val="00625327"/>
    <w:rsid w:val="006348C6"/>
    <w:rsid w:val="006435E0"/>
    <w:rsid w:val="0068556A"/>
    <w:rsid w:val="00690D74"/>
    <w:rsid w:val="0069275A"/>
    <w:rsid w:val="006A3157"/>
    <w:rsid w:val="006B1377"/>
    <w:rsid w:val="006C2002"/>
    <w:rsid w:val="006D7284"/>
    <w:rsid w:val="006F03DA"/>
    <w:rsid w:val="006F3D41"/>
    <w:rsid w:val="006F50A9"/>
    <w:rsid w:val="00701BC5"/>
    <w:rsid w:val="00717A8E"/>
    <w:rsid w:val="00722AFE"/>
    <w:rsid w:val="00723FE2"/>
    <w:rsid w:val="0075059D"/>
    <w:rsid w:val="0078348C"/>
    <w:rsid w:val="007B3776"/>
    <w:rsid w:val="007E36DE"/>
    <w:rsid w:val="007E390A"/>
    <w:rsid w:val="007F2A3C"/>
    <w:rsid w:val="007F3BE3"/>
    <w:rsid w:val="007F4D2B"/>
    <w:rsid w:val="00814FED"/>
    <w:rsid w:val="0082160C"/>
    <w:rsid w:val="0082447F"/>
    <w:rsid w:val="0084419A"/>
    <w:rsid w:val="008611A8"/>
    <w:rsid w:val="0086319C"/>
    <w:rsid w:val="008925BC"/>
    <w:rsid w:val="008C3212"/>
    <w:rsid w:val="008C42AB"/>
    <w:rsid w:val="008C4786"/>
    <w:rsid w:val="008C7169"/>
    <w:rsid w:val="008F150C"/>
    <w:rsid w:val="009012CF"/>
    <w:rsid w:val="009151E8"/>
    <w:rsid w:val="009372D5"/>
    <w:rsid w:val="00947DAF"/>
    <w:rsid w:val="009A4CFC"/>
    <w:rsid w:val="009B0B7F"/>
    <w:rsid w:val="009B0F4C"/>
    <w:rsid w:val="009C5AB4"/>
    <w:rsid w:val="009D701F"/>
    <w:rsid w:val="009E27E5"/>
    <w:rsid w:val="00A20DAD"/>
    <w:rsid w:val="00A370E7"/>
    <w:rsid w:val="00A5188A"/>
    <w:rsid w:val="00B00A6F"/>
    <w:rsid w:val="00B267F7"/>
    <w:rsid w:val="00B500E3"/>
    <w:rsid w:val="00B63BFB"/>
    <w:rsid w:val="00B63F6C"/>
    <w:rsid w:val="00B7069A"/>
    <w:rsid w:val="00B71E24"/>
    <w:rsid w:val="00BA31EA"/>
    <w:rsid w:val="00BA4745"/>
    <w:rsid w:val="00BB59D3"/>
    <w:rsid w:val="00BE0730"/>
    <w:rsid w:val="00BE23F0"/>
    <w:rsid w:val="00BE2B47"/>
    <w:rsid w:val="00BF17E7"/>
    <w:rsid w:val="00BF18DA"/>
    <w:rsid w:val="00BF3605"/>
    <w:rsid w:val="00C32BD0"/>
    <w:rsid w:val="00C62454"/>
    <w:rsid w:val="00C65A52"/>
    <w:rsid w:val="00C67BA0"/>
    <w:rsid w:val="00C82A75"/>
    <w:rsid w:val="00C923CF"/>
    <w:rsid w:val="00CB39F7"/>
    <w:rsid w:val="00CC016D"/>
    <w:rsid w:val="00CC1476"/>
    <w:rsid w:val="00CC44BC"/>
    <w:rsid w:val="00CC6213"/>
    <w:rsid w:val="00CD3191"/>
    <w:rsid w:val="00CD64C3"/>
    <w:rsid w:val="00D00164"/>
    <w:rsid w:val="00D269DC"/>
    <w:rsid w:val="00D335D3"/>
    <w:rsid w:val="00D376DE"/>
    <w:rsid w:val="00D55424"/>
    <w:rsid w:val="00D70C45"/>
    <w:rsid w:val="00D8694C"/>
    <w:rsid w:val="00DA3623"/>
    <w:rsid w:val="00DA4912"/>
    <w:rsid w:val="00DB2C78"/>
    <w:rsid w:val="00DC1961"/>
    <w:rsid w:val="00DD63CD"/>
    <w:rsid w:val="00DF058F"/>
    <w:rsid w:val="00DF617A"/>
    <w:rsid w:val="00E104F6"/>
    <w:rsid w:val="00E216DF"/>
    <w:rsid w:val="00E44552"/>
    <w:rsid w:val="00E46ECC"/>
    <w:rsid w:val="00E66857"/>
    <w:rsid w:val="00E76C68"/>
    <w:rsid w:val="00E91951"/>
    <w:rsid w:val="00EA6197"/>
    <w:rsid w:val="00EC1FB8"/>
    <w:rsid w:val="00EC2E27"/>
    <w:rsid w:val="00EC4B2C"/>
    <w:rsid w:val="00ED3B14"/>
    <w:rsid w:val="00F16A1C"/>
    <w:rsid w:val="00F4022D"/>
    <w:rsid w:val="00F410AE"/>
    <w:rsid w:val="00F446A2"/>
    <w:rsid w:val="00F530EC"/>
    <w:rsid w:val="00F53C77"/>
    <w:rsid w:val="00F6069A"/>
    <w:rsid w:val="00F71D0C"/>
    <w:rsid w:val="00F83AC6"/>
    <w:rsid w:val="00F95A99"/>
    <w:rsid w:val="00FC18E5"/>
    <w:rsid w:val="00FF3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569"/>
  <w15:docId w15:val="{B873B5DF-8A47-4AB5-A57B-7F5079CA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9D3"/>
    <w:rPr>
      <w:rFonts w:ascii="Segoe UI" w:hAnsi="Segoe UI" w:cs="Segoe UI"/>
      <w:sz w:val="18"/>
      <w:szCs w:val="18"/>
    </w:rPr>
  </w:style>
  <w:style w:type="paragraph" w:styleId="Header">
    <w:name w:val="header"/>
    <w:basedOn w:val="Normal"/>
    <w:link w:val="HeaderChar"/>
    <w:uiPriority w:val="99"/>
    <w:unhideWhenUsed/>
    <w:rsid w:val="00F16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A1C"/>
  </w:style>
  <w:style w:type="paragraph" w:styleId="Footer">
    <w:name w:val="footer"/>
    <w:basedOn w:val="Normal"/>
    <w:link w:val="FooterChar"/>
    <w:uiPriority w:val="99"/>
    <w:unhideWhenUsed/>
    <w:rsid w:val="00F16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A1C"/>
  </w:style>
  <w:style w:type="paragraph" w:styleId="ListParagraph">
    <w:name w:val="List Paragraph"/>
    <w:basedOn w:val="Normal"/>
    <w:uiPriority w:val="34"/>
    <w:qFormat/>
    <w:rsid w:val="005954D0"/>
    <w:pPr>
      <w:ind w:left="720"/>
      <w:contextualSpacing/>
    </w:pPr>
  </w:style>
  <w:style w:type="character" w:styleId="Hyperlink">
    <w:name w:val="Hyperlink"/>
    <w:basedOn w:val="DefaultParagraphFont"/>
    <w:uiPriority w:val="99"/>
    <w:unhideWhenUsed/>
    <w:rsid w:val="00814FED"/>
    <w:rPr>
      <w:color w:val="0000FF" w:themeColor="hyperlink"/>
      <w:u w:val="single"/>
    </w:rPr>
  </w:style>
  <w:style w:type="character" w:styleId="UnresolvedMention">
    <w:name w:val="Unresolved Mention"/>
    <w:basedOn w:val="DefaultParagraphFont"/>
    <w:uiPriority w:val="99"/>
    <w:semiHidden/>
    <w:unhideWhenUsed/>
    <w:rsid w:val="00FF31D4"/>
    <w:rPr>
      <w:color w:val="605E5C"/>
      <w:shd w:val="clear" w:color="auto" w:fill="E1DFDD"/>
    </w:rPr>
  </w:style>
  <w:style w:type="character" w:customStyle="1" w:styleId="markigbhrbtve">
    <w:name w:val="markigbhrbtve"/>
    <w:basedOn w:val="DefaultParagraphFont"/>
    <w:rsid w:val="00722AFE"/>
  </w:style>
  <w:style w:type="character" w:customStyle="1" w:styleId="markqjy9ovpgl">
    <w:name w:val="markqjy9ovpgl"/>
    <w:basedOn w:val="DefaultParagraphFont"/>
    <w:rsid w:val="00722AFE"/>
  </w:style>
  <w:style w:type="character" w:customStyle="1" w:styleId="apple-converted-space">
    <w:name w:val="apple-converted-space"/>
    <w:basedOn w:val="DefaultParagraphFont"/>
    <w:rsid w:val="00B63F6C"/>
  </w:style>
  <w:style w:type="character" w:customStyle="1" w:styleId="markz8ld22d5o">
    <w:name w:val="markz8ld22d5o"/>
    <w:basedOn w:val="DefaultParagraphFont"/>
    <w:rsid w:val="00B6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4339">
      <w:bodyDiv w:val="1"/>
      <w:marLeft w:val="0"/>
      <w:marRight w:val="0"/>
      <w:marTop w:val="0"/>
      <w:marBottom w:val="0"/>
      <w:divBdr>
        <w:top w:val="none" w:sz="0" w:space="0" w:color="auto"/>
        <w:left w:val="none" w:sz="0" w:space="0" w:color="auto"/>
        <w:bottom w:val="none" w:sz="0" w:space="0" w:color="auto"/>
        <w:right w:val="none" w:sz="0" w:space="0" w:color="auto"/>
      </w:divBdr>
    </w:div>
    <w:div w:id="1081872261">
      <w:bodyDiv w:val="1"/>
      <w:marLeft w:val="0"/>
      <w:marRight w:val="0"/>
      <w:marTop w:val="0"/>
      <w:marBottom w:val="0"/>
      <w:divBdr>
        <w:top w:val="none" w:sz="0" w:space="0" w:color="auto"/>
        <w:left w:val="none" w:sz="0" w:space="0" w:color="auto"/>
        <w:bottom w:val="none" w:sz="0" w:space="0" w:color="auto"/>
        <w:right w:val="none" w:sz="0" w:space="0" w:color="auto"/>
      </w:divBdr>
      <w:divsChild>
        <w:div w:id="569581576">
          <w:marLeft w:val="0"/>
          <w:marRight w:val="0"/>
          <w:marTop w:val="0"/>
          <w:marBottom w:val="0"/>
          <w:divBdr>
            <w:top w:val="none" w:sz="0" w:space="0" w:color="auto"/>
            <w:left w:val="none" w:sz="0" w:space="0" w:color="auto"/>
            <w:bottom w:val="none" w:sz="0" w:space="0" w:color="auto"/>
            <w:right w:val="none" w:sz="0" w:space="0" w:color="auto"/>
          </w:divBdr>
        </w:div>
        <w:div w:id="1485125792">
          <w:marLeft w:val="0"/>
          <w:marRight w:val="0"/>
          <w:marTop w:val="0"/>
          <w:marBottom w:val="0"/>
          <w:divBdr>
            <w:top w:val="none" w:sz="0" w:space="0" w:color="auto"/>
            <w:left w:val="none" w:sz="0" w:space="0" w:color="auto"/>
            <w:bottom w:val="none" w:sz="0" w:space="0" w:color="auto"/>
            <w:right w:val="none" w:sz="0" w:space="0" w:color="auto"/>
          </w:divBdr>
        </w:div>
        <w:div w:id="1151100364">
          <w:marLeft w:val="0"/>
          <w:marRight w:val="0"/>
          <w:marTop w:val="0"/>
          <w:marBottom w:val="0"/>
          <w:divBdr>
            <w:top w:val="none" w:sz="0" w:space="0" w:color="auto"/>
            <w:left w:val="none" w:sz="0" w:space="0" w:color="auto"/>
            <w:bottom w:val="none" w:sz="0" w:space="0" w:color="auto"/>
            <w:right w:val="none" w:sz="0" w:space="0" w:color="auto"/>
          </w:divBdr>
        </w:div>
        <w:div w:id="1587809766">
          <w:marLeft w:val="0"/>
          <w:marRight w:val="0"/>
          <w:marTop w:val="0"/>
          <w:marBottom w:val="0"/>
          <w:divBdr>
            <w:top w:val="none" w:sz="0" w:space="0" w:color="auto"/>
            <w:left w:val="none" w:sz="0" w:space="0" w:color="auto"/>
            <w:bottom w:val="none" w:sz="0" w:space="0" w:color="auto"/>
            <w:right w:val="none" w:sz="0" w:space="0" w:color="auto"/>
          </w:divBdr>
        </w:div>
        <w:div w:id="985820347">
          <w:marLeft w:val="0"/>
          <w:marRight w:val="0"/>
          <w:marTop w:val="0"/>
          <w:marBottom w:val="0"/>
          <w:divBdr>
            <w:top w:val="none" w:sz="0" w:space="0" w:color="auto"/>
            <w:left w:val="none" w:sz="0" w:space="0" w:color="auto"/>
            <w:bottom w:val="none" w:sz="0" w:space="0" w:color="auto"/>
            <w:right w:val="none" w:sz="0" w:space="0" w:color="auto"/>
          </w:divBdr>
        </w:div>
      </w:divsChild>
    </w:div>
    <w:div w:id="203229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senate.unt.edu/standing-committees-0" TargetMode="External"/><Relationship Id="rId3" Type="http://schemas.openxmlformats.org/officeDocument/2006/relationships/settings" Target="settings.xml"/><Relationship Id="rId7" Type="http://schemas.openxmlformats.org/officeDocument/2006/relationships/hyperlink" Target="mailto:facultysenate@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ultysenate@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UNT Libraries</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Brannon, Sian</dc:creator>
  <cp:lastModifiedBy>Gomez Menjivar, Jennifer</cp:lastModifiedBy>
  <cp:revision>2</cp:revision>
  <cp:lastPrinted>2016-06-01T21:08:00Z</cp:lastPrinted>
  <dcterms:created xsi:type="dcterms:W3CDTF">2025-03-05T17:30:00Z</dcterms:created>
  <dcterms:modified xsi:type="dcterms:W3CDTF">2025-03-05T17:30:00Z</dcterms:modified>
</cp:coreProperties>
</file>