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3B39" w14:textId="5FE414DD" w:rsidR="00814FED" w:rsidRPr="000857B1" w:rsidRDefault="00814FED" w:rsidP="00C9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1942E1">
        <w:rPr>
          <w:rFonts w:ascii="Times New Roman" w:hAnsi="Times New Roman" w:cs="Times New Roman"/>
          <w:b/>
          <w:bCs/>
          <w:sz w:val="20"/>
          <w:szCs w:val="20"/>
        </w:rPr>
        <w:t xml:space="preserve">Email completed reports to </w:t>
      </w:r>
      <w:hyperlink r:id="rId7" w:history="1">
        <w:r w:rsidRPr="001942E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facultysenate@unt.edu</w:t>
        </w:r>
      </w:hyperlink>
      <w:r w:rsidRPr="001942E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 w:rsidRPr="000857B1">
        <w:rPr>
          <w:rFonts w:ascii="Times New Roman" w:hAnsi="Times New Roman" w:cs="Times New Roman"/>
          <w:b/>
          <w:bCs/>
          <w:sz w:val="18"/>
          <w:szCs w:val="18"/>
        </w:rPr>
        <w:t>Rev. 11-2021</w:t>
      </w:r>
    </w:p>
    <w:p w14:paraId="244BF2F1" w14:textId="77777777" w:rsidR="00BA4745" w:rsidRPr="00C923CF" w:rsidRDefault="00BA4745" w:rsidP="00C9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****************************************************************************************</w:t>
      </w:r>
    </w:p>
    <w:p w14:paraId="10B3DD59" w14:textId="250A759F" w:rsidR="00130C1D" w:rsidRPr="00130C1D" w:rsidRDefault="009012CF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E37010">
        <w:rPr>
          <w:rFonts w:ascii="Arial Narrow" w:hAnsi="Arial Narrow" w:cs="Times New Roman"/>
          <w:bCs/>
          <w:u w:val="single"/>
        </w:rPr>
        <w:t>January 22, 2024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</w:p>
    <w:p w14:paraId="5F3F51FB" w14:textId="7830716D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r w:rsidR="00130C1D">
        <w:rPr>
          <w:rFonts w:ascii="Arial Narrow" w:hAnsi="Arial Narrow" w:cs="Times New Roman"/>
          <w:b/>
          <w:bCs/>
        </w:rPr>
        <w:tab/>
      </w:r>
      <w:r w:rsidR="00C923CF" w:rsidRPr="002A03C9">
        <w:rPr>
          <w:rFonts w:ascii="Arial Narrow" w:hAnsi="Arial Narrow" w:cs="Times New Roman"/>
          <w:b/>
          <w:bCs/>
          <w:u w:val="single"/>
        </w:rPr>
        <w:t xml:space="preserve"> </w:t>
      </w:r>
      <w:r w:rsidR="002A03C9" w:rsidRPr="002A03C9">
        <w:rPr>
          <w:rFonts w:ascii="Arial Narrow" w:hAnsi="Arial Narrow" w:cs="Times New Roman"/>
          <w:b/>
          <w:bCs/>
          <w:u w:val="single"/>
        </w:rPr>
        <w:t>X</w:t>
      </w:r>
      <w:r w:rsidRPr="00130C1D">
        <w:rPr>
          <w:rFonts w:ascii="Arial Narrow" w:hAnsi="Arial Narrow" w:cs="Times New Roman"/>
          <w:bCs/>
          <w:u w:val="single"/>
        </w:rPr>
        <w:tab/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Mid-year report</w:t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Pr="00130C1D">
        <w:rPr>
          <w:rFonts w:ascii="Arial Narrow" w:hAnsi="Arial Narrow" w:cs="Times New Roman"/>
          <w:bCs/>
          <w:u w:val="single"/>
        </w:rPr>
        <w:tab/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A20DAD">
        <w:rPr>
          <w:rFonts w:ascii="Arial Narrow" w:hAnsi="Arial Narrow" w:cs="Times New Roman"/>
          <w:b/>
          <w:bCs/>
        </w:rPr>
        <w:t>E</w:t>
      </w:r>
      <w:r w:rsidR="00C923CF" w:rsidRPr="00130C1D">
        <w:rPr>
          <w:rFonts w:ascii="Arial Narrow" w:hAnsi="Arial Narrow" w:cs="Times New Roman"/>
          <w:b/>
          <w:bCs/>
        </w:rPr>
        <w:t>nd</w:t>
      </w:r>
      <w:r w:rsidR="00A20DAD">
        <w:rPr>
          <w:rFonts w:ascii="Arial Narrow" w:hAnsi="Arial Narrow" w:cs="Times New Roman"/>
          <w:b/>
          <w:bCs/>
        </w:rPr>
        <w:t>-of-year</w:t>
      </w:r>
      <w:r w:rsidR="00C923CF" w:rsidRPr="00130C1D">
        <w:rPr>
          <w:rFonts w:ascii="Arial Narrow" w:hAnsi="Arial Narrow" w:cs="Times New Roman"/>
          <w:b/>
          <w:bCs/>
        </w:rPr>
        <w:t xml:space="preserve">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095A254C" w14:textId="77777777" w:rsidR="00095B78" w:rsidRPr="00095B78" w:rsidRDefault="009012CF" w:rsidP="00095B78">
      <w:pPr>
        <w:pStyle w:val="Heading1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555555"/>
          <w:sz w:val="24"/>
          <w:szCs w:val="24"/>
        </w:rPr>
      </w:pPr>
      <w:r w:rsidRPr="00095B78">
        <w:rPr>
          <w:rFonts w:ascii="Arial" w:hAnsi="Arial" w:cs="Arial"/>
          <w:sz w:val="24"/>
          <w:szCs w:val="24"/>
        </w:rPr>
        <w:t>Committee Name</w:t>
      </w:r>
      <w:r w:rsidR="006F50A9" w:rsidRPr="00095B78">
        <w:rPr>
          <w:rFonts w:ascii="Arial" w:hAnsi="Arial" w:cs="Arial"/>
          <w:sz w:val="24"/>
          <w:szCs w:val="24"/>
        </w:rPr>
        <w:t xml:space="preserve">: </w:t>
      </w:r>
      <w:r w:rsidR="006F50A9" w:rsidRPr="00095B78">
        <w:rPr>
          <w:rFonts w:ascii="Arial" w:hAnsi="Arial" w:cs="Arial"/>
          <w:sz w:val="24"/>
          <w:szCs w:val="24"/>
          <w:u w:val="single"/>
        </w:rPr>
        <w:tab/>
      </w:r>
      <w:r w:rsidR="00095B78" w:rsidRPr="00095B78">
        <w:rPr>
          <w:rFonts w:ascii="Arial" w:hAnsi="Arial" w:cs="Arial"/>
          <w:color w:val="555555"/>
          <w:sz w:val="24"/>
          <w:szCs w:val="24"/>
          <w:u w:val="single"/>
        </w:rPr>
        <w:t>Committee on Evaluation of University Administrators</w:t>
      </w:r>
    </w:p>
    <w:p w14:paraId="7B711F69" w14:textId="7E630659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 xml:space="preserve">: </w:t>
      </w:r>
      <w:r w:rsidR="006F50A9" w:rsidRPr="00130C1D">
        <w:rPr>
          <w:rFonts w:ascii="Arial Narrow" w:hAnsi="Arial Narrow" w:cs="Times New Roman"/>
          <w:b/>
          <w:bCs/>
          <w:u w:val="single"/>
        </w:rPr>
        <w:tab/>
      </w:r>
      <w:r w:rsidR="00095B78">
        <w:rPr>
          <w:rFonts w:ascii="Arial Narrow" w:hAnsi="Arial Narrow" w:cs="Times New Roman"/>
          <w:bCs/>
          <w:u w:val="single"/>
        </w:rPr>
        <w:t>Denise R Philpot</w:t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</w:p>
    <w:p w14:paraId="3DCEF1B6" w14:textId="77777777" w:rsidR="00590069" w:rsidRPr="00130C1D" w:rsidRDefault="00F16A1C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[insert dates of all meetings </w:t>
      </w:r>
      <w:r w:rsidR="00BA4745" w:rsidRPr="00130C1D">
        <w:rPr>
          <w:rFonts w:ascii="Arial Narrow" w:hAnsi="Arial Narrow" w:cs="Times New Roman"/>
        </w:rPr>
        <w:t>to-date</w:t>
      </w:r>
      <w:r w:rsidR="00E44552" w:rsidRPr="00130C1D">
        <w:rPr>
          <w:rFonts w:ascii="Arial Narrow" w:hAnsi="Arial Narrow" w:cs="Times New Roman"/>
        </w:rPr>
        <w:t>,</w:t>
      </w:r>
      <w:r w:rsidR="00BA4745" w:rsidRPr="00130C1D">
        <w:rPr>
          <w:rFonts w:ascii="Arial Narrow" w:hAnsi="Arial Narrow" w:cs="Times New Roman"/>
        </w:rPr>
        <w:t xml:space="preserve"> whether </w:t>
      </w:r>
      <w:r w:rsidR="009012CF" w:rsidRPr="00130C1D">
        <w:rPr>
          <w:rFonts w:ascii="Arial Narrow" w:hAnsi="Arial Narrow" w:cs="Times New Roman"/>
        </w:rPr>
        <w:t>electronic or in-person]</w:t>
      </w:r>
    </w:p>
    <w:p w14:paraId="471BA29E" w14:textId="24805B04" w:rsidR="006F50A9" w:rsidRPr="00130C1D" w:rsidRDefault="006F50A9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u w:val="single"/>
        </w:rPr>
        <w:tab/>
      </w:r>
      <w:r w:rsidR="00964361">
        <w:rPr>
          <w:rFonts w:ascii="Arial Narrow" w:hAnsi="Arial Narrow" w:cs="Times New Roman"/>
          <w:u w:val="single"/>
        </w:rPr>
        <w:t>Email meeting</w:t>
      </w:r>
      <w:r w:rsidR="008F6C04">
        <w:rPr>
          <w:rFonts w:ascii="Arial Narrow" w:hAnsi="Arial Narrow" w:cs="Times New Roman"/>
          <w:u w:val="single"/>
        </w:rPr>
        <w:t>s</w:t>
      </w:r>
      <w:r w:rsidR="00964361">
        <w:rPr>
          <w:rFonts w:ascii="Arial Narrow" w:hAnsi="Arial Narrow" w:cs="Times New Roman"/>
          <w:u w:val="single"/>
        </w:rPr>
        <w:t xml:space="preserve"> occurred on </w:t>
      </w:r>
      <w:r w:rsidR="00437636">
        <w:rPr>
          <w:rFonts w:ascii="Arial Narrow" w:hAnsi="Arial Narrow" w:cs="Times New Roman"/>
          <w:u w:val="single"/>
        </w:rPr>
        <w:t xml:space="preserve">September 5/6 and </w:t>
      </w:r>
      <w:r w:rsidR="00964361">
        <w:rPr>
          <w:rFonts w:ascii="Arial Narrow" w:hAnsi="Arial Narrow" w:cs="Times New Roman"/>
          <w:u w:val="single"/>
        </w:rPr>
        <w:t>October 4</w:t>
      </w:r>
      <w:r w:rsidR="00FF1464">
        <w:rPr>
          <w:rFonts w:ascii="Arial Narrow" w:hAnsi="Arial Narrow" w:cs="Times New Roman"/>
          <w:u w:val="single"/>
        </w:rPr>
        <w:t xml:space="preserve"> </w:t>
      </w:r>
    </w:p>
    <w:p w14:paraId="0A3A5687" w14:textId="77777777" w:rsidR="00F16A1C" w:rsidRPr="00130C1D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Membership and Attendance</w:t>
      </w:r>
      <w:r w:rsidR="009012CF" w:rsidRPr="00130C1D">
        <w:rPr>
          <w:rFonts w:ascii="Arial Narrow" w:hAnsi="Arial Narrow" w:cs="Times New Roman"/>
        </w:rPr>
        <w:t xml:space="preserve"> (y</w:t>
      </w:r>
      <w:r w:rsidRPr="00130C1D">
        <w:rPr>
          <w:rFonts w:ascii="Arial Narrow" w:hAnsi="Arial Narrow" w:cs="Times New Roman"/>
        </w:rPr>
        <w:t>ear-to-date attendance record</w:t>
      </w:r>
      <w:r w:rsidR="009012CF" w:rsidRPr="00130C1D">
        <w:rPr>
          <w:rFonts w:ascii="Arial Narrow" w:hAnsi="Arial Narrow" w:cs="Times New Roman"/>
        </w:rPr>
        <w:t>):</w:t>
      </w:r>
    </w:p>
    <w:p w14:paraId="6764A100" w14:textId="34665284" w:rsidR="00FF31D4" w:rsidRPr="00130C1D" w:rsidRDefault="002B5F87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FF0000"/>
        </w:rPr>
      </w:pPr>
      <w:r w:rsidRPr="00130C1D">
        <w:rPr>
          <w:rFonts w:ascii="Arial Narrow" w:hAnsi="Arial Narrow" w:cs="Times New Roman"/>
          <w:b/>
          <w:color w:val="FF0000"/>
        </w:rPr>
        <w:t>These column</w:t>
      </w:r>
      <w:r w:rsidR="009012CF" w:rsidRPr="00130C1D">
        <w:rPr>
          <w:rFonts w:ascii="Arial Narrow" w:hAnsi="Arial Narrow" w:cs="Times New Roman"/>
          <w:b/>
          <w:color w:val="FF0000"/>
        </w:rPr>
        <w:t xml:space="preserve"> </w:t>
      </w:r>
      <w:r w:rsidR="00C923CF" w:rsidRPr="00130C1D">
        <w:rPr>
          <w:rFonts w:ascii="Arial Narrow" w:hAnsi="Arial Narrow" w:cs="Times New Roman"/>
          <w:b/>
          <w:color w:val="FF0000"/>
        </w:rPr>
        <w:t xml:space="preserve">and row titles </w:t>
      </w:r>
      <w:r w:rsidR="009012CF" w:rsidRPr="00130C1D">
        <w:rPr>
          <w:rFonts w:ascii="Arial Narrow" w:hAnsi="Arial Narrow" w:cs="Times New Roman"/>
          <w:b/>
          <w:color w:val="FF0000"/>
        </w:rPr>
        <w:t xml:space="preserve">may vary based upon the nature of the committee </w:t>
      </w:r>
      <w:r w:rsidR="00C923CF" w:rsidRPr="00130C1D">
        <w:rPr>
          <w:rFonts w:ascii="Arial Narrow" w:hAnsi="Arial Narrow" w:cs="Times New Roman"/>
          <w:b/>
          <w:color w:val="FF0000"/>
        </w:rPr>
        <w:t>composition</w:t>
      </w:r>
      <w:r w:rsidR="000857B1">
        <w:rPr>
          <w:rFonts w:ascii="Arial Narrow" w:hAnsi="Arial Narrow" w:cs="Times New Roman"/>
          <w:b/>
          <w:color w:val="FF0000"/>
        </w:rPr>
        <w:t xml:space="preserve">. </w:t>
      </w:r>
      <w:r w:rsidR="00FF31D4">
        <w:rPr>
          <w:rFonts w:ascii="Arial Narrow" w:hAnsi="Arial Narrow" w:cs="Times New Roman"/>
          <w:b/>
          <w:color w:val="FF0000"/>
        </w:rPr>
        <w:t>Please highlight names of members missing three or more meetings.</w:t>
      </w:r>
    </w:p>
    <w:p w14:paraId="1BA2C868" w14:textId="77777777" w:rsidR="00183909" w:rsidRPr="00130C1D" w:rsidRDefault="00183909" w:rsidP="001839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97"/>
        <w:gridCol w:w="1665"/>
        <w:gridCol w:w="1349"/>
        <w:gridCol w:w="1559"/>
        <w:gridCol w:w="1591"/>
      </w:tblGrid>
      <w:tr w:rsidR="0030331C" w:rsidRPr="00130C1D" w14:paraId="0242820B" w14:textId="77777777" w:rsidTr="00684A9A">
        <w:tc>
          <w:tcPr>
            <w:tcW w:w="1615" w:type="dxa"/>
          </w:tcPr>
          <w:p w14:paraId="4EEEFCF2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Group</w:t>
            </w:r>
            <w:r w:rsidR="009012CF" w:rsidRPr="00130C1D">
              <w:rPr>
                <w:rFonts w:ascii="Arial Narrow" w:hAnsi="Arial Narrow" w:cs="Times New Roman"/>
                <w:b/>
                <w:sz w:val="24"/>
              </w:rPr>
              <w:t xml:space="preserve"> Represented, committee office, if applicable</w:t>
            </w:r>
          </w:p>
        </w:tc>
        <w:tc>
          <w:tcPr>
            <w:tcW w:w="2897" w:type="dxa"/>
          </w:tcPr>
          <w:p w14:paraId="416AAE79" w14:textId="77777777" w:rsidR="00F16A1C" w:rsidRPr="00130C1D" w:rsidRDefault="00F16A1C" w:rsidP="009012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Name</w:t>
            </w:r>
          </w:p>
        </w:tc>
        <w:tc>
          <w:tcPr>
            <w:tcW w:w="1665" w:type="dxa"/>
          </w:tcPr>
          <w:p w14:paraId="34B43AA3" w14:textId="77777777" w:rsidR="009012CF" w:rsidRPr="00130C1D" w:rsidRDefault="009012CF" w:rsidP="001839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Dep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ar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t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ment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 xml:space="preserve"> or administrative unit affiliation</w:t>
            </w:r>
          </w:p>
        </w:tc>
        <w:tc>
          <w:tcPr>
            <w:tcW w:w="1349" w:type="dxa"/>
          </w:tcPr>
          <w:p w14:paraId="013A6186" w14:textId="77777777" w:rsidR="00F16A1C" w:rsidRPr="00130C1D" w:rsidRDefault="00183909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Term End</w:t>
            </w:r>
          </w:p>
          <w:p w14:paraId="37BC1125" w14:textId="77777777" w:rsidR="009012CF" w:rsidRPr="00130C1D" w:rsidRDefault="009012CF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(if applicable)</w:t>
            </w:r>
          </w:p>
        </w:tc>
        <w:tc>
          <w:tcPr>
            <w:tcW w:w="1559" w:type="dxa"/>
          </w:tcPr>
          <w:p w14:paraId="44EA8C83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Attended</w:t>
            </w:r>
          </w:p>
        </w:tc>
        <w:tc>
          <w:tcPr>
            <w:tcW w:w="1591" w:type="dxa"/>
          </w:tcPr>
          <w:p w14:paraId="751D5B3F" w14:textId="2C50EABB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Absent</w:t>
            </w:r>
            <w:r w:rsidR="000857B1">
              <w:rPr>
                <w:rFonts w:ascii="Arial Narrow" w:hAnsi="Arial Narrow" w:cs="Times New Roman"/>
                <w:b/>
                <w:sz w:val="24"/>
              </w:rPr>
              <w:t xml:space="preserve"> / 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# Excused</w:t>
            </w:r>
          </w:p>
        </w:tc>
      </w:tr>
      <w:tr w:rsidR="009012CF" w:rsidRPr="00130C1D" w14:paraId="5D92FF22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4C8380BD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Chair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AF6" w14:textId="549B854C" w:rsidR="009012CF" w:rsidRPr="00130C1D" w:rsidRDefault="008E590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Denise Philpot</w:t>
            </w:r>
          </w:p>
        </w:tc>
        <w:tc>
          <w:tcPr>
            <w:tcW w:w="1665" w:type="dxa"/>
          </w:tcPr>
          <w:p w14:paraId="40875A37" w14:textId="1C347D6B" w:rsidR="009012CF" w:rsidRPr="00130C1D" w:rsidRDefault="00214D10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ADTA</w:t>
            </w:r>
          </w:p>
        </w:tc>
        <w:tc>
          <w:tcPr>
            <w:tcW w:w="1349" w:type="dxa"/>
          </w:tcPr>
          <w:p w14:paraId="239CCAB8" w14:textId="5E3C23A5" w:rsidR="009012CF" w:rsidRPr="00130C1D" w:rsidRDefault="00214D10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5119CD69" w14:textId="44306741" w:rsidR="009012CF" w:rsidRPr="00130C1D" w:rsidRDefault="00214D10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65EA0371" w14:textId="0FF5FB30" w:rsidR="009012CF" w:rsidRPr="00130C1D" w:rsidRDefault="00214D10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9012CF" w:rsidRPr="00130C1D" w14:paraId="4AA85583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043D2CB0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024D" w14:textId="058DFC83" w:rsidR="009012CF" w:rsidRPr="00130C1D" w:rsidRDefault="00711694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Jongsoo Lee</w:t>
            </w:r>
          </w:p>
        </w:tc>
        <w:tc>
          <w:tcPr>
            <w:tcW w:w="1665" w:type="dxa"/>
          </w:tcPr>
          <w:p w14:paraId="14AD1DD1" w14:textId="604D4CAD" w:rsidR="009012CF" w:rsidRPr="00130C1D" w:rsidRDefault="00711694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SPAN</w:t>
            </w:r>
          </w:p>
        </w:tc>
        <w:tc>
          <w:tcPr>
            <w:tcW w:w="1349" w:type="dxa"/>
          </w:tcPr>
          <w:p w14:paraId="505D863C" w14:textId="0D1BA362" w:rsidR="009012CF" w:rsidRPr="00130C1D" w:rsidRDefault="00711694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2EF38530" w14:textId="38E61151" w:rsidR="009012CF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4F4950A9" w14:textId="0D5CCE2D" w:rsidR="009012CF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9012CF" w:rsidRPr="00130C1D" w14:paraId="1E79926A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36E54E91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F190" w14:textId="02137D54" w:rsidR="009012CF" w:rsidRPr="00130C1D" w:rsidRDefault="00711694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Ja</w:t>
            </w:r>
            <w:r w:rsidR="00C91C83">
              <w:rPr>
                <w:rFonts w:ascii="Arial Narrow" w:hAnsi="Arial Narrow" w:cs="Times New Roman"/>
                <w:color w:val="000000"/>
              </w:rPr>
              <w:t>cqueline Foertsch</w:t>
            </w:r>
          </w:p>
        </w:tc>
        <w:tc>
          <w:tcPr>
            <w:tcW w:w="1665" w:type="dxa"/>
          </w:tcPr>
          <w:p w14:paraId="3056CF78" w14:textId="2E338227" w:rsidR="009012CF" w:rsidRPr="00130C1D" w:rsidRDefault="00C91C8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ENGL</w:t>
            </w:r>
          </w:p>
        </w:tc>
        <w:tc>
          <w:tcPr>
            <w:tcW w:w="1349" w:type="dxa"/>
          </w:tcPr>
          <w:p w14:paraId="0D62043D" w14:textId="4BC77634" w:rsidR="009012CF" w:rsidRPr="00130C1D" w:rsidRDefault="00C91C8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0449633E" w14:textId="6D33137C" w:rsidR="009012CF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0E70F527" w14:textId="3C5E571C" w:rsidR="009012CF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9012CF" w:rsidRPr="00130C1D" w14:paraId="2F86A505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38F2BDA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501" w14:textId="782604CF" w:rsidR="009012CF" w:rsidRPr="00130C1D" w:rsidRDefault="00E81D0D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Vacant</w:t>
            </w:r>
          </w:p>
        </w:tc>
        <w:tc>
          <w:tcPr>
            <w:tcW w:w="1665" w:type="dxa"/>
          </w:tcPr>
          <w:p w14:paraId="0A610270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49" w:type="dxa"/>
          </w:tcPr>
          <w:p w14:paraId="46A74BD1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1B14758F" w14:textId="77777777" w:rsidR="009012CF" w:rsidRPr="00130C1D" w:rsidRDefault="009012CF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7AEEA040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7A9E9AFD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5B758EB3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IV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9B8" w14:textId="0194752E" w:rsidR="009012CF" w:rsidRPr="00130C1D" w:rsidRDefault="00C91C83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Denise Philpot</w:t>
            </w:r>
          </w:p>
        </w:tc>
        <w:tc>
          <w:tcPr>
            <w:tcW w:w="1665" w:type="dxa"/>
          </w:tcPr>
          <w:p w14:paraId="6AAEC8E0" w14:textId="7C6A6558" w:rsidR="009012CF" w:rsidRPr="00130C1D" w:rsidRDefault="00C91C8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ADTA</w:t>
            </w:r>
          </w:p>
        </w:tc>
        <w:tc>
          <w:tcPr>
            <w:tcW w:w="1349" w:type="dxa"/>
          </w:tcPr>
          <w:p w14:paraId="4E5D1BD5" w14:textId="602384F6" w:rsidR="009012CF" w:rsidRPr="00130C1D" w:rsidRDefault="00C91C8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650187C7" w14:textId="5B7F6BB0" w:rsidR="009012CF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06C2CF7D" w14:textId="0A40A0F2" w:rsidR="009012CF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9012CF" w:rsidRPr="00130C1D" w14:paraId="4092E2EA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31ACDF09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3150" w14:textId="5BECA82C" w:rsidR="009012CF" w:rsidRPr="00130C1D" w:rsidRDefault="009B34F2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Neil Wilner</w:t>
            </w:r>
          </w:p>
        </w:tc>
        <w:tc>
          <w:tcPr>
            <w:tcW w:w="1665" w:type="dxa"/>
          </w:tcPr>
          <w:p w14:paraId="0C71AA20" w14:textId="7F991657" w:rsidR="009012CF" w:rsidRPr="00130C1D" w:rsidRDefault="009B34F2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ACCT</w:t>
            </w:r>
          </w:p>
        </w:tc>
        <w:tc>
          <w:tcPr>
            <w:tcW w:w="1349" w:type="dxa"/>
          </w:tcPr>
          <w:p w14:paraId="7F983BDA" w14:textId="039AF617" w:rsidR="009012CF" w:rsidRPr="00130C1D" w:rsidRDefault="009B34F2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0E3D1D2C" w14:textId="425331A7" w:rsidR="009012CF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5994E7F1" w14:textId="6C6B1A3C" w:rsidR="009012CF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9012CF" w:rsidRPr="00130C1D" w14:paraId="3D4A35F1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5E18071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69F" w14:textId="68A1749E" w:rsidR="009012CF" w:rsidRPr="00130C1D" w:rsidRDefault="00E81D0D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Vacant</w:t>
            </w:r>
          </w:p>
        </w:tc>
        <w:tc>
          <w:tcPr>
            <w:tcW w:w="1665" w:type="dxa"/>
          </w:tcPr>
          <w:p w14:paraId="396BF8F9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49" w:type="dxa"/>
          </w:tcPr>
          <w:p w14:paraId="7E3B41EB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425CCFEE" w14:textId="77777777" w:rsidR="009012CF" w:rsidRPr="00130C1D" w:rsidRDefault="009012CF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7DA1A52A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685BC8C6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630437CA" w14:textId="77777777" w:rsidR="009012CF" w:rsidRPr="00130C1D" w:rsidRDefault="009012CF" w:rsidP="00AB441B">
            <w:pPr>
              <w:rPr>
                <w:rFonts w:ascii="Arial Narrow" w:hAnsi="Arial Narrow" w:cs="Times New Roman"/>
                <w:highlight w:val="yellow"/>
              </w:rPr>
            </w:pPr>
            <w:r w:rsidRPr="00130C1D">
              <w:rPr>
                <w:rFonts w:ascii="Arial Narrow" w:hAnsi="Arial Narrow" w:cs="Times New Roman"/>
              </w:rPr>
              <w:t>Group VII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709" w14:textId="036ED165" w:rsidR="009012CF" w:rsidRPr="00130C1D" w:rsidRDefault="00E81D0D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Vacant</w:t>
            </w:r>
          </w:p>
        </w:tc>
        <w:tc>
          <w:tcPr>
            <w:tcW w:w="1665" w:type="dxa"/>
          </w:tcPr>
          <w:p w14:paraId="462F5844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49" w:type="dxa"/>
          </w:tcPr>
          <w:p w14:paraId="2159F3EF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12EFD964" w14:textId="77777777" w:rsidR="009012CF" w:rsidRPr="00130C1D" w:rsidRDefault="009012CF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16738256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7E637AA6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2432423A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VIII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CEF" w14:textId="59D55200" w:rsidR="009012CF" w:rsidRPr="00130C1D" w:rsidRDefault="009B34F2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Jeffrey Snider</w:t>
            </w:r>
          </w:p>
        </w:tc>
        <w:tc>
          <w:tcPr>
            <w:tcW w:w="1665" w:type="dxa"/>
          </w:tcPr>
          <w:p w14:paraId="6516D9B3" w14:textId="12B31904" w:rsidR="009012CF" w:rsidRPr="00130C1D" w:rsidRDefault="009B34F2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MUVS</w:t>
            </w:r>
          </w:p>
        </w:tc>
        <w:tc>
          <w:tcPr>
            <w:tcW w:w="1349" w:type="dxa"/>
          </w:tcPr>
          <w:p w14:paraId="38AA8FCE" w14:textId="7EA590CA" w:rsidR="009012CF" w:rsidRPr="00130C1D" w:rsidRDefault="00C87EC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025B9B45" w14:textId="0CA4B108" w:rsidR="009012CF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0F6059D8" w14:textId="63DA6415" w:rsidR="009012CF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86319C" w:rsidRPr="00130C1D" w14:paraId="56D96373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49653893" w14:textId="77777777" w:rsidR="0086319C" w:rsidRPr="00130C1D" w:rsidRDefault="0086319C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At-large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4C6C" w14:textId="0EB4AF59" w:rsidR="0086319C" w:rsidRPr="00130C1D" w:rsidRDefault="00C87EC6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Michael Spector</w:t>
            </w:r>
          </w:p>
        </w:tc>
        <w:tc>
          <w:tcPr>
            <w:tcW w:w="1665" w:type="dxa"/>
          </w:tcPr>
          <w:p w14:paraId="49D8B016" w14:textId="4D9F6F62" w:rsidR="0086319C" w:rsidRPr="00130C1D" w:rsidRDefault="00C87EC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LTEC</w:t>
            </w:r>
          </w:p>
        </w:tc>
        <w:tc>
          <w:tcPr>
            <w:tcW w:w="1349" w:type="dxa"/>
          </w:tcPr>
          <w:p w14:paraId="18E82891" w14:textId="0C9D9BE0" w:rsidR="0086319C" w:rsidRPr="00130C1D" w:rsidRDefault="00C87EC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1D68FDB9" w14:textId="25283FD2" w:rsidR="0086319C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5FDA5AC7" w14:textId="4C3E763C" w:rsidR="0086319C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C87EC6" w:rsidRPr="00130C1D" w14:paraId="2BC9611B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4FC2A6BE" w14:textId="7E848664" w:rsidR="00C87EC6" w:rsidRPr="00130C1D" w:rsidRDefault="00C87EC6" w:rsidP="00AB441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At-large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B949" w14:textId="2B597F8D" w:rsidR="00C87EC6" w:rsidRDefault="00C87EC6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Jihye Min</w:t>
            </w:r>
          </w:p>
        </w:tc>
        <w:tc>
          <w:tcPr>
            <w:tcW w:w="1665" w:type="dxa"/>
          </w:tcPr>
          <w:p w14:paraId="4D6825CC" w14:textId="361E7C18" w:rsidR="00C87EC6" w:rsidRDefault="00C87EC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HTM</w:t>
            </w:r>
          </w:p>
        </w:tc>
        <w:tc>
          <w:tcPr>
            <w:tcW w:w="1349" w:type="dxa"/>
          </w:tcPr>
          <w:p w14:paraId="2F7EDBC0" w14:textId="677D76E1" w:rsidR="00C87EC6" w:rsidRDefault="00C87EC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30C12A05" w14:textId="142532CF" w:rsidR="00C87EC6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7D75D06A" w14:textId="134AB843" w:rsidR="00C87EC6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C87EC6" w:rsidRPr="00130C1D" w14:paraId="604B8219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62CE5E18" w14:textId="20BB7DAB" w:rsidR="00C87EC6" w:rsidRDefault="00C87EC6" w:rsidP="00AB441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At-large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9B1C" w14:textId="3F694D27" w:rsidR="00C87EC6" w:rsidRDefault="00C87EC6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Douglas Campbell</w:t>
            </w:r>
          </w:p>
        </w:tc>
        <w:tc>
          <w:tcPr>
            <w:tcW w:w="1665" w:type="dxa"/>
          </w:tcPr>
          <w:p w14:paraId="72D73339" w14:textId="000FC238" w:rsidR="00C87EC6" w:rsidRDefault="00C87EC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LIBR</w:t>
            </w:r>
          </w:p>
        </w:tc>
        <w:tc>
          <w:tcPr>
            <w:tcW w:w="1349" w:type="dxa"/>
          </w:tcPr>
          <w:p w14:paraId="44D4F86F" w14:textId="6BB12422" w:rsidR="00C87EC6" w:rsidRDefault="00C87EC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2024</w:t>
            </w:r>
          </w:p>
        </w:tc>
        <w:tc>
          <w:tcPr>
            <w:tcW w:w="1559" w:type="dxa"/>
          </w:tcPr>
          <w:p w14:paraId="394B955D" w14:textId="721AE8AB" w:rsidR="00C87EC6" w:rsidRPr="00130C1D" w:rsidRDefault="00E81D0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23ADDEDD" w14:textId="348B9B5C" w:rsidR="00C87EC6" w:rsidRPr="00130C1D" w:rsidRDefault="00E81D0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040131" w:rsidRPr="00130C1D" w14:paraId="3605A121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37F77DB6" w14:textId="709747C9" w:rsidR="00040131" w:rsidRPr="00684A9A" w:rsidRDefault="00684A9A" w:rsidP="00AB441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4A9A">
              <w:rPr>
                <w:rFonts w:ascii="Arial Narrow" w:hAnsi="Arial Narrow" w:cs="Times New Roman"/>
                <w:sz w:val="20"/>
                <w:szCs w:val="20"/>
              </w:rPr>
              <w:t>Provost Appointee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6E49" w14:textId="4E3FB9F8" w:rsidR="00040131" w:rsidRDefault="00684A9A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Michael McPherson</w:t>
            </w:r>
          </w:p>
        </w:tc>
        <w:tc>
          <w:tcPr>
            <w:tcW w:w="1665" w:type="dxa"/>
          </w:tcPr>
          <w:p w14:paraId="54F99EB7" w14:textId="7410DC69" w:rsidR="00040131" w:rsidRDefault="00684A9A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Provost</w:t>
            </w:r>
          </w:p>
        </w:tc>
        <w:tc>
          <w:tcPr>
            <w:tcW w:w="1349" w:type="dxa"/>
          </w:tcPr>
          <w:p w14:paraId="074AB52A" w14:textId="77777777" w:rsidR="00040131" w:rsidRDefault="00040131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5814C833" w14:textId="77777777" w:rsidR="00040131" w:rsidRDefault="00040131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3051325B" w14:textId="77777777" w:rsidR="00040131" w:rsidRDefault="00040131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A029ED" w:rsidRPr="00130C1D" w14:paraId="5A5C8722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596F77D7" w14:textId="4AFE7119" w:rsidR="00A029ED" w:rsidRPr="00684A9A" w:rsidRDefault="007B5ACE" w:rsidP="00AB441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4A9A">
              <w:rPr>
                <w:rFonts w:ascii="Arial Narrow" w:hAnsi="Arial Narrow" w:cs="Times New Roman"/>
                <w:sz w:val="20"/>
                <w:szCs w:val="20"/>
              </w:rPr>
              <w:t>Provost Appointee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198" w14:textId="23CBC4B4" w:rsidR="00A029ED" w:rsidRDefault="00A029ED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Benjamin Brand</w:t>
            </w:r>
          </w:p>
        </w:tc>
        <w:tc>
          <w:tcPr>
            <w:tcW w:w="1665" w:type="dxa"/>
          </w:tcPr>
          <w:p w14:paraId="7827E991" w14:textId="71BA8711" w:rsidR="00A029ED" w:rsidRDefault="00A029E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MTHE</w:t>
            </w:r>
          </w:p>
        </w:tc>
        <w:tc>
          <w:tcPr>
            <w:tcW w:w="1349" w:type="dxa"/>
          </w:tcPr>
          <w:p w14:paraId="2E38461B" w14:textId="77777777" w:rsidR="00A029ED" w:rsidRDefault="00A029E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3FE638F9" w14:textId="77777777" w:rsidR="00A029ED" w:rsidRDefault="00A029E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7E248703" w14:textId="77777777" w:rsidR="00A029ED" w:rsidRDefault="00A029E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A029ED" w:rsidRPr="00130C1D" w14:paraId="01E58472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6AE3BA39" w14:textId="1E45BA74" w:rsidR="00A029ED" w:rsidRPr="00684A9A" w:rsidRDefault="007B5ACE" w:rsidP="00AB441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684A9A">
              <w:rPr>
                <w:rFonts w:ascii="Arial Narrow" w:hAnsi="Arial Narrow" w:cs="Times New Roman"/>
                <w:sz w:val="20"/>
                <w:szCs w:val="20"/>
              </w:rPr>
              <w:t>Provost Appointee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FE30" w14:textId="5E4C77CD" w:rsidR="00A029ED" w:rsidRDefault="00A029ED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Sue Parks</w:t>
            </w:r>
          </w:p>
        </w:tc>
        <w:tc>
          <w:tcPr>
            <w:tcW w:w="1665" w:type="dxa"/>
          </w:tcPr>
          <w:p w14:paraId="73035D6A" w14:textId="7D4CE7C1" w:rsidR="00A029ED" w:rsidRDefault="00A029E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Libraries</w:t>
            </w:r>
          </w:p>
        </w:tc>
        <w:tc>
          <w:tcPr>
            <w:tcW w:w="1349" w:type="dxa"/>
          </w:tcPr>
          <w:p w14:paraId="63238D83" w14:textId="77777777" w:rsidR="00A029ED" w:rsidRDefault="00A029E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65F8CAE8" w14:textId="77777777" w:rsidR="00A029ED" w:rsidRDefault="00A029ED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148D0AD7" w14:textId="77777777" w:rsidR="00A029ED" w:rsidRDefault="00A029ED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602296" w:rsidRPr="00130C1D" w14:paraId="5754F45B" w14:textId="77777777" w:rsidTr="00684A9A">
        <w:tc>
          <w:tcPr>
            <w:tcW w:w="1615" w:type="dxa"/>
            <w:tcBorders>
              <w:right w:val="single" w:sz="4" w:space="0" w:color="auto"/>
            </w:tcBorders>
          </w:tcPr>
          <w:p w14:paraId="0F7CF816" w14:textId="6C7BBDAD" w:rsidR="00602296" w:rsidRPr="00684A9A" w:rsidRDefault="00602296" w:rsidP="00AB441B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Committee Advisor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2747" w14:textId="032B3078" w:rsidR="00602296" w:rsidRDefault="00602296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Rose Baker</w:t>
            </w:r>
          </w:p>
        </w:tc>
        <w:tc>
          <w:tcPr>
            <w:tcW w:w="1665" w:type="dxa"/>
          </w:tcPr>
          <w:p w14:paraId="465DACFA" w14:textId="43612692" w:rsidR="00602296" w:rsidRDefault="0060229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LTEC</w:t>
            </w:r>
          </w:p>
        </w:tc>
        <w:tc>
          <w:tcPr>
            <w:tcW w:w="1349" w:type="dxa"/>
          </w:tcPr>
          <w:p w14:paraId="12C1D907" w14:textId="77777777" w:rsidR="00602296" w:rsidRDefault="0060229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31AF8BBB" w14:textId="011186DC" w:rsidR="00602296" w:rsidRDefault="00602296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36904287" w14:textId="77777777" w:rsidR="00602296" w:rsidRDefault="0060229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6CC926D7" w14:textId="39FC54CC" w:rsidR="00183909" w:rsidRPr="00A20DAD" w:rsidRDefault="00A20DAD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iCs/>
        </w:rPr>
      </w:pPr>
      <w:r w:rsidRPr="00A20DAD">
        <w:rPr>
          <w:rFonts w:ascii="Arial Narrow" w:hAnsi="Arial Narrow"/>
          <w:i/>
          <w:iCs/>
        </w:rPr>
        <w:t>(Add lines as needed)</w:t>
      </w:r>
    </w:p>
    <w:p w14:paraId="1B292F32" w14:textId="27F37C29" w:rsidR="00FF31D4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T</w:t>
      </w:r>
      <w:r w:rsidRPr="00130C1D">
        <w:rPr>
          <w:rFonts w:ascii="Arial Narrow" w:hAnsi="Arial Narrow" w:cs="Times New Roman"/>
          <w:b/>
          <w:bCs/>
        </w:rPr>
        <w:t>he Executive Committee establishes charges for each standing committee and may amend them as needed</w:t>
      </w:r>
      <w:r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8" w:history="1">
        <w:r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>
        <w:rPr>
          <w:rFonts w:ascii="Arial Narrow" w:hAnsi="Arial Narrow" w:cs="Times New Roman"/>
          <w:b/>
          <w:bCs/>
        </w:rPr>
        <w:t xml:space="preserve">.) </w:t>
      </w:r>
      <w:r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>
        <w:rPr>
          <w:rFonts w:ascii="Arial Narrow" w:hAnsi="Arial Narrow" w:cs="Times New Roman"/>
          <w:b/>
          <w:bCs/>
        </w:rPr>
        <w:t>?</w:t>
      </w:r>
      <w:r w:rsidRPr="00130C1D">
        <w:rPr>
          <w:rFonts w:ascii="Arial Narrow" w:hAnsi="Arial Narrow" w:cs="Times New Roman"/>
          <w:b/>
          <w:bCs/>
        </w:rPr>
        <w:t xml:space="preserve"> </w:t>
      </w:r>
    </w:p>
    <w:p w14:paraId="3D73B19F" w14:textId="77777777" w:rsidR="00FF31D4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02603844" w14:textId="32F80278" w:rsidR="00B7609C" w:rsidRPr="00A9316A" w:rsidRDefault="00B7609C" w:rsidP="00B7609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2E292F">
        <w:rPr>
          <w:rFonts w:ascii="Arial Narrow" w:hAnsi="Arial Narrow" w:cs="Times New Roman"/>
          <w:bCs/>
        </w:rPr>
        <w:t>Our committee’s charges remain relevant. The committee includes 11 voting faculty and 4 administrative appointments</w:t>
      </w:r>
      <w:r>
        <w:rPr>
          <w:rFonts w:ascii="Arial Narrow" w:hAnsi="Arial Narrow" w:cs="Times New Roman"/>
          <w:b/>
          <w:bCs/>
        </w:rPr>
        <w:t xml:space="preserve">. </w:t>
      </w:r>
      <w:r w:rsidRPr="00A9316A">
        <w:rPr>
          <w:rFonts w:ascii="Arial Narrow" w:hAnsi="Arial Narrow" w:cs="Times New Roman"/>
        </w:rPr>
        <w:t>(Three groups</w:t>
      </w:r>
      <w:r w:rsidR="00A9316A" w:rsidRPr="00A9316A">
        <w:rPr>
          <w:rFonts w:ascii="Arial Narrow" w:hAnsi="Arial Narrow" w:cs="Times New Roman"/>
        </w:rPr>
        <w:t xml:space="preserve"> have vacancy and one provost’s appointee (Elizabeth Oldmixon) is no longer with UNT.</w:t>
      </w:r>
    </w:p>
    <w:p w14:paraId="3E9201EA" w14:textId="77777777" w:rsidR="00B7609C" w:rsidRPr="00130C1D" w:rsidRDefault="00B7609C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BE3EDCE" w14:textId="3AF5674B" w:rsid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3EA028D4" w14:textId="77777777" w:rsidR="00FA083F" w:rsidRDefault="00FA083F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</w:p>
    <w:p w14:paraId="239625C7" w14:textId="23A79D64" w:rsidR="00C35AA1" w:rsidRPr="00FA083F" w:rsidRDefault="00B34EF5" w:rsidP="005F28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A083F">
        <w:rPr>
          <w:rFonts w:ascii="Arial Narrow" w:hAnsi="Arial Narrow" w:cs="Times New Roman"/>
        </w:rPr>
        <w:t>In September results from AY23 were reviewed</w:t>
      </w:r>
    </w:p>
    <w:p w14:paraId="55A5E6AA" w14:textId="500DC404" w:rsidR="005F28F1" w:rsidRPr="00FA083F" w:rsidRDefault="00A44FA0" w:rsidP="005F28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A083F">
        <w:rPr>
          <w:rFonts w:ascii="Arial Narrow" w:hAnsi="Arial Narrow" w:cs="Times New Roman"/>
        </w:rPr>
        <w:t>New Committee Chair was elected</w:t>
      </w:r>
      <w:r w:rsidR="004A733A">
        <w:rPr>
          <w:rFonts w:ascii="Arial Narrow" w:hAnsi="Arial Narrow" w:cs="Times New Roman"/>
        </w:rPr>
        <w:t xml:space="preserve"> in October </w:t>
      </w:r>
      <w:r w:rsidR="00504218">
        <w:rPr>
          <w:rFonts w:ascii="Arial Narrow" w:hAnsi="Arial Narrow" w:cs="Times New Roman"/>
        </w:rPr>
        <w:t>meeting</w:t>
      </w:r>
    </w:p>
    <w:p w14:paraId="159D95DB" w14:textId="568E345D" w:rsidR="00E0371F" w:rsidRPr="00FA083F" w:rsidRDefault="009516B2" w:rsidP="005F28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A083F">
        <w:rPr>
          <w:rFonts w:ascii="Arial Narrow" w:hAnsi="Arial Narrow" w:cs="Times New Roman"/>
        </w:rPr>
        <w:t xml:space="preserve">Results from survey completed in </w:t>
      </w:r>
      <w:r w:rsidR="00A249A6" w:rsidRPr="00FA083F">
        <w:rPr>
          <w:rFonts w:ascii="Arial Narrow" w:hAnsi="Arial Narrow" w:cs="Times New Roman"/>
        </w:rPr>
        <w:t>May</w:t>
      </w:r>
      <w:r w:rsidRPr="00FA083F">
        <w:rPr>
          <w:rFonts w:ascii="Arial Narrow" w:hAnsi="Arial Narrow" w:cs="Times New Roman"/>
        </w:rPr>
        <w:t xml:space="preserve"> 2023 were distributed </w:t>
      </w:r>
      <w:r w:rsidR="00973D7D" w:rsidRPr="00FA083F">
        <w:rPr>
          <w:rFonts w:ascii="Arial Narrow" w:hAnsi="Arial Narrow" w:cs="Times New Roman"/>
        </w:rPr>
        <w:t>to administrators</w:t>
      </w:r>
    </w:p>
    <w:p w14:paraId="6C551C09" w14:textId="33B768D4" w:rsidR="00973D7D" w:rsidRPr="00FA083F" w:rsidRDefault="003F174E" w:rsidP="005F28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A083F">
        <w:rPr>
          <w:rFonts w:ascii="Arial Narrow" w:hAnsi="Arial Narrow" w:cs="Times New Roman"/>
        </w:rPr>
        <w:t xml:space="preserve">Chair of committee met with Rose Baker after December 2023 faculty senate meeting to facilitate </w:t>
      </w:r>
      <w:r w:rsidR="00FA083F" w:rsidRPr="00FA083F">
        <w:rPr>
          <w:rFonts w:ascii="Arial Narrow" w:hAnsi="Arial Narrow" w:cs="Times New Roman"/>
        </w:rPr>
        <w:t>sharing of information and plan for survey distribution in Spring 2024</w:t>
      </w:r>
    </w:p>
    <w:p w14:paraId="4982A534" w14:textId="77777777" w:rsidR="00A44FA0" w:rsidRPr="00FA083F" w:rsidRDefault="00A44FA0" w:rsidP="00296A3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226E0A8" w14:textId="77777777" w:rsidR="00C923CF" w:rsidRPr="00130C1D" w:rsidRDefault="00C923CF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88591BA" w14:textId="77777777" w:rsidR="00183909" w:rsidRPr="00130C1D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Ongoing/future</w:t>
      </w:r>
      <w:r w:rsidR="00590069" w:rsidRPr="00130C1D">
        <w:rPr>
          <w:rFonts w:ascii="Arial Narrow" w:hAnsi="Arial Narrow" w:cs="Times New Roman"/>
          <w:b/>
          <w:bCs/>
        </w:rPr>
        <w:t xml:space="preserve"> projects: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  <w:r w:rsidR="002B5F87" w:rsidRPr="00130C1D">
        <w:rPr>
          <w:rFonts w:ascii="Arial Narrow" w:hAnsi="Arial Narrow" w:cs="Times New Roman"/>
          <w:b/>
          <w:bCs/>
          <w:color w:val="FF0000"/>
        </w:rPr>
        <w:t>[bulleted list or narrative]</w:t>
      </w:r>
    </w:p>
    <w:p w14:paraId="6978EA01" w14:textId="77777777" w:rsidR="00FF31D4" w:rsidRDefault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496D3E08" w14:textId="27AC63E0" w:rsidR="00296A36" w:rsidRDefault="00296A36" w:rsidP="00296A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Committee will work with Rose Baker and </w:t>
      </w:r>
      <w:r w:rsidR="00087B23">
        <w:rPr>
          <w:rFonts w:ascii="Arial Narrow" w:hAnsi="Arial Narrow" w:cs="Times New Roman"/>
        </w:rPr>
        <w:t>verify all administrators whose performance will be assessed on Spring 2024 survey deployment</w:t>
      </w:r>
    </w:p>
    <w:p w14:paraId="250B8343" w14:textId="75395101" w:rsidR="00087B23" w:rsidRDefault="00E663D7" w:rsidP="00296A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It is not anticipated that there will be changes to the survey questions </w:t>
      </w:r>
      <w:r w:rsidR="004A733A">
        <w:rPr>
          <w:rFonts w:ascii="Arial Narrow" w:hAnsi="Arial Narrow" w:cs="Times New Roman"/>
        </w:rPr>
        <w:t>but a complete review of questions will be done by current committee members</w:t>
      </w:r>
    </w:p>
    <w:p w14:paraId="2F11C116" w14:textId="3A782AA9" w:rsidR="00526818" w:rsidRDefault="00AA44C7" w:rsidP="00296A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Committee will work on improving response rates</w:t>
      </w:r>
      <w:r w:rsidR="00A64891">
        <w:rPr>
          <w:rFonts w:ascii="Arial Narrow" w:hAnsi="Arial Narrow" w:cs="Times New Roman"/>
        </w:rPr>
        <w:t xml:space="preserve"> as many </w:t>
      </w:r>
      <w:r w:rsidR="006011F5">
        <w:rPr>
          <w:rFonts w:ascii="Arial Narrow" w:hAnsi="Arial Narrow" w:cs="Times New Roman"/>
        </w:rPr>
        <w:t>(response rates form 22-23 deployment listed below).</w:t>
      </w:r>
    </w:p>
    <w:p w14:paraId="17DD83E5" w14:textId="77777777" w:rsidR="006011F5" w:rsidRDefault="006011F5" w:rsidP="006011F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9F90E5F" w14:textId="77777777" w:rsidR="009A4F09" w:rsidRPr="00FD3D74" w:rsidRDefault="009A4F09" w:rsidP="009A4F09">
      <w:pPr>
        <w:autoSpaceDE w:val="0"/>
        <w:autoSpaceDN w:val="0"/>
        <w:adjustRightInd w:val="0"/>
        <w:rPr>
          <w:bCs/>
        </w:rPr>
      </w:pPr>
      <w:r w:rsidRPr="00FD3D74">
        <w:rPr>
          <w:bCs/>
        </w:rPr>
        <w:t>Table 1</w:t>
      </w:r>
      <w:r>
        <w:rPr>
          <w:bCs/>
        </w:rPr>
        <w:t>.</w:t>
      </w:r>
      <w:r w:rsidRPr="00FD3D74">
        <w:rPr>
          <w:bCs/>
        </w:rPr>
        <w:t xml:space="preserve"> Response to Survey to Evaluate the President, Provost, and Other Senior Administrators</w:t>
      </w:r>
      <w:r>
        <w:rPr>
          <w:bCs/>
        </w:rPr>
        <w:t xml:space="preserve"> by Combined Faculty and Level Administrators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5"/>
        <w:gridCol w:w="1371"/>
        <w:gridCol w:w="1281"/>
        <w:gridCol w:w="1281"/>
        <w:gridCol w:w="1282"/>
      </w:tblGrid>
      <w:tr w:rsidR="009A4F09" w:rsidRPr="00660E76" w14:paraId="181347C0" w14:textId="77777777" w:rsidTr="00043F36">
        <w:trPr>
          <w:tblHeader/>
        </w:trPr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2A9326C" w14:textId="77777777" w:rsidR="009A4F09" w:rsidRPr="00660E76" w:rsidRDefault="009A4F09" w:rsidP="0004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Administrator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0001FE4" w14:textId="77777777" w:rsidR="009A4F09" w:rsidRPr="00660E76" w:rsidRDefault="009A4F09" w:rsidP="0004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Number of Respondents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FD452AF" w14:textId="77777777" w:rsidR="009A4F09" w:rsidRPr="00660E76" w:rsidRDefault="009A4F09" w:rsidP="0004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Minimum Missing Responses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F74C9C7" w14:textId="77777777" w:rsidR="009A4F09" w:rsidRPr="00660E76" w:rsidRDefault="009A4F09" w:rsidP="0004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Response Rate of Respondents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E6DDF10" w14:textId="77777777" w:rsidR="009A4F09" w:rsidRPr="00660E76" w:rsidRDefault="009A4F09" w:rsidP="0004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Response Rate of Surveys Distributed</w:t>
            </w:r>
          </w:p>
        </w:tc>
      </w:tr>
      <w:tr w:rsidR="009A4F09" w:rsidRPr="00660E76" w14:paraId="122524EE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B4498C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UNT President, Neal Smatresk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764D8F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230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8A4EA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F81F22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87.5%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CF1353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17.7%</w:t>
            </w:r>
          </w:p>
        </w:tc>
      </w:tr>
      <w:tr w:rsidR="009A4F09" w:rsidRPr="00660E76" w14:paraId="336CF1E8" w14:textId="77777777" w:rsidTr="00043F36">
        <w:tc>
          <w:tcPr>
            <w:tcW w:w="10790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0686C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Members of the President's Cabinet</w:t>
            </w:r>
          </w:p>
        </w:tc>
      </w:tr>
      <w:tr w:rsidR="009A4F09" w:rsidRPr="00660E76" w14:paraId="373EFF1F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892FEA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Provost and VPAA, Michael McPherson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000DA9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217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8C45E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217ED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82.5%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CCA768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16.7%</w:t>
            </w:r>
          </w:p>
        </w:tc>
      </w:tr>
      <w:tr w:rsidR="009A4F09" w:rsidRPr="00660E76" w14:paraId="6C795916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E26E6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Vice President for Student Affairs, Elizabeth With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B708D7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DAFE4A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247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5A4316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6.1%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C738B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1.2%</w:t>
            </w:r>
          </w:p>
        </w:tc>
      </w:tr>
      <w:tr w:rsidR="009A4F09" w:rsidRPr="00660E76" w14:paraId="37ED21F4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5B86AC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Vice President for Finance and Administration, Clayton Gibson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A3AB2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BA79B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251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DBF3B1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4.6%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0947B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0.9%</w:t>
            </w:r>
          </w:p>
        </w:tc>
      </w:tr>
      <w:tr w:rsidR="009A4F09" w:rsidRPr="00660E76" w14:paraId="4F59107D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3C5D71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Vice President for Equity and Diversity, Joanne Woodard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D97CAF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912E19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237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A25DD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9.9%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68BAC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2.0%</w:t>
            </w:r>
          </w:p>
        </w:tc>
      </w:tr>
      <w:tr w:rsidR="009A4F09" w:rsidRPr="00660E76" w14:paraId="0D0CE8C6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A5E6F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Vice President for Enrollment, Shannon Goodman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6585B1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C6A813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256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AB36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2.7%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1295F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0.5%</w:t>
            </w:r>
          </w:p>
        </w:tc>
      </w:tr>
      <w:tr w:rsidR="009A4F09" w:rsidRPr="00660E76" w14:paraId="0FFB6D9A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A9D71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Vice President for Planning and Chief of Staff, Debbie Rohwer 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86C3A8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0CC212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249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E15AA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5.3%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11EE9B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1.1%</w:t>
            </w:r>
          </w:p>
        </w:tc>
      </w:tr>
      <w:tr w:rsidR="009A4F09" w:rsidRPr="00660E76" w14:paraId="7B7E6B2E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876C0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Vice President for Digital Strategy and Innovation, Adam Fein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07A5E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C34116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246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A4DA22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6.5%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512ED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1.3%</w:t>
            </w:r>
          </w:p>
        </w:tc>
      </w:tr>
      <w:tr w:rsidR="009A4F09" w:rsidRPr="00660E76" w14:paraId="400CCF88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E2C0B1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Vice President for Research and Innovation,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Pam Padilla</w:t>
            </w: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071F3F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46584C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213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B6667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19%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8539F3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3.9%</w:t>
            </w:r>
          </w:p>
        </w:tc>
      </w:tr>
      <w:tr w:rsidR="009A4F09" w:rsidRPr="00660E76" w14:paraId="14A9BA1D" w14:textId="77777777" w:rsidTr="00043F36">
        <w:tc>
          <w:tcPr>
            <w:tcW w:w="10790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826D59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Provost's Leadership Team</w:t>
            </w:r>
          </w:p>
        </w:tc>
      </w:tr>
      <w:tr w:rsidR="009A4F09" w:rsidRPr="00660E76" w14:paraId="146C8E93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55A8A6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Vice Provost for Academic Resources,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Brandi Everett</w:t>
            </w: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33D866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0190B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247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192673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6.1%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E4FA8B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1.2%</w:t>
            </w:r>
          </w:p>
        </w:tc>
      </w:tr>
      <w:tr w:rsidR="009A4F09" w:rsidRPr="00660E76" w14:paraId="60C60DFD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A65C58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Associate Vice Provost for Faculty Success, Holly Hutchins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3165A0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81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1473CE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B870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30.8%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6794D9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6.3%</w:t>
            </w:r>
          </w:p>
        </w:tc>
      </w:tr>
      <w:tr w:rsidR="009A4F09" w:rsidRPr="00660E76" w14:paraId="7C550069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1395DA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Vice Provost for Student Success,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Lisa Maxwell</w:t>
            </w: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689818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9FD100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255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219F48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3%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E83C10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0.6%</w:t>
            </w:r>
          </w:p>
        </w:tc>
      </w:tr>
      <w:tr w:rsidR="009A4F09" w:rsidRPr="00660E76" w14:paraId="39E5726C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FDB920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Vice Provost &amp; Dean International Affairs, Pia Wood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3D991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AE5A7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251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D0F89E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4.6%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DEB57E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0.9%</w:t>
            </w:r>
          </w:p>
        </w:tc>
      </w:tr>
      <w:tr w:rsidR="009A4F09" w:rsidRPr="00660E76" w14:paraId="3F06AE92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63764C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Toulouse School of Graduate Studies, Dean, Victor Prybutok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BE0C0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DFB718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231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7FCBB1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12.2%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6131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2.5%</w:t>
            </w:r>
          </w:p>
        </w:tc>
      </w:tr>
      <w:tr w:rsidR="009A4F09" w:rsidRPr="00660E76" w14:paraId="5CBD86A8" w14:textId="77777777" w:rsidTr="00043F36">
        <w:tc>
          <w:tcPr>
            <w:tcW w:w="10790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63FBBD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Other Administrators</w:t>
            </w:r>
          </w:p>
        </w:tc>
      </w:tr>
      <w:tr w:rsidR="009A4F09" w:rsidRPr="00660E76" w14:paraId="5BD83406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E3C4C1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Chief of Police, Ed Reynolds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00054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D6E3EF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257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F326AF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2.3%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1FDFC4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0.5%</w:t>
            </w:r>
          </w:p>
        </w:tc>
      </w:tr>
      <w:tr w:rsidR="009A4F09" w:rsidRPr="00660E76" w14:paraId="5C36FD17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50B182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Associate Vice President for Student Affairs, Melissa McGuire 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68E37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7A7A1F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259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BBC32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1.5%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FBF3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0.3%</w:t>
            </w:r>
          </w:p>
        </w:tc>
      </w:tr>
      <w:tr w:rsidR="009A4F09" w:rsidRPr="00660E76" w14:paraId="26220372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9834F8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Dean of Students / Assistant Vice President for Student Affairs, Maureen McGuinness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34F13A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6FD7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243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0664F8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7.6%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5C547D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1.5%</w:t>
            </w:r>
          </w:p>
        </w:tc>
      </w:tr>
      <w:tr w:rsidR="009A4F09" w:rsidRPr="00660E76" w14:paraId="0DC60EFC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EB038F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Assistant Vice President for Digital Strategy &amp; Innovation, Executive Director for CLEAR, Rudi Thompson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F441F1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28ED9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230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7EF293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12.5%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2CBFC7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2.5%</w:t>
            </w:r>
          </w:p>
        </w:tc>
      </w:tr>
      <w:tr w:rsidR="009A4F09" w:rsidRPr="00660E76" w14:paraId="1BAE0895" w14:textId="77777777" w:rsidTr="00043F36">
        <w:tc>
          <w:tcPr>
            <w:tcW w:w="55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399D49" w14:textId="77777777" w:rsidR="009A4F09" w:rsidRPr="00660E76" w:rsidRDefault="009A4F09" w:rsidP="00043F36">
            <w:pPr>
              <w:autoSpaceDE w:val="0"/>
              <w:autoSpaceDN w:val="0"/>
              <w:adjustRightInd w:val="0"/>
              <w:ind w:left="339" w:hanging="339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color w:val="000000"/>
                <w:sz w:val="20"/>
                <w:szCs w:val="20"/>
              </w:rPr>
              <w:t>Associate Dean of the Graduate School, Joseph Oppong </w:t>
            </w:r>
          </w:p>
        </w:tc>
        <w:tc>
          <w:tcPr>
            <w:tcW w:w="137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53B4C9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4B76DC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233</w:t>
            </w:r>
          </w:p>
        </w:tc>
        <w:tc>
          <w:tcPr>
            <w:tcW w:w="128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1BBFCC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11.4%</w:t>
            </w:r>
          </w:p>
        </w:tc>
        <w:tc>
          <w:tcPr>
            <w:tcW w:w="128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99C1D5" w14:textId="77777777" w:rsidR="009A4F09" w:rsidRPr="00660E76" w:rsidRDefault="009A4F09" w:rsidP="00043F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0E76">
              <w:rPr>
                <w:rFonts w:ascii="Arial Narrow" w:hAnsi="Arial Narrow" w:cs="Arial"/>
                <w:sz w:val="20"/>
                <w:szCs w:val="20"/>
              </w:rPr>
              <w:t>2.3%</w:t>
            </w:r>
          </w:p>
        </w:tc>
      </w:tr>
    </w:tbl>
    <w:p w14:paraId="5E107F86" w14:textId="77777777" w:rsidR="009A4F09" w:rsidRPr="00296A36" w:rsidRDefault="009A4F09" w:rsidP="006011F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sectPr w:rsidR="009A4F09" w:rsidRPr="00296A36" w:rsidSect="00B26893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DEC9" w14:textId="77777777" w:rsidR="00B26893" w:rsidRDefault="00B26893" w:rsidP="00F16A1C">
      <w:pPr>
        <w:spacing w:after="0" w:line="240" w:lineRule="auto"/>
      </w:pPr>
      <w:r>
        <w:separator/>
      </w:r>
    </w:p>
  </w:endnote>
  <w:endnote w:type="continuationSeparator" w:id="0">
    <w:p w14:paraId="3996580F" w14:textId="77777777" w:rsidR="00B26893" w:rsidRDefault="00B26893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6AE9" w14:textId="77777777" w:rsidR="00B26893" w:rsidRDefault="00B26893" w:rsidP="00F16A1C">
      <w:pPr>
        <w:spacing w:after="0" w:line="240" w:lineRule="auto"/>
      </w:pPr>
      <w:r>
        <w:separator/>
      </w:r>
    </w:p>
  </w:footnote>
  <w:footnote w:type="continuationSeparator" w:id="0">
    <w:p w14:paraId="0AF9BBC7" w14:textId="77777777" w:rsidR="00B26893" w:rsidRDefault="00B26893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A24"/>
    <w:multiLevelType w:val="hybridMultilevel"/>
    <w:tmpl w:val="EDC8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692"/>
    <w:multiLevelType w:val="hybridMultilevel"/>
    <w:tmpl w:val="1DC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82243">
    <w:abstractNumId w:val="3"/>
  </w:num>
  <w:num w:numId="2" w16cid:durableId="331180001">
    <w:abstractNumId w:val="2"/>
  </w:num>
  <w:num w:numId="3" w16cid:durableId="1910648926">
    <w:abstractNumId w:val="5"/>
  </w:num>
  <w:num w:numId="4" w16cid:durableId="1165821457">
    <w:abstractNumId w:val="4"/>
  </w:num>
  <w:num w:numId="5" w16cid:durableId="471847">
    <w:abstractNumId w:val="1"/>
  </w:num>
  <w:num w:numId="6" w16cid:durableId="36791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5AA3"/>
    <w:rsid w:val="00024459"/>
    <w:rsid w:val="00031A0F"/>
    <w:rsid w:val="00040131"/>
    <w:rsid w:val="000508BF"/>
    <w:rsid w:val="00075748"/>
    <w:rsid w:val="000857B1"/>
    <w:rsid w:val="00087B23"/>
    <w:rsid w:val="00095B78"/>
    <w:rsid w:val="00095DCF"/>
    <w:rsid w:val="000A3C1C"/>
    <w:rsid w:val="000C3805"/>
    <w:rsid w:val="001015F0"/>
    <w:rsid w:val="00102D5E"/>
    <w:rsid w:val="001179D6"/>
    <w:rsid w:val="001235B9"/>
    <w:rsid w:val="00130C1D"/>
    <w:rsid w:val="00154E5C"/>
    <w:rsid w:val="001772AD"/>
    <w:rsid w:val="00183909"/>
    <w:rsid w:val="001942E1"/>
    <w:rsid w:val="001B6388"/>
    <w:rsid w:val="001E2FCE"/>
    <w:rsid w:val="001E4A8B"/>
    <w:rsid w:val="00214D10"/>
    <w:rsid w:val="002548D5"/>
    <w:rsid w:val="00261B3F"/>
    <w:rsid w:val="002671D8"/>
    <w:rsid w:val="00281117"/>
    <w:rsid w:val="00296A36"/>
    <w:rsid w:val="002A03C9"/>
    <w:rsid w:val="002B5F87"/>
    <w:rsid w:val="0030331C"/>
    <w:rsid w:val="00304FF8"/>
    <w:rsid w:val="0031214C"/>
    <w:rsid w:val="00317844"/>
    <w:rsid w:val="003338FF"/>
    <w:rsid w:val="00391E38"/>
    <w:rsid w:val="003B27A4"/>
    <w:rsid w:val="003C695B"/>
    <w:rsid w:val="003D2CD9"/>
    <w:rsid w:val="003F1177"/>
    <w:rsid w:val="003F174E"/>
    <w:rsid w:val="003F3FCB"/>
    <w:rsid w:val="003F4F9B"/>
    <w:rsid w:val="003F5E54"/>
    <w:rsid w:val="0040023B"/>
    <w:rsid w:val="00400927"/>
    <w:rsid w:val="00417032"/>
    <w:rsid w:val="00435576"/>
    <w:rsid w:val="00437636"/>
    <w:rsid w:val="0044093D"/>
    <w:rsid w:val="00462960"/>
    <w:rsid w:val="004A341C"/>
    <w:rsid w:val="004A733A"/>
    <w:rsid w:val="004E53A2"/>
    <w:rsid w:val="004E692C"/>
    <w:rsid w:val="004F0819"/>
    <w:rsid w:val="00502633"/>
    <w:rsid w:val="00504218"/>
    <w:rsid w:val="00505CE2"/>
    <w:rsid w:val="0050685E"/>
    <w:rsid w:val="005141CE"/>
    <w:rsid w:val="00526818"/>
    <w:rsid w:val="005812AA"/>
    <w:rsid w:val="00590069"/>
    <w:rsid w:val="005954D0"/>
    <w:rsid w:val="005B2634"/>
    <w:rsid w:val="005C3D6A"/>
    <w:rsid w:val="005F28F1"/>
    <w:rsid w:val="005F7D45"/>
    <w:rsid w:val="006011F5"/>
    <w:rsid w:val="00602296"/>
    <w:rsid w:val="00625327"/>
    <w:rsid w:val="006348C6"/>
    <w:rsid w:val="006435E0"/>
    <w:rsid w:val="00684A9A"/>
    <w:rsid w:val="0068556A"/>
    <w:rsid w:val="00690D74"/>
    <w:rsid w:val="0069275A"/>
    <w:rsid w:val="006A3157"/>
    <w:rsid w:val="006B1377"/>
    <w:rsid w:val="006C2002"/>
    <w:rsid w:val="006D7284"/>
    <w:rsid w:val="006F03DA"/>
    <w:rsid w:val="006F3D41"/>
    <w:rsid w:val="006F50A9"/>
    <w:rsid w:val="00701BC5"/>
    <w:rsid w:val="00711694"/>
    <w:rsid w:val="00717A8E"/>
    <w:rsid w:val="00723FE2"/>
    <w:rsid w:val="0075059D"/>
    <w:rsid w:val="0078348C"/>
    <w:rsid w:val="007B3776"/>
    <w:rsid w:val="007B5ACE"/>
    <w:rsid w:val="007E36DE"/>
    <w:rsid w:val="007E390A"/>
    <w:rsid w:val="007F2A3C"/>
    <w:rsid w:val="007F3BE3"/>
    <w:rsid w:val="007F4D2B"/>
    <w:rsid w:val="00814FED"/>
    <w:rsid w:val="0082160C"/>
    <w:rsid w:val="0082447F"/>
    <w:rsid w:val="00826B2F"/>
    <w:rsid w:val="0084419A"/>
    <w:rsid w:val="008611A8"/>
    <w:rsid w:val="0086319C"/>
    <w:rsid w:val="008925BC"/>
    <w:rsid w:val="008C3212"/>
    <w:rsid w:val="008C42AB"/>
    <w:rsid w:val="008C4786"/>
    <w:rsid w:val="008C7169"/>
    <w:rsid w:val="008E5905"/>
    <w:rsid w:val="008F150C"/>
    <w:rsid w:val="008F6C04"/>
    <w:rsid w:val="009012CF"/>
    <w:rsid w:val="009151E8"/>
    <w:rsid w:val="009372D5"/>
    <w:rsid w:val="00947DAF"/>
    <w:rsid w:val="009516B2"/>
    <w:rsid w:val="00964361"/>
    <w:rsid w:val="00973D7D"/>
    <w:rsid w:val="009A4CFC"/>
    <w:rsid w:val="009A4F09"/>
    <w:rsid w:val="009B0B7F"/>
    <w:rsid w:val="009B0F4C"/>
    <w:rsid w:val="009B34F2"/>
    <w:rsid w:val="009C5AB4"/>
    <w:rsid w:val="009D701F"/>
    <w:rsid w:val="009E27E5"/>
    <w:rsid w:val="00A029ED"/>
    <w:rsid w:val="00A02EC3"/>
    <w:rsid w:val="00A20DAD"/>
    <w:rsid w:val="00A249A6"/>
    <w:rsid w:val="00A370E7"/>
    <w:rsid w:val="00A44FA0"/>
    <w:rsid w:val="00A5188A"/>
    <w:rsid w:val="00A64891"/>
    <w:rsid w:val="00A9316A"/>
    <w:rsid w:val="00AA44C7"/>
    <w:rsid w:val="00B00A6F"/>
    <w:rsid w:val="00B267F7"/>
    <w:rsid w:val="00B26893"/>
    <w:rsid w:val="00B34EF5"/>
    <w:rsid w:val="00B500E3"/>
    <w:rsid w:val="00B63BFB"/>
    <w:rsid w:val="00B7069A"/>
    <w:rsid w:val="00B71E24"/>
    <w:rsid w:val="00B7609C"/>
    <w:rsid w:val="00BA31EA"/>
    <w:rsid w:val="00BA4745"/>
    <w:rsid w:val="00BB59D3"/>
    <w:rsid w:val="00BE0730"/>
    <w:rsid w:val="00BE23F0"/>
    <w:rsid w:val="00BE2B47"/>
    <w:rsid w:val="00BF17E7"/>
    <w:rsid w:val="00BF18DA"/>
    <w:rsid w:val="00BF3605"/>
    <w:rsid w:val="00C32BD0"/>
    <w:rsid w:val="00C35AA1"/>
    <w:rsid w:val="00C62454"/>
    <w:rsid w:val="00C65A52"/>
    <w:rsid w:val="00C67BA0"/>
    <w:rsid w:val="00C82A75"/>
    <w:rsid w:val="00C87EC6"/>
    <w:rsid w:val="00C91C83"/>
    <w:rsid w:val="00C923CF"/>
    <w:rsid w:val="00CB39F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877"/>
    <w:rsid w:val="00D70C45"/>
    <w:rsid w:val="00D8694C"/>
    <w:rsid w:val="00DA3623"/>
    <w:rsid w:val="00DA4912"/>
    <w:rsid w:val="00DB2C78"/>
    <w:rsid w:val="00DC1961"/>
    <w:rsid w:val="00DD63CD"/>
    <w:rsid w:val="00DF058F"/>
    <w:rsid w:val="00DF617A"/>
    <w:rsid w:val="00E0371F"/>
    <w:rsid w:val="00E037DB"/>
    <w:rsid w:val="00E104F6"/>
    <w:rsid w:val="00E216DF"/>
    <w:rsid w:val="00E37010"/>
    <w:rsid w:val="00E44552"/>
    <w:rsid w:val="00E46ECC"/>
    <w:rsid w:val="00E663D7"/>
    <w:rsid w:val="00E66857"/>
    <w:rsid w:val="00E76C68"/>
    <w:rsid w:val="00E81D0D"/>
    <w:rsid w:val="00E91951"/>
    <w:rsid w:val="00EA6197"/>
    <w:rsid w:val="00EC1FB8"/>
    <w:rsid w:val="00EC2E27"/>
    <w:rsid w:val="00EC4B2C"/>
    <w:rsid w:val="00ED3B14"/>
    <w:rsid w:val="00F16A1C"/>
    <w:rsid w:val="00F4022D"/>
    <w:rsid w:val="00F410AE"/>
    <w:rsid w:val="00F446A2"/>
    <w:rsid w:val="00F530EC"/>
    <w:rsid w:val="00F53C77"/>
    <w:rsid w:val="00F6069A"/>
    <w:rsid w:val="00F71D0C"/>
    <w:rsid w:val="00F83AC6"/>
    <w:rsid w:val="00F95A99"/>
    <w:rsid w:val="00FA083F"/>
    <w:rsid w:val="00FC18E5"/>
    <w:rsid w:val="00FF1464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5B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un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ultysenate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Brannon, Sian</dc:creator>
  <cp:lastModifiedBy>Denise Philpot</cp:lastModifiedBy>
  <cp:revision>20</cp:revision>
  <cp:lastPrinted>2016-06-01T21:08:00Z</cp:lastPrinted>
  <dcterms:created xsi:type="dcterms:W3CDTF">2024-01-23T14:13:00Z</dcterms:created>
  <dcterms:modified xsi:type="dcterms:W3CDTF">2024-01-24T18:33:00Z</dcterms:modified>
</cp:coreProperties>
</file>