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5E6B" w14:textId="77777777" w:rsidR="00BA1540" w:rsidRPr="00AC00BE" w:rsidRDefault="00BA1540" w:rsidP="00BA1540">
      <w:pPr>
        <w:tabs>
          <w:tab w:val="left" w:pos="810"/>
        </w:tabs>
        <w:jc w:val="center"/>
        <w:rPr>
          <w:rFonts w:ascii="Arial Narrow" w:hAnsi="Arial Narrow" w:cstheme="minorHAnsi"/>
        </w:rPr>
      </w:pPr>
      <w:bookmarkStart w:id="0" w:name="_Hlk150158988"/>
      <w:r w:rsidRPr="00AC00BE">
        <w:rPr>
          <w:rFonts w:ascii="Arial Narrow" w:hAnsi="Arial Narrow" w:cstheme="minorHAnsi"/>
          <w:b/>
          <w:bCs/>
          <w:noProof/>
          <w:sz w:val="28"/>
          <w:szCs w:val="28"/>
        </w:rPr>
        <w:drawing>
          <wp:inline distT="0" distB="0" distL="0" distR="0" wp14:anchorId="170AF469" wp14:editId="1A4F2CE0">
            <wp:extent cx="5735782" cy="81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7" cy="83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22541" w14:textId="77777777" w:rsidR="00BA1540" w:rsidRPr="00AC00BE" w:rsidRDefault="00BA1540" w:rsidP="00BA1540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AC00BE">
        <w:rPr>
          <w:rFonts w:ascii="Arial Narrow" w:hAnsi="Arial Narrow" w:cstheme="minorHAnsi"/>
          <w:b/>
          <w:bCs/>
          <w:sz w:val="28"/>
          <w:szCs w:val="28"/>
        </w:rPr>
        <w:t>FACULTY SENATE MEETING</w:t>
      </w:r>
    </w:p>
    <w:p w14:paraId="154C2E85" w14:textId="6D978913" w:rsidR="00BA1540" w:rsidRPr="00AC00BE" w:rsidRDefault="00813F93" w:rsidP="00BA1540">
      <w:pPr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University Union 332</w:t>
      </w:r>
    </w:p>
    <w:p w14:paraId="41652CC4" w14:textId="38CBA20A" w:rsidR="00BA1540" w:rsidRPr="00C62A2D" w:rsidRDefault="00BA1540" w:rsidP="00BA1540">
      <w:pPr>
        <w:jc w:val="center"/>
        <w:rPr>
          <w:rFonts w:ascii="Arial Narrow" w:hAnsi="Arial Narrow" w:cstheme="minorHAnsi"/>
          <w:bCs/>
          <w:sz w:val="28"/>
          <w:szCs w:val="28"/>
        </w:rPr>
      </w:pPr>
      <w:r w:rsidRPr="00C62A2D">
        <w:rPr>
          <w:rFonts w:ascii="Arial Narrow" w:hAnsi="Arial Narrow" w:cstheme="minorHAnsi"/>
          <w:bCs/>
          <w:sz w:val="28"/>
          <w:szCs w:val="28"/>
        </w:rPr>
        <w:t>Minutes –</w:t>
      </w:r>
      <w:r w:rsidR="00667256" w:rsidRPr="00C62A2D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72319D">
        <w:rPr>
          <w:rFonts w:ascii="Arial Narrow" w:hAnsi="Arial Narrow" w:cstheme="minorHAnsi"/>
          <w:bCs/>
          <w:sz w:val="28"/>
          <w:szCs w:val="28"/>
        </w:rPr>
        <w:t>Dec</w:t>
      </w:r>
      <w:r w:rsidR="009C27EF">
        <w:rPr>
          <w:rFonts w:ascii="Arial Narrow" w:hAnsi="Arial Narrow" w:cstheme="minorHAnsi"/>
          <w:bCs/>
          <w:sz w:val="28"/>
          <w:szCs w:val="28"/>
        </w:rPr>
        <w:t xml:space="preserve">ember </w:t>
      </w:r>
      <w:r w:rsidR="0072319D">
        <w:rPr>
          <w:rFonts w:ascii="Arial Narrow" w:hAnsi="Arial Narrow" w:cstheme="minorHAnsi"/>
          <w:bCs/>
          <w:sz w:val="28"/>
          <w:szCs w:val="28"/>
        </w:rPr>
        <w:t>13</w:t>
      </w:r>
      <w:r w:rsidR="00667256" w:rsidRPr="00C62A2D">
        <w:rPr>
          <w:rFonts w:ascii="Arial Narrow" w:hAnsi="Arial Narrow" w:cstheme="minorHAnsi"/>
          <w:bCs/>
          <w:sz w:val="28"/>
          <w:szCs w:val="28"/>
        </w:rPr>
        <w:t>, 2023</w:t>
      </w:r>
      <w:r w:rsidR="00C62A2D" w:rsidRPr="00C62A2D">
        <w:rPr>
          <w:rFonts w:ascii="Arial Narrow" w:hAnsi="Arial Narrow" w:cstheme="minorHAnsi"/>
          <w:bCs/>
          <w:color w:val="000000" w:themeColor="text1"/>
          <w:sz w:val="28"/>
          <w:szCs w:val="28"/>
        </w:rPr>
        <w:t>,</w:t>
      </w:r>
      <w:r w:rsidR="00C62A2D" w:rsidRPr="00C62A2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62A2D" w:rsidRPr="00C62A2D">
        <w:rPr>
          <w:rFonts w:ascii="Arial Narrow" w:hAnsi="Arial Narrow"/>
          <w:color w:val="000000"/>
          <w:sz w:val="28"/>
          <w:szCs w:val="28"/>
        </w:rPr>
        <w:t>2:00 p.m.</w:t>
      </w:r>
      <w:r w:rsidR="00765B72" w:rsidRPr="00C62A2D">
        <w:rPr>
          <w:rFonts w:ascii="Arial Narrow" w:hAnsi="Arial Narrow" w:cstheme="minorHAnsi"/>
          <w:bCs/>
          <w:color w:val="FF0000"/>
          <w:sz w:val="28"/>
          <w:szCs w:val="28"/>
        </w:rPr>
        <w:t xml:space="preserve">    </w:t>
      </w:r>
    </w:p>
    <w:tbl>
      <w:tblPr>
        <w:tblStyle w:val="TableGrid31"/>
        <w:tblpPr w:leftFromText="180" w:rightFromText="180" w:vertAnchor="text" w:horzAnchor="margin" w:tblpX="-185" w:tblpY="301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1165"/>
        <w:gridCol w:w="900"/>
        <w:gridCol w:w="540"/>
        <w:gridCol w:w="1260"/>
        <w:gridCol w:w="810"/>
        <w:gridCol w:w="270"/>
        <w:gridCol w:w="1530"/>
        <w:gridCol w:w="810"/>
        <w:gridCol w:w="450"/>
        <w:gridCol w:w="1710"/>
        <w:gridCol w:w="1080"/>
        <w:gridCol w:w="360"/>
      </w:tblGrid>
      <w:tr w:rsidR="00D81C5F" w:rsidRPr="00985F67" w14:paraId="7C1D9AFF" w14:textId="77777777" w:rsidTr="006E0697">
        <w:trPr>
          <w:trHeight w:val="530"/>
        </w:trPr>
        <w:tc>
          <w:tcPr>
            <w:tcW w:w="1165" w:type="dxa"/>
          </w:tcPr>
          <w:p w14:paraId="2A44E176" w14:textId="7DE8E25F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Baker, Rose</w:t>
            </w:r>
          </w:p>
        </w:tc>
        <w:tc>
          <w:tcPr>
            <w:tcW w:w="900" w:type="dxa"/>
          </w:tcPr>
          <w:p w14:paraId="16A16A23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LTEC</w:t>
            </w:r>
          </w:p>
          <w:p w14:paraId="63E961B9" w14:textId="497187AC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0B56CF73" w14:textId="2139ABE2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C612F11" w14:textId="620E2EFE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52645">
              <w:rPr>
                <w:rFonts w:ascii="Arial Narrow" w:hAnsi="Arial Narrow"/>
                <w:b/>
                <w:bCs/>
                <w:sz w:val="20"/>
                <w:szCs w:val="20"/>
              </w:rPr>
              <w:t>Lemberger-Truelove, Matthew</w:t>
            </w:r>
          </w:p>
        </w:tc>
        <w:tc>
          <w:tcPr>
            <w:tcW w:w="810" w:type="dxa"/>
          </w:tcPr>
          <w:p w14:paraId="552DB9E3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CHE</w:t>
            </w:r>
          </w:p>
          <w:p w14:paraId="50EA2A36" w14:textId="56411DB8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270" w:type="dxa"/>
          </w:tcPr>
          <w:p w14:paraId="4262418B" w14:textId="0D889ACA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14:paraId="4E7948DD" w14:textId="589CEC4F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7EB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Quevedo-Torrero, Jesus Ubaldo</w:t>
            </w:r>
          </w:p>
        </w:tc>
        <w:tc>
          <w:tcPr>
            <w:tcW w:w="810" w:type="dxa"/>
          </w:tcPr>
          <w:p w14:paraId="17227442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CSE</w:t>
            </w:r>
          </w:p>
          <w:p w14:paraId="1DED182F" w14:textId="1FD2CE7D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450" w:type="dxa"/>
          </w:tcPr>
          <w:p w14:paraId="2BC58B02" w14:textId="68B24CB9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54728D96" w14:textId="7601B91C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Siller Carrillo, Hector</w:t>
            </w:r>
          </w:p>
        </w:tc>
        <w:tc>
          <w:tcPr>
            <w:tcW w:w="1080" w:type="dxa"/>
          </w:tcPr>
          <w:p w14:paraId="3B2762BB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4C3F3BB5" w14:textId="710367A3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360" w:type="dxa"/>
          </w:tcPr>
          <w:p w14:paraId="30E27E8C" w14:textId="2AABD1E6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D81C5F" w:rsidRPr="00985F67" w14:paraId="191239A0" w14:textId="77777777" w:rsidTr="006E0697">
        <w:trPr>
          <w:trHeight w:val="530"/>
        </w:trPr>
        <w:tc>
          <w:tcPr>
            <w:tcW w:w="1165" w:type="dxa"/>
          </w:tcPr>
          <w:p w14:paraId="16D0162F" w14:textId="1EE2760B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b/>
                <w:sz w:val="20"/>
              </w:rPr>
              <w:t>Bednarz, Jim</w:t>
            </w:r>
          </w:p>
        </w:tc>
        <w:tc>
          <w:tcPr>
            <w:tcW w:w="900" w:type="dxa"/>
          </w:tcPr>
          <w:p w14:paraId="01B4DBAF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BIOL</w:t>
            </w:r>
          </w:p>
          <w:p w14:paraId="565D19A6" w14:textId="125C87AB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COS</w:t>
            </w:r>
          </w:p>
        </w:tc>
        <w:tc>
          <w:tcPr>
            <w:tcW w:w="540" w:type="dxa"/>
          </w:tcPr>
          <w:p w14:paraId="4CADD117" w14:textId="2F785BFD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3B4CC0" w14:textId="1B1DF709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Long, Chris</w:t>
            </w:r>
          </w:p>
        </w:tc>
        <w:tc>
          <w:tcPr>
            <w:tcW w:w="810" w:type="dxa"/>
          </w:tcPr>
          <w:p w14:paraId="6CA65498" w14:textId="679AC9EB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COE</w:t>
            </w:r>
          </w:p>
        </w:tc>
        <w:tc>
          <w:tcPr>
            <w:tcW w:w="270" w:type="dxa"/>
          </w:tcPr>
          <w:p w14:paraId="44082E80" w14:textId="4CA6FF63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14:paraId="08ECB1E8" w14:textId="70176F2E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Sankofa, Nicole</w:t>
            </w:r>
          </w:p>
        </w:tc>
        <w:tc>
          <w:tcPr>
            <w:tcW w:w="810" w:type="dxa"/>
          </w:tcPr>
          <w:p w14:paraId="00E39413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7B71B6BE" w14:textId="35B45B6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450" w:type="dxa"/>
          </w:tcPr>
          <w:p w14:paraId="547C9055" w14:textId="564FA706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49B9E9B7" w14:textId="1CA03DCC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C365B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Thurman, Emily</w:t>
            </w:r>
          </w:p>
        </w:tc>
        <w:tc>
          <w:tcPr>
            <w:tcW w:w="1080" w:type="dxa"/>
          </w:tcPr>
          <w:p w14:paraId="4A6F7B66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SPAN</w:t>
            </w:r>
          </w:p>
          <w:p w14:paraId="6E6916F7" w14:textId="31DDCC0D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50A30561" w14:textId="24E9D9F4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D81C5F" w:rsidRPr="00985F67" w14:paraId="1679F74B" w14:textId="77777777" w:rsidTr="006E0697">
        <w:trPr>
          <w:trHeight w:val="530"/>
        </w:trPr>
        <w:tc>
          <w:tcPr>
            <w:tcW w:w="1165" w:type="dxa"/>
          </w:tcPr>
          <w:p w14:paraId="7D549C2A" w14:textId="2559F2D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6E0697">
              <w:rPr>
                <w:rFonts w:ascii="Arial Narrow" w:eastAsia="Times New Roman" w:hAnsi="Arial Narrow" w:cs="Times New Roman"/>
                <w:b/>
                <w:sz w:val="20"/>
              </w:rPr>
              <w:t xml:space="preserve">Ben Othmane, </w:t>
            </w:r>
            <w:proofErr w:type="spellStart"/>
            <w:r w:rsidRPr="006E0697">
              <w:rPr>
                <w:rFonts w:ascii="Arial Narrow" w:eastAsia="Times New Roman" w:hAnsi="Arial Narrow" w:cs="Times New Roman"/>
                <w:b/>
                <w:sz w:val="20"/>
              </w:rPr>
              <w:t>Lofti</w:t>
            </w:r>
            <w:proofErr w:type="spellEnd"/>
          </w:p>
        </w:tc>
        <w:tc>
          <w:tcPr>
            <w:tcW w:w="900" w:type="dxa"/>
          </w:tcPr>
          <w:p w14:paraId="42C058A9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CSE</w:t>
            </w:r>
          </w:p>
          <w:p w14:paraId="31F7F67D" w14:textId="7B4E5AA3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CENG</w:t>
            </w:r>
          </w:p>
        </w:tc>
        <w:tc>
          <w:tcPr>
            <w:tcW w:w="540" w:type="dxa"/>
          </w:tcPr>
          <w:p w14:paraId="10B7DD60" w14:textId="376DD66C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78B455AF" w14:textId="0165109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Lund, Brady</w:t>
            </w:r>
          </w:p>
        </w:tc>
        <w:tc>
          <w:tcPr>
            <w:tcW w:w="810" w:type="dxa"/>
          </w:tcPr>
          <w:p w14:paraId="1D39D4C3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IS</w:t>
            </w:r>
          </w:p>
          <w:p w14:paraId="3948020D" w14:textId="4EA3EBE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270" w:type="dxa"/>
          </w:tcPr>
          <w:p w14:paraId="1A8380B8" w14:textId="3DA06829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1EDDE12" w14:textId="28E89299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Schoolfield, Anne</w:t>
            </w:r>
          </w:p>
        </w:tc>
        <w:tc>
          <w:tcPr>
            <w:tcW w:w="810" w:type="dxa"/>
          </w:tcPr>
          <w:p w14:paraId="7D4CAEE0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5D6D4077" w14:textId="01DDC988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434EEC99" w14:textId="256A53E6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</w:tcPr>
          <w:p w14:paraId="45D77B7B" w14:textId="3A5B2734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Tixier, Scott</w:t>
            </w:r>
          </w:p>
        </w:tc>
        <w:tc>
          <w:tcPr>
            <w:tcW w:w="1080" w:type="dxa"/>
          </w:tcPr>
          <w:p w14:paraId="55FBCD42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76A8E59D" w14:textId="37FE2EE0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360" w:type="dxa"/>
          </w:tcPr>
          <w:p w14:paraId="487DA043" w14:textId="2D590F4F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D81C5F" w:rsidRPr="00985F67" w14:paraId="6C4F0813" w14:textId="77777777" w:rsidTr="006E0697">
        <w:trPr>
          <w:trHeight w:val="530"/>
        </w:trPr>
        <w:tc>
          <w:tcPr>
            <w:tcW w:w="1165" w:type="dxa"/>
          </w:tcPr>
          <w:p w14:paraId="5F3F3B8A" w14:textId="491F5418" w:rsidR="00D81C5F" w:rsidRPr="006E069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6E0697">
              <w:rPr>
                <w:rFonts w:ascii="Arial Narrow" w:eastAsia="Times New Roman" w:hAnsi="Arial Narrow" w:cs="Times New Roman"/>
                <w:b/>
                <w:sz w:val="20"/>
              </w:rPr>
              <w:t>Briggle, Adam</w:t>
            </w:r>
          </w:p>
        </w:tc>
        <w:tc>
          <w:tcPr>
            <w:tcW w:w="900" w:type="dxa"/>
          </w:tcPr>
          <w:p w14:paraId="44188BDF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PHIL</w:t>
            </w:r>
          </w:p>
          <w:p w14:paraId="17DC0ECD" w14:textId="76DC8874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CLASS</w:t>
            </w:r>
          </w:p>
        </w:tc>
        <w:tc>
          <w:tcPr>
            <w:tcW w:w="540" w:type="dxa"/>
          </w:tcPr>
          <w:p w14:paraId="70309700" w14:textId="0BC7BB1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131DD49D" w14:textId="019D983C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Manzo, Maurizio</w:t>
            </w:r>
          </w:p>
        </w:tc>
        <w:tc>
          <w:tcPr>
            <w:tcW w:w="810" w:type="dxa"/>
          </w:tcPr>
          <w:p w14:paraId="15E5DE1C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7A723704" w14:textId="2E86A760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 xml:space="preserve">CENG </w:t>
            </w:r>
          </w:p>
        </w:tc>
        <w:tc>
          <w:tcPr>
            <w:tcW w:w="270" w:type="dxa"/>
          </w:tcPr>
          <w:p w14:paraId="0AB58633" w14:textId="4DC8B5A6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70E9FBCF" w14:textId="3489072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Scott </w:t>
            </w:r>
            <w:r w:rsidRPr="0026568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Bracey, Pamela</w:t>
            </w:r>
          </w:p>
        </w:tc>
        <w:tc>
          <w:tcPr>
            <w:tcW w:w="810" w:type="dxa"/>
          </w:tcPr>
          <w:p w14:paraId="5B6E379F" w14:textId="07E4251C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CACS</w:t>
            </w:r>
          </w:p>
        </w:tc>
        <w:tc>
          <w:tcPr>
            <w:tcW w:w="450" w:type="dxa"/>
          </w:tcPr>
          <w:p w14:paraId="2E58BFAE" w14:textId="2770975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1DBE45CA" w14:textId="4CAD0B90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Trudeau, Justin</w:t>
            </w:r>
          </w:p>
        </w:tc>
        <w:tc>
          <w:tcPr>
            <w:tcW w:w="1080" w:type="dxa"/>
          </w:tcPr>
          <w:p w14:paraId="25A16031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2788061D" w14:textId="3AF3F93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285F5510" w14:textId="3CAC7C69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D81C5F" w:rsidRPr="00985F67" w14:paraId="639EF095" w14:textId="77777777" w:rsidTr="006E0697">
        <w:trPr>
          <w:trHeight w:val="530"/>
        </w:trPr>
        <w:tc>
          <w:tcPr>
            <w:tcW w:w="1165" w:type="dxa"/>
          </w:tcPr>
          <w:p w14:paraId="3F1D8D1F" w14:textId="4B7B1CA6" w:rsidR="00D81C5F" w:rsidRPr="006E069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Britain, Jeff</w:t>
            </w:r>
          </w:p>
        </w:tc>
        <w:tc>
          <w:tcPr>
            <w:tcW w:w="900" w:type="dxa"/>
          </w:tcPr>
          <w:p w14:paraId="4D06DB6E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HTM</w:t>
            </w:r>
          </w:p>
          <w:p w14:paraId="6BBBAC56" w14:textId="1B1CDD9C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C</w:t>
            </w:r>
            <w:r>
              <w:rPr>
                <w:rFonts w:ascii="Arial Narrow" w:eastAsia="Times New Roman" w:hAnsi="Arial Narrow" w:cs="Times New Roman"/>
                <w:sz w:val="20"/>
              </w:rPr>
              <w:t>MHT</w:t>
            </w:r>
          </w:p>
        </w:tc>
        <w:tc>
          <w:tcPr>
            <w:tcW w:w="540" w:type="dxa"/>
          </w:tcPr>
          <w:p w14:paraId="19CF436D" w14:textId="08610A4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3F5A5A87" w14:textId="14F76ADE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6E069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Martin, Eugene</w:t>
            </w:r>
          </w:p>
        </w:tc>
        <w:tc>
          <w:tcPr>
            <w:tcW w:w="810" w:type="dxa"/>
          </w:tcPr>
          <w:p w14:paraId="6E89BC2B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MRTS</w:t>
            </w:r>
          </w:p>
          <w:p w14:paraId="084FD426" w14:textId="2478F21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270" w:type="dxa"/>
          </w:tcPr>
          <w:p w14:paraId="798A66E1" w14:textId="27ED897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D99C4F7" w14:textId="562980D2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C365B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Sexton, Mike</w:t>
            </w:r>
          </w:p>
        </w:tc>
        <w:tc>
          <w:tcPr>
            <w:tcW w:w="810" w:type="dxa"/>
          </w:tcPr>
          <w:p w14:paraId="5D4B6887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1F26220E" w14:textId="797EBEDE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450" w:type="dxa"/>
          </w:tcPr>
          <w:p w14:paraId="14F54343" w14:textId="7B2164FC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</w:tcPr>
          <w:p w14:paraId="20222274" w14:textId="402DA249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C365B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Welch, Lisa</w:t>
            </w:r>
          </w:p>
        </w:tc>
        <w:tc>
          <w:tcPr>
            <w:tcW w:w="1080" w:type="dxa"/>
          </w:tcPr>
          <w:p w14:paraId="31B791B4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BIOL</w:t>
            </w:r>
          </w:p>
          <w:p w14:paraId="5890900F" w14:textId="6A5D6F4B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360" w:type="dxa"/>
          </w:tcPr>
          <w:p w14:paraId="3CF37A13" w14:textId="1D838656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D81C5F" w:rsidRPr="00985F67" w14:paraId="1D1B6547" w14:textId="77777777" w:rsidTr="006E0697">
        <w:trPr>
          <w:trHeight w:val="530"/>
        </w:trPr>
        <w:tc>
          <w:tcPr>
            <w:tcW w:w="1165" w:type="dxa"/>
          </w:tcPr>
          <w:p w14:paraId="1F5FEDB4" w14:textId="4FFAD554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Campbell, Doug</w:t>
            </w:r>
          </w:p>
        </w:tc>
        <w:tc>
          <w:tcPr>
            <w:tcW w:w="900" w:type="dxa"/>
          </w:tcPr>
          <w:p w14:paraId="3E2EC68B" w14:textId="1EC8D1A4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23838629" w14:textId="214CE68A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07BE8733" w14:textId="04EA07E8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May, Andrew</w:t>
            </w:r>
          </w:p>
        </w:tc>
        <w:tc>
          <w:tcPr>
            <w:tcW w:w="810" w:type="dxa"/>
          </w:tcPr>
          <w:p w14:paraId="64D9C8AE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MUCS</w:t>
            </w:r>
          </w:p>
          <w:p w14:paraId="33555AC3" w14:textId="11F49B0C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6C87BD42" w14:textId="5EBF1369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2E7485B0" w14:textId="5305694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C365B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Sheppard, Steven</w:t>
            </w:r>
          </w:p>
        </w:tc>
        <w:tc>
          <w:tcPr>
            <w:tcW w:w="810" w:type="dxa"/>
          </w:tcPr>
          <w:p w14:paraId="2B82AA62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SPAN</w:t>
            </w:r>
          </w:p>
          <w:p w14:paraId="47397C64" w14:textId="226EC67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0365DECD" w14:textId="6D8D8E75" w:rsidR="00D81C5F" w:rsidRPr="002C372E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7621031C" w14:textId="59C54EE8" w:rsidR="00D81C5F" w:rsidRPr="00552645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Williams, Lawrence</w:t>
            </w:r>
          </w:p>
        </w:tc>
        <w:tc>
          <w:tcPr>
            <w:tcW w:w="1080" w:type="dxa"/>
          </w:tcPr>
          <w:p w14:paraId="017106EE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6B81428E" w14:textId="68239A78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58E32550" w14:textId="38E9EEC6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D81C5F" w:rsidRPr="00985F67" w14:paraId="7C128B16" w14:textId="77777777" w:rsidTr="006E0697">
        <w:trPr>
          <w:trHeight w:val="481"/>
        </w:trPr>
        <w:tc>
          <w:tcPr>
            <w:tcW w:w="1165" w:type="dxa"/>
          </w:tcPr>
          <w:p w14:paraId="6B396B5D" w14:textId="5E44E170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Catalano, Denise</w:t>
            </w:r>
          </w:p>
        </w:tc>
        <w:tc>
          <w:tcPr>
            <w:tcW w:w="900" w:type="dxa"/>
          </w:tcPr>
          <w:p w14:paraId="17B274C3" w14:textId="7777777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RHS</w:t>
            </w:r>
          </w:p>
          <w:p w14:paraId="5CC30F12" w14:textId="34361723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540" w:type="dxa"/>
          </w:tcPr>
          <w:p w14:paraId="42260034" w14:textId="1E35128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46E29C7D" w14:textId="6C9C445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McKay, Melissa</w:t>
            </w:r>
          </w:p>
        </w:tc>
        <w:tc>
          <w:tcPr>
            <w:tcW w:w="810" w:type="dxa"/>
          </w:tcPr>
          <w:p w14:paraId="236066C7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(ACS)</w:t>
            </w:r>
          </w:p>
          <w:p w14:paraId="7E9A39D4" w14:textId="4453B051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CACS</w:t>
            </w:r>
          </w:p>
        </w:tc>
        <w:tc>
          <w:tcPr>
            <w:tcW w:w="270" w:type="dxa"/>
          </w:tcPr>
          <w:p w14:paraId="7DA972B9" w14:textId="63588F0A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68A31505" w14:textId="66DE56D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Shiner, David</w:t>
            </w:r>
          </w:p>
        </w:tc>
        <w:tc>
          <w:tcPr>
            <w:tcW w:w="810" w:type="dxa"/>
          </w:tcPr>
          <w:p w14:paraId="7AB66C30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PHYS</w:t>
            </w:r>
          </w:p>
          <w:p w14:paraId="329A542E" w14:textId="436177D5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450" w:type="dxa"/>
          </w:tcPr>
          <w:p w14:paraId="659C379C" w14:textId="6A9F1B8F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350E3FC7" w14:textId="0179E691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Wilson, Carol</w:t>
            </w:r>
          </w:p>
        </w:tc>
        <w:tc>
          <w:tcPr>
            <w:tcW w:w="1080" w:type="dxa"/>
          </w:tcPr>
          <w:p w14:paraId="3C8F0AD7" w14:textId="77777777" w:rsidR="00D81C5F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7EB1828A" w14:textId="569F9C7E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360" w:type="dxa"/>
          </w:tcPr>
          <w:p w14:paraId="7AE9F2BF" w14:textId="44437087" w:rsidR="00D81C5F" w:rsidRPr="00985F67" w:rsidRDefault="00D81C5F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970789" w:rsidRPr="00985F67" w14:paraId="559B21C6" w14:textId="77777777" w:rsidTr="00970789">
        <w:trPr>
          <w:trHeight w:val="431"/>
        </w:trPr>
        <w:tc>
          <w:tcPr>
            <w:tcW w:w="1165" w:type="dxa"/>
          </w:tcPr>
          <w:p w14:paraId="6E6EB503" w14:textId="32C9CD86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Chamberlin, Adam</w:t>
            </w:r>
          </w:p>
        </w:tc>
        <w:tc>
          <w:tcPr>
            <w:tcW w:w="900" w:type="dxa"/>
          </w:tcPr>
          <w:p w14:paraId="26D4C668" w14:textId="77777777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THEA</w:t>
            </w:r>
          </w:p>
          <w:p w14:paraId="69BC7170" w14:textId="4BCC547B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7D58D151" w14:textId="75148913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3630563" w14:textId="67529BE4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Moreland, Kimberly</w:t>
            </w:r>
          </w:p>
        </w:tc>
        <w:tc>
          <w:tcPr>
            <w:tcW w:w="810" w:type="dxa"/>
          </w:tcPr>
          <w:p w14:paraId="18D295A3" w14:textId="3984BD1E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CLASS</w:t>
            </w:r>
          </w:p>
        </w:tc>
        <w:tc>
          <w:tcPr>
            <w:tcW w:w="270" w:type="dxa"/>
          </w:tcPr>
          <w:p w14:paraId="61C34C8E" w14:textId="5774620D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C5CC239" w14:textId="1FAFAAD2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D93C7FE" w14:textId="1B798352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96C3976" w14:textId="6A515A00" w:rsidR="00970789" w:rsidRPr="00985F67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EF8867F" w14:textId="77777777" w:rsidR="00970789" w:rsidRPr="00EC0E5D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F4C94EB" w14:textId="77777777" w:rsidR="00970789" w:rsidRPr="00EC0E5D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0FA18ED" w14:textId="72C30736" w:rsidR="00970789" w:rsidRPr="00EC0E5D" w:rsidRDefault="00970789" w:rsidP="00D81C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70789" w:rsidRPr="00985F67" w14:paraId="610A9F5B" w14:textId="77777777" w:rsidTr="00970789">
        <w:trPr>
          <w:trHeight w:val="431"/>
        </w:trPr>
        <w:tc>
          <w:tcPr>
            <w:tcW w:w="1165" w:type="dxa"/>
          </w:tcPr>
          <w:p w14:paraId="3B6B956D" w14:textId="24ED735A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Chiang, Jason</w:t>
            </w:r>
          </w:p>
        </w:tc>
        <w:tc>
          <w:tcPr>
            <w:tcW w:w="900" w:type="dxa"/>
          </w:tcPr>
          <w:p w14:paraId="731B017A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2950510A" w14:textId="6E149CAE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0941A954" w14:textId="2FDB9B69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09B3F0" w14:textId="2F478155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Mukherjee, Sundeep</w:t>
            </w:r>
          </w:p>
        </w:tc>
        <w:tc>
          <w:tcPr>
            <w:tcW w:w="810" w:type="dxa"/>
          </w:tcPr>
          <w:p w14:paraId="6807EC4A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MSE</w:t>
            </w:r>
          </w:p>
          <w:p w14:paraId="2649C517" w14:textId="1300C500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270" w:type="dxa"/>
          </w:tcPr>
          <w:p w14:paraId="771AC3F1" w14:textId="784BB7BD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58DBE46B" w14:textId="4E41B2AB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745E91D" w14:textId="78F0F05A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0CE90E" w14:textId="3138FF73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 w:themeFill="accent6" w:themeFillTint="33"/>
          </w:tcPr>
          <w:p w14:paraId="6B70CA37" w14:textId="1AA440B9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EC0E5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Temporary Senators (voting)</w:t>
            </w:r>
          </w:p>
        </w:tc>
      </w:tr>
      <w:tr w:rsidR="00970789" w:rsidRPr="00985F67" w14:paraId="131BB02C" w14:textId="77777777" w:rsidTr="006E0697">
        <w:tc>
          <w:tcPr>
            <w:tcW w:w="1165" w:type="dxa"/>
          </w:tcPr>
          <w:p w14:paraId="6F905E2B" w14:textId="4AC681EF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Christian, Jack</w:t>
            </w:r>
          </w:p>
        </w:tc>
        <w:tc>
          <w:tcPr>
            <w:tcW w:w="900" w:type="dxa"/>
          </w:tcPr>
          <w:p w14:paraId="34F7CFA6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107977FB" w14:textId="21E5EAAC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1EFCA271" w14:textId="16E5C83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CF07CC0" w14:textId="4D05C3B4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Najour, Caroline</w:t>
            </w:r>
          </w:p>
        </w:tc>
        <w:tc>
          <w:tcPr>
            <w:tcW w:w="810" w:type="dxa"/>
          </w:tcPr>
          <w:p w14:paraId="1890544A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10EEB854" w14:textId="73FE6608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270" w:type="dxa"/>
          </w:tcPr>
          <w:p w14:paraId="31223B8B" w14:textId="0BD4D2E3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14:paraId="095312D9" w14:textId="3C3AEDAD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306D005" w14:textId="0EA3C7F6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672AB4" w14:textId="49701B45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DE21E4" w14:textId="7B7AAC0A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C7143F" w14:textId="2C26E954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60AEB9" w14:textId="188B2F39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70789" w:rsidRPr="00985F67" w14:paraId="5E73603C" w14:textId="77777777" w:rsidTr="006E0697">
        <w:tc>
          <w:tcPr>
            <w:tcW w:w="1165" w:type="dxa"/>
          </w:tcPr>
          <w:p w14:paraId="28424DF8" w14:textId="23F76989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Condrey, Coby</w:t>
            </w:r>
          </w:p>
        </w:tc>
        <w:tc>
          <w:tcPr>
            <w:tcW w:w="900" w:type="dxa"/>
          </w:tcPr>
          <w:p w14:paraId="68B58584" w14:textId="23D909BB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16CFF6FE" w14:textId="083E9AE2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43202D" w14:textId="09E8B4B6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Narayanan Arunachalam</w:t>
            </w:r>
          </w:p>
        </w:tc>
        <w:tc>
          <w:tcPr>
            <w:tcW w:w="810" w:type="dxa"/>
          </w:tcPr>
          <w:p w14:paraId="491003B1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17EE1CEC" w14:textId="066A8335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24D85018" w14:textId="6024A9AE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9857D34" w14:textId="6D2E4FB4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8120EF8" w14:textId="4B5DEBDD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D519E5" w14:textId="3BBCE05D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54F4799" w14:textId="43D788D5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7A9784" w14:textId="3EA92EF1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13821D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70789" w:rsidRPr="00985F67" w14:paraId="0075BE47" w14:textId="77777777" w:rsidTr="006E0697">
        <w:tc>
          <w:tcPr>
            <w:tcW w:w="1165" w:type="dxa"/>
          </w:tcPr>
          <w:p w14:paraId="0B3FC580" w14:textId="1E817BC4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Evans, Sarah</w:t>
            </w:r>
          </w:p>
        </w:tc>
        <w:tc>
          <w:tcPr>
            <w:tcW w:w="900" w:type="dxa"/>
          </w:tcPr>
          <w:p w14:paraId="089F815F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IS</w:t>
            </w:r>
          </w:p>
          <w:p w14:paraId="288881F7" w14:textId="6A32BC0D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17EE98A1" w14:textId="0FAD714D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621F4C" w14:textId="43CC0023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Nasco, Dennis</w:t>
            </w:r>
          </w:p>
        </w:tc>
        <w:tc>
          <w:tcPr>
            <w:tcW w:w="810" w:type="dxa"/>
          </w:tcPr>
          <w:p w14:paraId="042E1496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17E5049A" w14:textId="76D88393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47EE43BD" w14:textId="798E533F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AA9818E" w14:textId="54BE8E18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545B8B37" w14:textId="3A4A702F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0" w:type="dxa"/>
          </w:tcPr>
          <w:p w14:paraId="56F8A7E7" w14:textId="24B4A51A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4E2A7A" w14:textId="6C5D35E8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C050D3" w14:textId="2D57096B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E9ABEE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70789" w:rsidRPr="00985F67" w14:paraId="733D9117" w14:textId="77777777" w:rsidTr="006E0697">
        <w:tc>
          <w:tcPr>
            <w:tcW w:w="1165" w:type="dxa"/>
          </w:tcPr>
          <w:p w14:paraId="4F7AD485" w14:textId="40A7CD3B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6E069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Frenzel, Ervin</w:t>
            </w:r>
          </w:p>
        </w:tc>
        <w:tc>
          <w:tcPr>
            <w:tcW w:w="900" w:type="dxa"/>
          </w:tcPr>
          <w:p w14:paraId="406952DB" w14:textId="77777777" w:rsidR="00970789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CSE</w:t>
            </w:r>
          </w:p>
          <w:p w14:paraId="3637E4F5" w14:textId="239C7660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CENG</w:t>
            </w:r>
          </w:p>
        </w:tc>
        <w:tc>
          <w:tcPr>
            <w:tcW w:w="540" w:type="dxa"/>
          </w:tcPr>
          <w:p w14:paraId="19576166" w14:textId="0BE04834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8404A17" w14:textId="0C9554FA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Nodeland, Brooke</w:t>
            </w:r>
          </w:p>
        </w:tc>
        <w:tc>
          <w:tcPr>
            <w:tcW w:w="810" w:type="dxa"/>
          </w:tcPr>
          <w:p w14:paraId="3BD31FA4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DCJ</w:t>
            </w:r>
          </w:p>
          <w:p w14:paraId="65672B7F" w14:textId="2D71BCB5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270" w:type="dxa"/>
          </w:tcPr>
          <w:p w14:paraId="41FC8A7E" w14:textId="641C8C53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059D812" w14:textId="2BD9E12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1C2EB46" w14:textId="24E97929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C8DA3D" w14:textId="2D5E1273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6908A9" w14:textId="3FBF6A1F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7E2591" w14:textId="7F1125C2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74145B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70789" w:rsidRPr="00985F67" w14:paraId="78EA64F8" w14:textId="77777777" w:rsidTr="006E0697">
        <w:tc>
          <w:tcPr>
            <w:tcW w:w="1165" w:type="dxa"/>
          </w:tcPr>
          <w:p w14:paraId="2929DD7C" w14:textId="7EBE34BF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Ginther, Jeannette</w:t>
            </w:r>
          </w:p>
        </w:tc>
        <w:tc>
          <w:tcPr>
            <w:tcW w:w="900" w:type="dxa"/>
          </w:tcPr>
          <w:p w14:paraId="64D30FF0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TE&amp;A</w:t>
            </w:r>
          </w:p>
          <w:p w14:paraId="4622B6B0" w14:textId="1017696B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3CC75335" w14:textId="363EB354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5CFE6DB" w14:textId="4F47E5F4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Ojha, Divesh</w:t>
            </w:r>
          </w:p>
        </w:tc>
        <w:tc>
          <w:tcPr>
            <w:tcW w:w="810" w:type="dxa"/>
          </w:tcPr>
          <w:p w14:paraId="020D3B71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LOM</w:t>
            </w:r>
          </w:p>
          <w:p w14:paraId="53D827CA" w14:textId="50AE229C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267B4E1F" w14:textId="3640307B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6370B7A7" w14:textId="47D7D954" w:rsidR="00970789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6426AF0" w14:textId="28044BAC" w:rsidR="00970789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D0D8141" w14:textId="609F650A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24956C" w14:textId="77777777" w:rsidR="00970789" w:rsidRPr="00CE0C9E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851EFC" w14:textId="77777777" w:rsidR="00970789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027FB8" w14:textId="77777777" w:rsidR="00970789" w:rsidRPr="00985F67" w:rsidRDefault="00970789" w:rsidP="0097078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620A3" w:rsidRPr="00985F67" w14:paraId="25396B0C" w14:textId="77777777" w:rsidTr="008D11B6">
        <w:tc>
          <w:tcPr>
            <w:tcW w:w="1165" w:type="dxa"/>
          </w:tcPr>
          <w:p w14:paraId="36475B9A" w14:textId="7CCB88CF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D5F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Hutchison, Paul</w:t>
            </w:r>
          </w:p>
        </w:tc>
        <w:tc>
          <w:tcPr>
            <w:tcW w:w="900" w:type="dxa"/>
          </w:tcPr>
          <w:p w14:paraId="3795769E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ACCT</w:t>
            </w:r>
          </w:p>
          <w:p w14:paraId="6A91F1EB" w14:textId="7BF45DAB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RCOB</w:t>
            </w:r>
          </w:p>
        </w:tc>
        <w:tc>
          <w:tcPr>
            <w:tcW w:w="540" w:type="dxa"/>
          </w:tcPr>
          <w:p w14:paraId="7BFAAF71" w14:textId="1E727F73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B29718B" w14:textId="1EE060F2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Peters, John</w:t>
            </w:r>
          </w:p>
        </w:tc>
        <w:tc>
          <w:tcPr>
            <w:tcW w:w="810" w:type="dxa"/>
          </w:tcPr>
          <w:p w14:paraId="498EBB7A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5FF5C620" w14:textId="03BB17E8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270" w:type="dxa"/>
          </w:tcPr>
          <w:p w14:paraId="72BE914A" w14:textId="5790C0D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3D8B1A8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B24318D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8DDEEA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 w:themeFill="accent6" w:themeFillTint="33"/>
          </w:tcPr>
          <w:p w14:paraId="3E5A31E8" w14:textId="1AEB8826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STUDENT SENATORS (non-voting)</w:t>
            </w:r>
          </w:p>
        </w:tc>
      </w:tr>
      <w:tr w:rsidR="002620A3" w:rsidRPr="00985F67" w14:paraId="2BEA6FD1" w14:textId="77777777" w:rsidTr="006E0697">
        <w:tc>
          <w:tcPr>
            <w:tcW w:w="1165" w:type="dxa"/>
          </w:tcPr>
          <w:p w14:paraId="0A2C225F" w14:textId="4F314BE3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D5F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Iaia, Joseph</w:t>
            </w:r>
          </w:p>
        </w:tc>
        <w:tc>
          <w:tcPr>
            <w:tcW w:w="900" w:type="dxa"/>
          </w:tcPr>
          <w:p w14:paraId="7687F21E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MATH</w:t>
            </w:r>
          </w:p>
          <w:p w14:paraId="5A2F5EF7" w14:textId="58606521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COS</w:t>
            </w:r>
          </w:p>
        </w:tc>
        <w:tc>
          <w:tcPr>
            <w:tcW w:w="540" w:type="dxa"/>
          </w:tcPr>
          <w:p w14:paraId="665B1C5E" w14:textId="299021C4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05C3EE7" w14:textId="3EB8853A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Petros, Amy</w:t>
            </w:r>
          </w:p>
        </w:tc>
        <w:tc>
          <w:tcPr>
            <w:tcW w:w="810" w:type="dxa"/>
          </w:tcPr>
          <w:p w14:paraId="56208761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CHEM</w:t>
            </w:r>
          </w:p>
          <w:p w14:paraId="7DE60E50" w14:textId="38F6798B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270" w:type="dxa"/>
          </w:tcPr>
          <w:p w14:paraId="7DC01090" w14:textId="6742CFFF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C486E1B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1B4DD26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294BE63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58D605" w14:textId="037F5CA2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Calibri"/>
              </w:rPr>
              <w:t xml:space="preserve">Dorcas </w:t>
            </w:r>
            <w:proofErr w:type="spellStart"/>
            <w:r>
              <w:rPr>
                <w:rFonts w:ascii="Arial Narrow" w:hAnsi="Arial Narrow" w:cs="Calibri"/>
              </w:rPr>
              <w:t>Bisisi</w:t>
            </w:r>
            <w:proofErr w:type="spellEnd"/>
          </w:p>
        </w:tc>
        <w:tc>
          <w:tcPr>
            <w:tcW w:w="1080" w:type="dxa"/>
          </w:tcPr>
          <w:p w14:paraId="0E1779E7" w14:textId="48117131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SGA</w:t>
            </w:r>
          </w:p>
        </w:tc>
        <w:tc>
          <w:tcPr>
            <w:tcW w:w="360" w:type="dxa"/>
          </w:tcPr>
          <w:p w14:paraId="35AC3E9A" w14:textId="27446E55" w:rsidR="002620A3" w:rsidRPr="00985F67" w:rsidRDefault="008D11B6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2620A3" w:rsidRPr="00985F67" w14:paraId="4F5987F6" w14:textId="77777777" w:rsidTr="006E0697">
        <w:tc>
          <w:tcPr>
            <w:tcW w:w="1165" w:type="dxa"/>
          </w:tcPr>
          <w:p w14:paraId="5B4ED1CB" w14:textId="7EF717D2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Joyner, William</w:t>
            </w:r>
          </w:p>
        </w:tc>
        <w:tc>
          <w:tcPr>
            <w:tcW w:w="900" w:type="dxa"/>
          </w:tcPr>
          <w:p w14:paraId="58DF9CD9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79D34C6F" w14:textId="15910EA5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540" w:type="dxa"/>
          </w:tcPr>
          <w:p w14:paraId="3A28298C" w14:textId="196C1E84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1CEB701" w14:textId="3D0F6A14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6E069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Philpot, Denise</w:t>
            </w:r>
          </w:p>
        </w:tc>
        <w:tc>
          <w:tcPr>
            <w:tcW w:w="810" w:type="dxa"/>
          </w:tcPr>
          <w:p w14:paraId="34D85F23" w14:textId="64EF6EBB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ADA</w:t>
            </w:r>
          </w:p>
          <w:p w14:paraId="624F5E5A" w14:textId="4975A568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TOUL</w:t>
            </w:r>
          </w:p>
        </w:tc>
        <w:tc>
          <w:tcPr>
            <w:tcW w:w="270" w:type="dxa"/>
          </w:tcPr>
          <w:p w14:paraId="19E39D5B" w14:textId="093245F4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C186CCC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012A58D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665EB16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EF8952A" w14:textId="6030436F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58CB">
              <w:rPr>
                <w:rFonts w:ascii="Arial Narrow" w:hAnsi="Arial Narrow" w:cs="Calibri"/>
                <w:color w:val="000000"/>
              </w:rPr>
              <w:t>Sri Lakshmi Thanuja Beeram</w:t>
            </w:r>
          </w:p>
        </w:tc>
        <w:tc>
          <w:tcPr>
            <w:tcW w:w="1080" w:type="dxa"/>
          </w:tcPr>
          <w:p w14:paraId="317F54DC" w14:textId="3697E2F9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GSC</w:t>
            </w:r>
          </w:p>
        </w:tc>
        <w:tc>
          <w:tcPr>
            <w:tcW w:w="360" w:type="dxa"/>
          </w:tcPr>
          <w:p w14:paraId="7CE74546" w14:textId="07497964" w:rsidR="002620A3" w:rsidRPr="00985F67" w:rsidRDefault="008D11B6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2620A3" w:rsidRPr="00985F67" w14:paraId="4CEA66A0" w14:textId="77777777" w:rsidTr="006E0697">
        <w:tc>
          <w:tcPr>
            <w:tcW w:w="1165" w:type="dxa"/>
          </w:tcPr>
          <w:p w14:paraId="5D05D68E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404E1D3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A582622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BBAEF4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533C738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E6E7D7E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D135EB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80E6ED6" w14:textId="77777777" w:rsidR="002620A3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CBEC1F5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23D960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571E01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26D5F1" w14:textId="77777777" w:rsidR="002620A3" w:rsidRPr="00985F67" w:rsidRDefault="002620A3" w:rsidP="002620A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505D8B03" w14:textId="58BA8EFF" w:rsidR="00261C74" w:rsidRDefault="00261C74" w:rsidP="00A36B1C">
      <w:pPr>
        <w:ind w:left="-720"/>
        <w:rPr>
          <w:rFonts w:ascii="Arial Narrow" w:hAnsi="Arial Narrow"/>
          <w:noProof/>
        </w:rPr>
      </w:pPr>
    </w:p>
    <w:p w14:paraId="613D1966" w14:textId="77777777" w:rsidR="00332BE4" w:rsidRDefault="00332BE4" w:rsidP="00A36B1C">
      <w:pPr>
        <w:ind w:left="-720"/>
        <w:rPr>
          <w:rFonts w:ascii="Arial Narrow" w:hAnsi="Arial Narrow"/>
          <w:noProof/>
        </w:rPr>
      </w:pPr>
    </w:p>
    <w:p w14:paraId="441BE72D" w14:textId="5155F09A" w:rsidR="00DC0D4A" w:rsidRPr="003F7839" w:rsidRDefault="00043BBF" w:rsidP="00765B72">
      <w:pPr>
        <w:rPr>
          <w:rFonts w:ascii="Arial Narrow" w:hAnsi="Arial Narrow"/>
          <w:sz w:val="22"/>
          <w:szCs w:val="22"/>
        </w:rPr>
      </w:pPr>
      <w:r w:rsidRPr="003F7839">
        <w:rPr>
          <w:rFonts w:ascii="Arial Narrow" w:hAnsi="Arial Narrow"/>
          <w:sz w:val="22"/>
          <w:szCs w:val="22"/>
        </w:rPr>
        <w:t>Guests:</w:t>
      </w:r>
      <w:r w:rsidR="00575C91" w:rsidRPr="003F7839">
        <w:rPr>
          <w:rFonts w:ascii="Arial Narrow" w:hAnsi="Arial Narrow"/>
          <w:sz w:val="22"/>
          <w:szCs w:val="22"/>
        </w:rPr>
        <w:t xml:space="preserve"> John Bellon, Staff Senator; </w:t>
      </w:r>
      <w:r w:rsidR="00736689">
        <w:rPr>
          <w:rFonts w:ascii="Arial Narrow" w:hAnsi="Arial Narrow"/>
          <w:sz w:val="22"/>
          <w:szCs w:val="22"/>
        </w:rPr>
        <w:t xml:space="preserve">Angie Cartwright, </w:t>
      </w:r>
      <w:r w:rsidR="00A02F91">
        <w:rPr>
          <w:rFonts w:ascii="Arial Narrow" w:hAnsi="Arial Narrow"/>
          <w:sz w:val="22"/>
          <w:szCs w:val="22"/>
        </w:rPr>
        <w:t>Assistant Vice Provost</w:t>
      </w:r>
      <w:r w:rsidR="00050ED4">
        <w:rPr>
          <w:rFonts w:ascii="Arial Narrow" w:hAnsi="Arial Narrow"/>
          <w:sz w:val="22"/>
          <w:szCs w:val="22"/>
        </w:rPr>
        <w:t xml:space="preserve"> (AVP)</w:t>
      </w:r>
      <w:r w:rsidR="00037CEE">
        <w:rPr>
          <w:rFonts w:ascii="Arial Narrow" w:hAnsi="Arial Narrow"/>
          <w:sz w:val="22"/>
          <w:szCs w:val="22"/>
        </w:rPr>
        <w:t xml:space="preserve"> for Faculty Success and administrative co-chair, Faculty Policy Oversight Committee; </w:t>
      </w:r>
      <w:r w:rsidR="009D68AA">
        <w:rPr>
          <w:rFonts w:ascii="Arial Narrow" w:hAnsi="Arial Narrow"/>
          <w:sz w:val="22"/>
          <w:szCs w:val="22"/>
        </w:rPr>
        <w:t xml:space="preserve">William Cherry, faculty co-chair, Faculty Policy Oversight Committee; </w:t>
      </w:r>
      <w:r w:rsidR="003F7839" w:rsidRPr="003F7839">
        <w:rPr>
          <w:rFonts w:ascii="Arial Narrow" w:hAnsi="Arial Narrow"/>
          <w:sz w:val="22"/>
          <w:szCs w:val="22"/>
        </w:rPr>
        <w:t>Natalie Ellis,</w:t>
      </w:r>
      <w:r w:rsidR="003F7839">
        <w:rPr>
          <w:rFonts w:ascii="Arial Narrow" w:hAnsi="Arial Narrow"/>
          <w:sz w:val="22"/>
          <w:szCs w:val="22"/>
        </w:rPr>
        <w:t xml:space="preserve"> faculty co-chair</w:t>
      </w:r>
      <w:r w:rsidR="00974B4D">
        <w:rPr>
          <w:rFonts w:ascii="Arial Narrow" w:hAnsi="Arial Narrow"/>
          <w:sz w:val="22"/>
          <w:szCs w:val="22"/>
        </w:rPr>
        <w:t xml:space="preserve">, </w:t>
      </w:r>
      <w:r w:rsidR="00974B4D" w:rsidRPr="00974B4D">
        <w:rPr>
          <w:rFonts w:ascii="Arial Narrow" w:hAnsi="Arial Narrow"/>
          <w:sz w:val="22"/>
          <w:szCs w:val="22"/>
        </w:rPr>
        <w:t>University Undergraduate Curriculum Committee</w:t>
      </w:r>
      <w:r w:rsidR="00974B4D">
        <w:rPr>
          <w:rFonts w:ascii="Arial Narrow" w:hAnsi="Arial Narrow"/>
          <w:sz w:val="22"/>
          <w:szCs w:val="22"/>
        </w:rPr>
        <w:t xml:space="preserve">; Amanda Fuller, </w:t>
      </w:r>
      <w:r w:rsidR="004D5AA2" w:rsidRPr="004D5AA2">
        <w:rPr>
          <w:rFonts w:ascii="Arial Narrow" w:hAnsi="Arial Narrow"/>
          <w:sz w:val="22"/>
          <w:szCs w:val="22"/>
        </w:rPr>
        <w:t>Associate Director of Academic Affairs Communications</w:t>
      </w:r>
      <w:r w:rsidR="004D5AA2">
        <w:rPr>
          <w:rFonts w:ascii="Arial Narrow" w:hAnsi="Arial Narrow"/>
          <w:sz w:val="22"/>
          <w:szCs w:val="22"/>
        </w:rPr>
        <w:t>, University Brand Strategy and Communications;</w:t>
      </w:r>
      <w:r w:rsidR="003F7839" w:rsidRPr="003F7839">
        <w:rPr>
          <w:rFonts w:ascii="Arial Narrow" w:hAnsi="Arial Narrow"/>
          <w:sz w:val="22"/>
          <w:szCs w:val="22"/>
        </w:rPr>
        <w:t xml:space="preserve"> </w:t>
      </w:r>
      <w:r w:rsidR="00BC125F" w:rsidRPr="003F7839">
        <w:rPr>
          <w:rFonts w:ascii="Arial Narrow" w:hAnsi="Arial Narrow"/>
          <w:sz w:val="22"/>
          <w:szCs w:val="22"/>
        </w:rPr>
        <w:t xml:space="preserve">Jessica Hogue, </w:t>
      </w:r>
      <w:r w:rsidR="002D47CF">
        <w:rPr>
          <w:rFonts w:ascii="Arial Narrow" w:hAnsi="Arial Narrow"/>
          <w:sz w:val="22"/>
          <w:szCs w:val="22"/>
        </w:rPr>
        <w:t>Coordinator, CARE Team Intervention</w:t>
      </w:r>
      <w:r w:rsidR="00BC125F" w:rsidRPr="003F7839">
        <w:rPr>
          <w:rFonts w:ascii="Arial Narrow" w:hAnsi="Arial Narrow"/>
          <w:sz w:val="22"/>
          <w:szCs w:val="22"/>
        </w:rPr>
        <w:t xml:space="preserve">; </w:t>
      </w:r>
      <w:r w:rsidR="001F7D9F">
        <w:rPr>
          <w:rFonts w:ascii="Arial Narrow" w:hAnsi="Arial Narrow"/>
          <w:sz w:val="22"/>
          <w:szCs w:val="22"/>
        </w:rPr>
        <w:t>Holly Hutchins, Vice Provost, Faculty Success;</w:t>
      </w:r>
      <w:r w:rsidR="001F7D9F" w:rsidRPr="003F7839">
        <w:rPr>
          <w:rFonts w:ascii="Arial Narrow" w:hAnsi="Arial Narrow"/>
          <w:sz w:val="22"/>
          <w:szCs w:val="22"/>
        </w:rPr>
        <w:t xml:space="preserve"> </w:t>
      </w:r>
      <w:r w:rsidR="00BC125F" w:rsidRPr="003F7839">
        <w:rPr>
          <w:rFonts w:ascii="Arial Narrow" w:hAnsi="Arial Narrow"/>
          <w:sz w:val="22"/>
          <w:szCs w:val="22"/>
        </w:rPr>
        <w:t>Laura Smith, Dean of Students</w:t>
      </w:r>
      <w:r w:rsidR="001F7D9F">
        <w:rPr>
          <w:rFonts w:ascii="Arial Narrow" w:hAnsi="Arial Narrow"/>
          <w:sz w:val="22"/>
          <w:szCs w:val="22"/>
        </w:rPr>
        <w:t>.</w:t>
      </w:r>
    </w:p>
    <w:p w14:paraId="2CB0DC7D" w14:textId="505EF86F" w:rsidR="00D97F31" w:rsidRPr="003F7839" w:rsidRDefault="00D97F31">
      <w:pPr>
        <w:rPr>
          <w:rFonts w:ascii="Arial Narrow" w:hAnsi="Arial Narrow"/>
          <w:sz w:val="22"/>
          <w:szCs w:val="22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2477"/>
        <w:gridCol w:w="6654"/>
      </w:tblGrid>
      <w:tr w:rsidR="00A36B1C" w:rsidRPr="007D7730" w14:paraId="3A07CE63" w14:textId="77777777" w:rsidTr="00B73476">
        <w:trPr>
          <w:jc w:val="center"/>
        </w:trPr>
        <w:tc>
          <w:tcPr>
            <w:tcW w:w="1062" w:type="dxa"/>
          </w:tcPr>
          <w:p w14:paraId="6D91E902" w14:textId="77777777" w:rsidR="00A36B1C" w:rsidRPr="0072319D" w:rsidRDefault="00A36B1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2319D">
              <w:rPr>
                <w:rFonts w:ascii="Arial Narrow" w:hAnsi="Arial Narrow" w:cstheme="minorHAnsi"/>
                <w:sz w:val="22"/>
                <w:szCs w:val="22"/>
              </w:rPr>
              <w:lastRenderedPageBreak/>
              <w:t>I.</w:t>
            </w:r>
          </w:p>
        </w:tc>
        <w:tc>
          <w:tcPr>
            <w:tcW w:w="2477" w:type="dxa"/>
          </w:tcPr>
          <w:p w14:paraId="7DA8E2D0" w14:textId="182A3ADC" w:rsidR="00A36B1C" w:rsidRPr="007A6D90" w:rsidRDefault="00247333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>Welcome, Introductions and Good-byes</w:t>
            </w:r>
          </w:p>
        </w:tc>
        <w:tc>
          <w:tcPr>
            <w:tcW w:w="6654" w:type="dxa"/>
          </w:tcPr>
          <w:p w14:paraId="4CFA5125" w14:textId="41947D2D" w:rsidR="00205B1B" w:rsidRPr="007A6D90" w:rsidRDefault="00DC73B0" w:rsidP="00B923A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2:02 pm</w:t>
            </w:r>
            <w:r w:rsidR="002F5B95">
              <w:rPr>
                <w:rFonts w:ascii="Arial Narrow" w:hAnsi="Arial Narrow"/>
                <w:sz w:val="22"/>
                <w:szCs w:val="22"/>
              </w:rPr>
              <w:t xml:space="preserve">. FS Chair Chamberlin convened the meeting, welcomed new senators, and bid farewell to Senator Denise Catalano </w:t>
            </w:r>
            <w:r w:rsidR="00223D54">
              <w:rPr>
                <w:rFonts w:ascii="Arial Narrow" w:hAnsi="Arial Narrow"/>
                <w:sz w:val="22"/>
                <w:szCs w:val="22"/>
              </w:rPr>
              <w:t>on her retirement from UNT.</w:t>
            </w:r>
          </w:p>
        </w:tc>
      </w:tr>
      <w:tr w:rsidR="004B56D5" w:rsidRPr="007D7730" w14:paraId="7AA6344A" w14:textId="77777777" w:rsidTr="00B73476">
        <w:trPr>
          <w:jc w:val="center"/>
        </w:trPr>
        <w:tc>
          <w:tcPr>
            <w:tcW w:w="1062" w:type="dxa"/>
          </w:tcPr>
          <w:p w14:paraId="58856C8D" w14:textId="525D2020" w:rsidR="004B56D5" w:rsidRPr="0072319D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2319D">
              <w:rPr>
                <w:rFonts w:ascii="Arial Narrow" w:hAnsi="Arial Narrow" w:cstheme="minorHAnsi"/>
                <w:sz w:val="22"/>
                <w:szCs w:val="22"/>
              </w:rPr>
              <w:t>II.</w:t>
            </w:r>
          </w:p>
        </w:tc>
        <w:tc>
          <w:tcPr>
            <w:tcW w:w="2477" w:type="dxa"/>
          </w:tcPr>
          <w:p w14:paraId="11A24D18" w14:textId="785F29AF" w:rsidR="004B56D5" w:rsidRPr="007A6D90" w:rsidRDefault="00CE0C9E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>Approval of Minutes (</w:t>
            </w:r>
            <w:r w:rsidR="00EF2CBC" w:rsidRPr="007A6D90">
              <w:rPr>
                <w:rFonts w:ascii="Arial Narrow" w:hAnsi="Arial Narrow"/>
                <w:sz w:val="22"/>
                <w:szCs w:val="22"/>
              </w:rPr>
              <w:t>November 8</w:t>
            </w:r>
            <w:r w:rsidRPr="007A6D90">
              <w:rPr>
                <w:rFonts w:ascii="Arial Narrow" w:hAnsi="Arial Narrow"/>
                <w:sz w:val="22"/>
                <w:szCs w:val="22"/>
              </w:rPr>
              <w:t xml:space="preserve">, 2023) </w:t>
            </w:r>
            <w:r w:rsidRPr="007A6D90">
              <w:rPr>
                <w:rFonts w:ascii="Arial Narrow" w:hAnsi="Arial Narrow"/>
                <w:b/>
                <w:bCs/>
                <w:sz w:val="22"/>
                <w:szCs w:val="22"/>
              </w:rPr>
              <w:t>[vote]</w:t>
            </w:r>
          </w:p>
        </w:tc>
        <w:tc>
          <w:tcPr>
            <w:tcW w:w="6654" w:type="dxa"/>
          </w:tcPr>
          <w:p w14:paraId="1A744C77" w14:textId="3F57B748" w:rsidR="00205B1B" w:rsidRPr="007A6D90" w:rsidRDefault="00223D54" w:rsidP="00C8667F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2:03 pm. </w:t>
            </w:r>
            <w:r w:rsidRPr="00985CBC">
              <w:rPr>
                <w:rFonts w:ascii="Arial Narrow" w:hAnsi="Arial Narrow" w:cstheme="minorHAnsi"/>
                <w:sz w:val="22"/>
                <w:szCs w:val="22"/>
                <w:highlight w:val="yellow"/>
              </w:rPr>
              <w:t>Senator Hutchison made a motion to accept the minutes of the previous FS meeting; Senator Trudeau seconded. There was no discussion or correction noted. The motion passed.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</w:tr>
      <w:tr w:rsidR="00B73476" w:rsidRPr="007D7730" w14:paraId="7E6097C9" w14:textId="77777777" w:rsidTr="00B73476">
        <w:trPr>
          <w:jc w:val="center"/>
        </w:trPr>
        <w:tc>
          <w:tcPr>
            <w:tcW w:w="1062" w:type="dxa"/>
          </w:tcPr>
          <w:p w14:paraId="3850CD22" w14:textId="1B6DDC54" w:rsidR="00B73476" w:rsidRPr="005569BE" w:rsidRDefault="00B73476" w:rsidP="00B73476">
            <w:pPr>
              <w:rPr>
                <w:rFonts w:ascii="Arial Narrow" w:hAnsi="Arial Narrow" w:cstheme="minorHAnsi"/>
                <w:strike/>
                <w:sz w:val="22"/>
                <w:szCs w:val="22"/>
              </w:rPr>
            </w:pPr>
            <w:r w:rsidRPr="005569BE">
              <w:rPr>
                <w:rFonts w:ascii="Arial Narrow" w:hAnsi="Arial Narrow" w:cstheme="minorHAnsi"/>
                <w:strike/>
                <w:sz w:val="22"/>
                <w:szCs w:val="22"/>
              </w:rPr>
              <w:t>III.</w:t>
            </w:r>
          </w:p>
        </w:tc>
        <w:tc>
          <w:tcPr>
            <w:tcW w:w="2477" w:type="dxa"/>
          </w:tcPr>
          <w:p w14:paraId="0EDA5397" w14:textId="019C24CA" w:rsidR="00B73476" w:rsidRPr="007A6D90" w:rsidRDefault="00275075" w:rsidP="00B73476">
            <w:pPr>
              <w:rPr>
                <w:rFonts w:ascii="Arial Narrow" w:hAnsi="Arial Narrow"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 xml:space="preserve">University Update (President Neal </w:t>
            </w:r>
            <w:r w:rsidR="00247333" w:rsidRPr="007A6D90">
              <w:rPr>
                <w:rFonts w:ascii="Arial Narrow" w:hAnsi="Arial Narrow"/>
                <w:sz w:val="22"/>
                <w:szCs w:val="22"/>
              </w:rPr>
              <w:t>Smatresk)</w:t>
            </w:r>
          </w:p>
        </w:tc>
        <w:tc>
          <w:tcPr>
            <w:tcW w:w="6654" w:type="dxa"/>
            <w:noWrap/>
          </w:tcPr>
          <w:p w14:paraId="68C59135" w14:textId="1CD0C302" w:rsidR="00026B52" w:rsidRPr="007A6D90" w:rsidRDefault="00977A44" w:rsidP="00E4754B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President Smatresk and Provost McPherson were unable to attend </w:t>
            </w:r>
            <w:r w:rsidR="00E4754B">
              <w:rPr>
                <w:rFonts w:ascii="Arial Narrow" w:eastAsia="Arial Narrow" w:hAnsi="Arial Narrow"/>
                <w:sz w:val="22"/>
                <w:szCs w:val="22"/>
              </w:rPr>
              <w:t>FS today, so there were no updates.</w:t>
            </w:r>
          </w:p>
        </w:tc>
      </w:tr>
      <w:tr w:rsidR="004B56D5" w:rsidRPr="007D7730" w14:paraId="7683E90F" w14:textId="77777777" w:rsidTr="00B73476">
        <w:trPr>
          <w:jc w:val="center"/>
        </w:trPr>
        <w:tc>
          <w:tcPr>
            <w:tcW w:w="1062" w:type="dxa"/>
          </w:tcPr>
          <w:p w14:paraId="483BC8CE" w14:textId="0696CD40" w:rsidR="004B56D5" w:rsidRPr="0072319D" w:rsidRDefault="005569BE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III</w:t>
            </w:r>
            <w:r w:rsidR="004B56D5" w:rsidRPr="0072319D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2477" w:type="dxa"/>
          </w:tcPr>
          <w:p w14:paraId="38935D01" w14:textId="0B28BAFA" w:rsidR="00667256" w:rsidRPr="007A6D90" w:rsidRDefault="00247333" w:rsidP="00E90D9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>CARE Team (Jessica Hogue / Laura Smith)</w:t>
            </w:r>
          </w:p>
        </w:tc>
        <w:tc>
          <w:tcPr>
            <w:tcW w:w="6654" w:type="dxa"/>
          </w:tcPr>
          <w:p w14:paraId="16221232" w14:textId="1D24053A" w:rsidR="00454271" w:rsidRDefault="00EA186F" w:rsidP="00275075">
            <w:pPr>
              <w:rPr>
                <w:rFonts w:ascii="Arial Narrow" w:hAnsi="Arial Narrow"/>
                <w:sz w:val="22"/>
                <w:szCs w:val="22"/>
              </w:rPr>
            </w:pPr>
            <w:r w:rsidRPr="00EA186F">
              <w:rPr>
                <w:rFonts w:ascii="Arial Narrow" w:hAnsi="Arial Narrow"/>
                <w:sz w:val="22"/>
                <w:szCs w:val="22"/>
              </w:rPr>
              <w:t>2:04</w:t>
            </w:r>
            <w:r>
              <w:rPr>
                <w:rFonts w:ascii="Arial Narrow" w:hAnsi="Arial Narrow"/>
                <w:sz w:val="22"/>
                <w:szCs w:val="22"/>
              </w:rPr>
              <w:t xml:space="preserve"> pm. Laura Smith and Jessica Hogue made a presentation on the CARE Team</w:t>
            </w:r>
            <w:r w:rsidR="00F34428">
              <w:rPr>
                <w:rFonts w:ascii="Arial Narrow" w:hAnsi="Arial Narrow"/>
                <w:sz w:val="22"/>
                <w:szCs w:val="22"/>
              </w:rPr>
              <w:t>; this team serves as an advocate for students who need assistance in resolving complex personal and academic problems. The team is interdisciplina</w:t>
            </w:r>
            <w:r w:rsidR="00122578">
              <w:rPr>
                <w:rFonts w:ascii="Arial Narrow" w:hAnsi="Arial Narrow"/>
                <w:sz w:val="22"/>
                <w:szCs w:val="22"/>
              </w:rPr>
              <w:t xml:space="preserve">ry, responding to students, faculty, and staff whose behavior indicates a risk to themselves or others. </w:t>
            </w:r>
            <w:r w:rsidR="001173CD">
              <w:rPr>
                <w:rFonts w:ascii="Arial Narrow" w:hAnsi="Arial Narrow"/>
                <w:sz w:val="22"/>
                <w:szCs w:val="22"/>
              </w:rPr>
              <w:t xml:space="preserve">Report problematic behavior to </w:t>
            </w:r>
            <w:r w:rsidR="001173CD">
              <w:rPr>
                <w:rFonts w:ascii="Arial Narrow" w:hAnsi="Arial Narrow"/>
                <w:i/>
                <w:iCs/>
                <w:sz w:val="22"/>
                <w:szCs w:val="22"/>
              </w:rPr>
              <w:t>report.unt.edu</w:t>
            </w:r>
            <w:r w:rsidR="001173CD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9968B2">
              <w:rPr>
                <w:rFonts w:ascii="Arial Narrow" w:hAnsi="Arial Narrow"/>
                <w:sz w:val="22"/>
                <w:szCs w:val="22"/>
              </w:rPr>
              <w:t xml:space="preserve">If there is immediate risk, call 911 or UNT Police Department at 940-565-3000. </w:t>
            </w:r>
            <w:r w:rsidR="00AC13C3">
              <w:rPr>
                <w:rFonts w:ascii="Arial Narrow" w:hAnsi="Arial Narrow"/>
                <w:sz w:val="22"/>
                <w:szCs w:val="22"/>
              </w:rPr>
              <w:br/>
              <w:t>Question: Is there childcare for graduate students? Answer: Not at this time. There is</w:t>
            </w:r>
            <w:r w:rsidR="00F710F5">
              <w:rPr>
                <w:rFonts w:ascii="Arial Narrow" w:hAnsi="Arial Narrow"/>
                <w:sz w:val="22"/>
                <w:szCs w:val="22"/>
              </w:rPr>
              <w:t xml:space="preserve"> one very limited resource that currently has a </w:t>
            </w:r>
            <w:r w:rsidR="0059686E">
              <w:rPr>
                <w:rFonts w:ascii="Arial Narrow" w:hAnsi="Arial Narrow"/>
                <w:sz w:val="22"/>
                <w:szCs w:val="22"/>
              </w:rPr>
              <w:t>6-month</w:t>
            </w:r>
            <w:r w:rsidR="00F710F5">
              <w:rPr>
                <w:rFonts w:ascii="Arial Narrow" w:hAnsi="Arial Narrow"/>
                <w:sz w:val="22"/>
                <w:szCs w:val="22"/>
              </w:rPr>
              <w:t xml:space="preserve"> waiting list.</w:t>
            </w:r>
          </w:p>
          <w:p w14:paraId="1496DE56" w14:textId="77777777" w:rsidR="00F710F5" w:rsidRDefault="00F710F5" w:rsidP="002750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Question: When is the CARE Team open</w:t>
            </w:r>
            <w:r w:rsidR="00964DF3">
              <w:rPr>
                <w:rFonts w:ascii="Arial Narrow" w:hAnsi="Arial Narrow"/>
                <w:sz w:val="22"/>
                <w:szCs w:val="22"/>
              </w:rPr>
              <w:t xml:space="preserve"> during the winter break? The Team has people monitoring the report line throughout the break, but most staff are </w:t>
            </w:r>
            <w:r w:rsidR="004A0BBD">
              <w:rPr>
                <w:rFonts w:ascii="Arial Narrow" w:hAnsi="Arial Narrow"/>
                <w:sz w:val="22"/>
                <w:szCs w:val="22"/>
              </w:rPr>
              <w:t>out of the office when the university is closed. Housing has some staff on call to respond to students experiencing a crisis.</w:t>
            </w:r>
          </w:p>
          <w:p w14:paraId="5BF51657" w14:textId="77777777" w:rsidR="00321518" w:rsidRDefault="00321518" w:rsidP="002750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Question: Are CARE Team resources available at Frisco? Answer: Yes, a staff counselor is there three days each week</w:t>
            </w:r>
            <w:r w:rsidR="000C504C">
              <w:rPr>
                <w:rFonts w:ascii="Arial Narrow" w:hAnsi="Arial Narrow"/>
                <w:sz w:val="22"/>
                <w:szCs w:val="22"/>
              </w:rPr>
              <w:t xml:space="preserve">, and virtual services are available as well. </w:t>
            </w:r>
          </w:p>
          <w:p w14:paraId="0863C4DC" w14:textId="0B196130" w:rsidR="000C504C" w:rsidRPr="001173CD" w:rsidRDefault="000C504C" w:rsidP="002750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Question: Can we make referrals of faculty experiencing problems? Answer: Yes, </w:t>
            </w:r>
            <w:r w:rsidR="00CD735C">
              <w:rPr>
                <w:rFonts w:ascii="Arial Narrow" w:hAnsi="Arial Narrow"/>
                <w:sz w:val="22"/>
                <w:szCs w:val="22"/>
              </w:rPr>
              <w:t>the CARE Team can help faculty and make referrals.</w:t>
            </w:r>
          </w:p>
        </w:tc>
      </w:tr>
      <w:tr w:rsidR="005569BE" w:rsidRPr="007D7730" w14:paraId="03215D31" w14:textId="77777777" w:rsidTr="00B73476">
        <w:trPr>
          <w:jc w:val="center"/>
        </w:trPr>
        <w:tc>
          <w:tcPr>
            <w:tcW w:w="1062" w:type="dxa"/>
          </w:tcPr>
          <w:p w14:paraId="6AA27006" w14:textId="67EF0292" w:rsidR="005569BE" w:rsidRPr="0072319D" w:rsidRDefault="005569BE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IV.</w:t>
            </w:r>
          </w:p>
        </w:tc>
        <w:tc>
          <w:tcPr>
            <w:tcW w:w="2477" w:type="dxa"/>
          </w:tcPr>
          <w:p w14:paraId="74B076A6" w14:textId="7B2D4AC3" w:rsidR="005569BE" w:rsidRPr="007A6D90" w:rsidRDefault="00274FEE" w:rsidP="00E90D9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University Undergraduate Curriculum Committee </w:t>
            </w:r>
            <w:r w:rsidR="00D4756E">
              <w:rPr>
                <w:rFonts w:ascii="Arial Narrow" w:hAnsi="Arial Narrow"/>
                <w:sz w:val="22"/>
                <w:szCs w:val="22"/>
              </w:rPr>
              <w:t xml:space="preserve">(UUCC) </w:t>
            </w:r>
            <w:r>
              <w:rPr>
                <w:rFonts w:ascii="Arial Narrow" w:hAnsi="Arial Narrow"/>
                <w:sz w:val="22"/>
                <w:szCs w:val="22"/>
              </w:rPr>
              <w:t>minutes</w:t>
            </w:r>
            <w:r w:rsidR="00472B6C">
              <w:rPr>
                <w:rFonts w:ascii="Arial Narrow" w:hAnsi="Arial Narrow"/>
                <w:sz w:val="22"/>
                <w:szCs w:val="22"/>
              </w:rPr>
              <w:t xml:space="preserve"> (Natalie Ellis)</w:t>
            </w:r>
          </w:p>
        </w:tc>
        <w:tc>
          <w:tcPr>
            <w:tcW w:w="6654" w:type="dxa"/>
          </w:tcPr>
          <w:p w14:paraId="30C4A602" w14:textId="7C4A3898" w:rsidR="005569BE" w:rsidRPr="00FF4D64" w:rsidRDefault="00DE09E3" w:rsidP="00275075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E09E3">
              <w:rPr>
                <w:rFonts w:ascii="Arial Narrow" w:hAnsi="Arial Narrow"/>
                <w:sz w:val="22"/>
                <w:szCs w:val="22"/>
              </w:rPr>
              <w:t xml:space="preserve">2:33 pm. </w:t>
            </w:r>
            <w:r w:rsidR="002D46F7" w:rsidRPr="00FF4D64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UUCC co-chair </w:t>
            </w:r>
            <w:r w:rsidR="00274FEE" w:rsidRPr="00FF4D64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Natalie Ellis presented the minutes </w:t>
            </w:r>
            <w:r w:rsidR="00D4756E" w:rsidRPr="00FF4D64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of the December 2023 UUCC meeting </w:t>
            </w:r>
            <w:r w:rsidR="00274FEE" w:rsidRPr="00FF4D64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for </w:t>
            </w:r>
            <w:r w:rsidR="008D18AC" w:rsidRPr="00FF4D64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approval. </w:t>
            </w:r>
            <w:r w:rsidR="002D46F7" w:rsidRPr="00FF4D64">
              <w:rPr>
                <w:rFonts w:ascii="Arial Narrow" w:hAnsi="Arial Narrow"/>
                <w:sz w:val="22"/>
                <w:szCs w:val="22"/>
                <w:highlight w:val="yellow"/>
              </w:rPr>
              <w:t>As the motion came from committee, no second was needed. There was no discussion or correction noted. The motion passed.</w:t>
            </w:r>
          </w:p>
        </w:tc>
      </w:tr>
      <w:tr w:rsidR="00FF4D64" w:rsidRPr="007D7730" w14:paraId="49C3BBC9" w14:textId="77777777" w:rsidTr="00B73476">
        <w:trPr>
          <w:jc w:val="center"/>
        </w:trPr>
        <w:tc>
          <w:tcPr>
            <w:tcW w:w="1062" w:type="dxa"/>
          </w:tcPr>
          <w:p w14:paraId="41F8C634" w14:textId="4D593D72" w:rsidR="00FF4D64" w:rsidRDefault="00FF4D64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V.</w:t>
            </w:r>
          </w:p>
        </w:tc>
        <w:tc>
          <w:tcPr>
            <w:tcW w:w="2477" w:type="dxa"/>
          </w:tcPr>
          <w:p w14:paraId="7FD88863" w14:textId="7E896F27" w:rsidR="00FF4D64" w:rsidRDefault="00F44E0D" w:rsidP="00E90D9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University Elections Committee update</w:t>
            </w:r>
            <w:r w:rsidR="00472B6C">
              <w:rPr>
                <w:rFonts w:ascii="Arial Narrow" w:hAnsi="Arial Narrow"/>
                <w:sz w:val="22"/>
                <w:szCs w:val="22"/>
              </w:rPr>
              <w:t xml:space="preserve"> (Adam Chamberlin)</w:t>
            </w:r>
          </w:p>
        </w:tc>
        <w:tc>
          <w:tcPr>
            <w:tcW w:w="6654" w:type="dxa"/>
          </w:tcPr>
          <w:p w14:paraId="30F53374" w14:textId="4F4081BB" w:rsidR="00FF4D64" w:rsidRPr="00F44E0D" w:rsidRDefault="00DE09E3" w:rsidP="002750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2:3</w:t>
            </w:r>
            <w:r w:rsidR="00154944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pm. </w:t>
            </w:r>
            <w:r w:rsidR="00F44E0D" w:rsidRPr="00F44E0D">
              <w:rPr>
                <w:rFonts w:ascii="Arial Narrow" w:hAnsi="Arial Narrow"/>
                <w:sz w:val="22"/>
                <w:szCs w:val="22"/>
              </w:rPr>
              <w:t>FS Chair Chamberlin</w:t>
            </w:r>
            <w:r>
              <w:rPr>
                <w:rFonts w:ascii="Arial Narrow" w:hAnsi="Arial Narrow"/>
                <w:sz w:val="22"/>
                <w:szCs w:val="22"/>
              </w:rPr>
              <w:t xml:space="preserve"> announced that all group vacancies have now been filled; the remaining two at-large vacancies will be filled later in the spring.</w:t>
            </w:r>
          </w:p>
        </w:tc>
      </w:tr>
      <w:tr w:rsidR="00154944" w:rsidRPr="007D7730" w14:paraId="22E4FF92" w14:textId="77777777" w:rsidTr="00B73476">
        <w:trPr>
          <w:jc w:val="center"/>
        </w:trPr>
        <w:tc>
          <w:tcPr>
            <w:tcW w:w="1062" w:type="dxa"/>
          </w:tcPr>
          <w:p w14:paraId="34A6C49C" w14:textId="03D53B92" w:rsidR="00154944" w:rsidRDefault="00154944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VI.</w:t>
            </w:r>
          </w:p>
        </w:tc>
        <w:tc>
          <w:tcPr>
            <w:tcW w:w="2477" w:type="dxa"/>
          </w:tcPr>
          <w:p w14:paraId="7CD16F68" w14:textId="56B7BAA4" w:rsidR="00154944" w:rsidRDefault="00154944" w:rsidP="00E90D9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Committee on Committees update</w:t>
            </w:r>
            <w:r w:rsidR="00816B94">
              <w:rPr>
                <w:rFonts w:ascii="Arial Narrow" w:hAnsi="Arial Narrow"/>
                <w:sz w:val="22"/>
                <w:szCs w:val="22"/>
              </w:rPr>
              <w:t xml:space="preserve"> (Melissa McKay)</w:t>
            </w:r>
          </w:p>
        </w:tc>
        <w:tc>
          <w:tcPr>
            <w:tcW w:w="6654" w:type="dxa"/>
          </w:tcPr>
          <w:p w14:paraId="09ABE7B7" w14:textId="3308D25D" w:rsidR="00154944" w:rsidRDefault="00D12B4A" w:rsidP="002750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2:34 pm. </w:t>
            </w:r>
            <w:r w:rsidR="00154944">
              <w:rPr>
                <w:rFonts w:ascii="Arial Narrow" w:hAnsi="Arial Narrow"/>
                <w:sz w:val="22"/>
                <w:szCs w:val="22"/>
              </w:rPr>
              <w:t>C</w:t>
            </w:r>
            <w:r w:rsidR="003D0C29">
              <w:rPr>
                <w:rFonts w:ascii="Arial Narrow" w:hAnsi="Arial Narrow"/>
                <w:sz w:val="22"/>
                <w:szCs w:val="22"/>
              </w:rPr>
              <w:t xml:space="preserve">ommittee chair Melissa McKay noted that there were no standing committee vacancies to approve. </w:t>
            </w:r>
            <w:r w:rsidR="003D0C29" w:rsidRPr="0005313C">
              <w:rPr>
                <w:rFonts w:ascii="Arial Narrow" w:hAnsi="Arial Narrow"/>
                <w:sz w:val="22"/>
                <w:szCs w:val="22"/>
                <w:highlight w:val="yellow"/>
              </w:rPr>
              <w:t>Senator McKay made a motion to approve the remaining nominations as a block</w:t>
            </w:r>
            <w:r w:rsidR="0005313C" w:rsidRPr="0005313C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and to approve the nominations. As the motion came from committee, no second was needed. There was no discussion. The motion passed.</w:t>
            </w:r>
          </w:p>
        </w:tc>
      </w:tr>
      <w:tr w:rsidR="00D12B4A" w:rsidRPr="007D7730" w14:paraId="0A98E7D9" w14:textId="77777777" w:rsidTr="00B73476">
        <w:trPr>
          <w:jc w:val="center"/>
        </w:trPr>
        <w:tc>
          <w:tcPr>
            <w:tcW w:w="1062" w:type="dxa"/>
          </w:tcPr>
          <w:p w14:paraId="593D5698" w14:textId="57781B47" w:rsidR="00D12B4A" w:rsidRDefault="00D12B4A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VII.</w:t>
            </w:r>
          </w:p>
        </w:tc>
        <w:tc>
          <w:tcPr>
            <w:tcW w:w="2477" w:type="dxa"/>
          </w:tcPr>
          <w:p w14:paraId="212FEBF3" w14:textId="543DD621" w:rsidR="00D12B4A" w:rsidRDefault="00E3350C" w:rsidP="00E90D9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New Business</w:t>
            </w:r>
          </w:p>
        </w:tc>
        <w:tc>
          <w:tcPr>
            <w:tcW w:w="6654" w:type="dxa"/>
          </w:tcPr>
          <w:p w14:paraId="62C8640B" w14:textId="5393BDFF" w:rsidR="00AD120A" w:rsidRDefault="00AD120A" w:rsidP="002750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2:35 pm. FS Chair Chamberlin called fo</w:t>
            </w:r>
            <w:r w:rsidR="002E30C7">
              <w:rPr>
                <w:rFonts w:ascii="Arial Narrow" w:hAnsi="Arial Narrow"/>
                <w:sz w:val="22"/>
                <w:szCs w:val="22"/>
              </w:rPr>
              <w:t>r new business:</w:t>
            </w:r>
          </w:p>
          <w:p w14:paraId="467B7DE0" w14:textId="6DC8B29E" w:rsidR="004C65D2" w:rsidRDefault="00E3350C" w:rsidP="002E30C7">
            <w:pPr>
              <w:pStyle w:val="ListParagraph"/>
              <w:numPr>
                <w:ilvl w:val="0"/>
                <w:numId w:val="22"/>
              </w:numPr>
              <w:ind w:left="400"/>
              <w:rPr>
                <w:sz w:val="22"/>
                <w:szCs w:val="22"/>
              </w:rPr>
            </w:pPr>
            <w:r w:rsidRPr="00AD120A">
              <w:rPr>
                <w:sz w:val="22"/>
                <w:szCs w:val="22"/>
              </w:rPr>
              <w:t>COACH update</w:t>
            </w:r>
            <w:r w:rsidR="004A10C1">
              <w:rPr>
                <w:sz w:val="22"/>
                <w:szCs w:val="22"/>
              </w:rPr>
              <w:t xml:space="preserve">: </w:t>
            </w:r>
            <w:r w:rsidR="00D12B4A" w:rsidRPr="00AD120A">
              <w:rPr>
                <w:sz w:val="22"/>
                <w:szCs w:val="22"/>
              </w:rPr>
              <w:t xml:space="preserve">Vice Provost for Faculty Success Holly Hutchins </w:t>
            </w:r>
            <w:r w:rsidR="00836378" w:rsidRPr="00AD120A">
              <w:rPr>
                <w:sz w:val="22"/>
                <w:szCs w:val="22"/>
              </w:rPr>
              <w:t xml:space="preserve">explained the COACHE survey, an environmental assessment </w:t>
            </w:r>
            <w:r w:rsidR="00E35FFF" w:rsidRPr="00AD120A">
              <w:rPr>
                <w:sz w:val="22"/>
                <w:szCs w:val="22"/>
              </w:rPr>
              <w:t xml:space="preserve">of academic job satisfaction </w:t>
            </w:r>
            <w:r w:rsidR="00836378" w:rsidRPr="00AD120A">
              <w:rPr>
                <w:sz w:val="22"/>
                <w:szCs w:val="22"/>
              </w:rPr>
              <w:t>used by over 200 universities</w:t>
            </w:r>
            <w:r w:rsidR="00E35FFF" w:rsidRPr="00AD120A">
              <w:rPr>
                <w:sz w:val="22"/>
                <w:szCs w:val="22"/>
              </w:rPr>
              <w:t xml:space="preserve"> and measuring 25 benchmarks. UNT participates every three years.</w:t>
            </w:r>
            <w:r w:rsidR="004F4B90" w:rsidRPr="00AD120A">
              <w:rPr>
                <w:sz w:val="22"/>
                <w:szCs w:val="22"/>
              </w:rPr>
              <w:t xml:space="preserve"> The survey will launch on February 5 and take about 25 minutes. This is not the Gallup survey</w:t>
            </w:r>
            <w:r w:rsidR="00D71D9C" w:rsidRPr="00AD120A">
              <w:rPr>
                <w:sz w:val="22"/>
                <w:szCs w:val="22"/>
              </w:rPr>
              <w:t xml:space="preserve">. Faculty should participate; the COACHE survey in the past has driven improvements that directly benefitted faculty. The UNT COACHE website is </w:t>
            </w:r>
            <w:hyperlink r:id="rId8" w:history="1">
              <w:r w:rsidR="004C65D2" w:rsidRPr="00AD120A">
                <w:rPr>
                  <w:rStyle w:val="Hyperlink"/>
                  <w:sz w:val="22"/>
                  <w:szCs w:val="22"/>
                </w:rPr>
                <w:t>https://vpaa.unt.edu/fs/projects-and-surveys/coache</w:t>
              </w:r>
            </w:hyperlink>
            <w:r w:rsidR="00D43763" w:rsidRPr="00AD120A">
              <w:rPr>
                <w:sz w:val="22"/>
                <w:szCs w:val="22"/>
              </w:rPr>
              <w:t>.</w:t>
            </w:r>
            <w:r w:rsidR="002E30C7">
              <w:rPr>
                <w:sz w:val="22"/>
                <w:szCs w:val="22"/>
              </w:rPr>
              <w:br/>
            </w:r>
            <w:r w:rsidR="004C65D2">
              <w:rPr>
                <w:sz w:val="22"/>
                <w:szCs w:val="22"/>
              </w:rPr>
              <w:t>Question: Is there a negative repercussion for low response rate? Answer: No</w:t>
            </w:r>
            <w:r w:rsidR="00D33EDC">
              <w:rPr>
                <w:sz w:val="22"/>
                <w:szCs w:val="22"/>
              </w:rPr>
              <w:t>. Faculty Success wants administrators to engage their employees, and there is training on how to do this</w:t>
            </w:r>
            <w:r w:rsidR="001F560A">
              <w:rPr>
                <w:sz w:val="22"/>
                <w:szCs w:val="22"/>
              </w:rPr>
              <w:t xml:space="preserve">. The results go to chairs and deans. </w:t>
            </w:r>
            <w:r w:rsidR="00E660B3">
              <w:rPr>
                <w:sz w:val="22"/>
                <w:szCs w:val="22"/>
              </w:rPr>
              <w:t xml:space="preserve">However, there is no requirement to meet a participation threshold. The only </w:t>
            </w:r>
            <w:r w:rsidR="006466A5">
              <w:rPr>
                <w:sz w:val="22"/>
                <w:szCs w:val="22"/>
              </w:rPr>
              <w:t xml:space="preserve">potentially </w:t>
            </w:r>
            <w:r w:rsidR="00E660B3">
              <w:rPr>
                <w:sz w:val="22"/>
                <w:szCs w:val="22"/>
              </w:rPr>
              <w:t xml:space="preserve">negative result </w:t>
            </w:r>
            <w:r w:rsidR="006466A5">
              <w:rPr>
                <w:sz w:val="22"/>
                <w:szCs w:val="22"/>
              </w:rPr>
              <w:t>is that the university will not improve areas that are not reported.</w:t>
            </w:r>
          </w:p>
        </w:tc>
      </w:tr>
      <w:tr w:rsidR="00E478CC" w:rsidRPr="007D7730" w14:paraId="22AE991E" w14:textId="77777777" w:rsidTr="00B73476">
        <w:trPr>
          <w:jc w:val="center"/>
        </w:trPr>
        <w:tc>
          <w:tcPr>
            <w:tcW w:w="1062" w:type="dxa"/>
          </w:tcPr>
          <w:p w14:paraId="59DD0F66" w14:textId="2A5D44EE" w:rsidR="00E478CC" w:rsidRDefault="00E478CC" w:rsidP="00E478C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lastRenderedPageBreak/>
              <w:t>V</w:t>
            </w:r>
            <w:r w:rsidR="00935B6C">
              <w:rPr>
                <w:rFonts w:ascii="Arial Narrow" w:hAnsi="Arial Narrow" w:cstheme="minorHAnsi"/>
                <w:sz w:val="22"/>
                <w:szCs w:val="22"/>
              </w:rPr>
              <w:t>I</w:t>
            </w:r>
            <w:r>
              <w:rPr>
                <w:rFonts w:ascii="Arial Narrow" w:hAnsi="Arial Narrow" w:cstheme="minorHAnsi"/>
                <w:sz w:val="22"/>
                <w:szCs w:val="22"/>
              </w:rPr>
              <w:t>II.</w:t>
            </w:r>
          </w:p>
        </w:tc>
        <w:tc>
          <w:tcPr>
            <w:tcW w:w="2477" w:type="dxa"/>
          </w:tcPr>
          <w:p w14:paraId="10A49F30" w14:textId="41BD1D8A" w:rsidR="00E478CC" w:rsidRDefault="00E478CC" w:rsidP="00E478CC">
            <w:pPr>
              <w:rPr>
                <w:rFonts w:ascii="Arial Narrow" w:hAnsi="Arial Narrow"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>Old Business</w:t>
            </w:r>
          </w:p>
        </w:tc>
        <w:tc>
          <w:tcPr>
            <w:tcW w:w="6654" w:type="dxa"/>
          </w:tcPr>
          <w:p w14:paraId="14AC0FC2" w14:textId="77777777" w:rsidR="00E478CC" w:rsidRDefault="00FB4EBB" w:rsidP="00E478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2:47 pm. FS Chair Chamberlin called for updates on items previously </w:t>
            </w:r>
            <w:r w:rsidR="005E75D5">
              <w:rPr>
                <w:rFonts w:ascii="Arial Narrow" w:hAnsi="Arial Narrow"/>
                <w:sz w:val="22"/>
                <w:szCs w:val="22"/>
              </w:rPr>
              <w:t xml:space="preserve">presented in FS. </w:t>
            </w:r>
          </w:p>
          <w:p w14:paraId="27E53668" w14:textId="288AF2AE" w:rsidR="005E75D5" w:rsidRDefault="005E75D5" w:rsidP="005E75D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FS Vice Chair Amy Petros reported on the graduate student survey regarding improving support for them. There were two surveys, one for faculty and one for students</w:t>
            </w:r>
            <w:r w:rsidR="004D52DB">
              <w:rPr>
                <w:rFonts w:ascii="Arial Narrow" w:hAnsi="Arial Narrow"/>
                <w:sz w:val="22"/>
                <w:szCs w:val="22"/>
              </w:rPr>
              <w:t xml:space="preserve">. The rankings of the options </w:t>
            </w:r>
            <w:r w:rsidR="008724A8">
              <w:rPr>
                <w:rFonts w:ascii="Arial Narrow" w:hAnsi="Arial Narrow"/>
                <w:sz w:val="22"/>
                <w:szCs w:val="22"/>
              </w:rPr>
              <w:t xml:space="preserve">were: #1 tied between </w:t>
            </w:r>
            <w:r w:rsidR="004D52DB">
              <w:rPr>
                <w:rFonts w:ascii="Arial Narrow" w:hAnsi="Arial Narrow"/>
                <w:sz w:val="22"/>
                <w:szCs w:val="22"/>
              </w:rPr>
              <w:t>stipend</w:t>
            </w:r>
            <w:r w:rsidR="008724A8">
              <w:rPr>
                <w:rFonts w:ascii="Arial Narrow" w:hAnsi="Arial Narrow"/>
                <w:sz w:val="22"/>
                <w:szCs w:val="22"/>
              </w:rPr>
              <w:t xml:space="preserve"> and</w:t>
            </w:r>
            <w:r w:rsidR="004D52DB">
              <w:rPr>
                <w:rFonts w:ascii="Arial Narrow" w:hAnsi="Arial Narrow"/>
                <w:sz w:val="22"/>
                <w:szCs w:val="22"/>
              </w:rPr>
              <w:t xml:space="preserve"> tuition benefit, </w:t>
            </w:r>
            <w:r w:rsidR="008724A8">
              <w:rPr>
                <w:rFonts w:ascii="Arial Narrow" w:hAnsi="Arial Narrow"/>
                <w:sz w:val="22"/>
                <w:szCs w:val="22"/>
              </w:rPr>
              <w:t xml:space="preserve">#2 </w:t>
            </w:r>
            <w:r w:rsidR="004D52DB">
              <w:rPr>
                <w:rFonts w:ascii="Arial Narrow" w:hAnsi="Arial Narrow"/>
                <w:sz w:val="22"/>
                <w:szCs w:val="22"/>
              </w:rPr>
              <w:t>health insurance</w:t>
            </w:r>
            <w:r w:rsidR="008724A8">
              <w:rPr>
                <w:rFonts w:ascii="Arial Narrow" w:hAnsi="Arial Narrow"/>
                <w:sz w:val="22"/>
                <w:szCs w:val="22"/>
              </w:rPr>
              <w:t xml:space="preserve">. However, </w:t>
            </w:r>
            <w:r w:rsidR="005B3A4D">
              <w:rPr>
                <w:rFonts w:ascii="Arial Narrow" w:hAnsi="Arial Narrow"/>
                <w:sz w:val="22"/>
                <w:szCs w:val="22"/>
              </w:rPr>
              <w:t>the respondents indicated that the answer depends on the department</w:t>
            </w:r>
            <w:r w:rsidR="00607D0F">
              <w:rPr>
                <w:rFonts w:ascii="Arial Narrow" w:hAnsi="Arial Narrow"/>
                <w:sz w:val="22"/>
                <w:szCs w:val="22"/>
              </w:rPr>
              <w:t xml:space="preserve">; each department should be allowed to distribute the funding in the way that </w:t>
            </w:r>
            <w:r w:rsidR="00FE3F00">
              <w:rPr>
                <w:rFonts w:ascii="Arial Narrow" w:hAnsi="Arial Narrow"/>
                <w:sz w:val="22"/>
                <w:szCs w:val="22"/>
              </w:rPr>
              <w:t>is best for its students, because in some departments the tuition benefit might be a better improvement over the stipend increase.</w:t>
            </w:r>
          </w:p>
          <w:p w14:paraId="167BB3D4" w14:textId="37C3E545" w:rsidR="005E75D5" w:rsidRDefault="004131A6" w:rsidP="00BA4E7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FS Chair Chamberlin noted that the president and provost were unable to attend today's meeting. Senators are welcome to contact FS Chair Chamberlin to </w:t>
            </w:r>
            <w:r w:rsidR="00BA4E73">
              <w:rPr>
                <w:rFonts w:ascii="Arial Narrow" w:hAnsi="Arial Narrow"/>
                <w:sz w:val="22"/>
                <w:szCs w:val="22"/>
              </w:rPr>
              <w:t>relay questions for these administrators.</w:t>
            </w:r>
          </w:p>
        </w:tc>
      </w:tr>
      <w:tr w:rsidR="00E90D91" w:rsidRPr="007D7730" w14:paraId="4163FD8E" w14:textId="77777777" w:rsidTr="00B73476">
        <w:trPr>
          <w:jc w:val="center"/>
        </w:trPr>
        <w:tc>
          <w:tcPr>
            <w:tcW w:w="1062" w:type="dxa"/>
          </w:tcPr>
          <w:p w14:paraId="4FE45038" w14:textId="6C901BD9" w:rsidR="00E90D91" w:rsidRPr="0072319D" w:rsidRDefault="00935B6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IX</w:t>
            </w:r>
            <w:r w:rsidR="00E90D91" w:rsidRPr="0072319D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2477" w:type="dxa"/>
          </w:tcPr>
          <w:p w14:paraId="48DBA5F1" w14:textId="45897987" w:rsidR="0072319D" w:rsidRPr="007A6D90" w:rsidRDefault="0072319D" w:rsidP="0072319D">
            <w:pPr>
              <w:rPr>
                <w:rFonts w:ascii="Arial Narrow" w:hAnsi="Arial Narrow"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 xml:space="preserve">Faculty Policy Oversight Committee (William Cherry) </w:t>
            </w:r>
          </w:p>
          <w:p w14:paraId="04E6498B" w14:textId="26AB80BB" w:rsidR="00E90D91" w:rsidRPr="007A6D90" w:rsidRDefault="00E90D91" w:rsidP="00E90D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54" w:type="dxa"/>
          </w:tcPr>
          <w:p w14:paraId="27905379" w14:textId="4ADA708F" w:rsidR="00BA4E73" w:rsidRPr="00BA4E73" w:rsidRDefault="00BA4E73" w:rsidP="002473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2:49 pm. </w:t>
            </w:r>
            <w:r w:rsidR="006C68C9">
              <w:rPr>
                <w:rFonts w:ascii="Arial Narrow" w:hAnsi="Arial Narrow"/>
                <w:sz w:val="22"/>
                <w:szCs w:val="22"/>
              </w:rPr>
              <w:t>FPOC co-chair William Cherry presented the following policies for review:</w:t>
            </w:r>
          </w:p>
          <w:p w14:paraId="3E594224" w14:textId="713F619A" w:rsidR="00247333" w:rsidRPr="007A6D90" w:rsidRDefault="00247333" w:rsidP="0024733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6D9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First Read </w:t>
            </w:r>
          </w:p>
          <w:p w14:paraId="097CDF34" w14:textId="6E16FE09" w:rsidR="00247333" w:rsidRPr="007A6D90" w:rsidRDefault="00247333" w:rsidP="002473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>06.039 Student Attendance and Authorized Absences</w:t>
            </w:r>
            <w:r w:rsidR="0040314A">
              <w:rPr>
                <w:rFonts w:ascii="Arial Narrow" w:hAnsi="Arial Narrow"/>
                <w:sz w:val="22"/>
                <w:szCs w:val="22"/>
              </w:rPr>
              <w:t>.</w:t>
            </w:r>
            <w:r w:rsidR="0040314A">
              <w:rPr>
                <w:rFonts w:ascii="Arial Narrow" w:hAnsi="Arial Narrow"/>
                <w:sz w:val="22"/>
                <w:szCs w:val="22"/>
              </w:rPr>
              <w:br/>
              <w:t xml:space="preserve">Faculty have a lot of discretion in this policy; if the absence is not excused under a law, it should be handled between the </w:t>
            </w:r>
            <w:r w:rsidR="009866B1">
              <w:rPr>
                <w:rFonts w:ascii="Arial Narrow" w:hAnsi="Arial Narrow"/>
                <w:sz w:val="22"/>
                <w:szCs w:val="22"/>
              </w:rPr>
              <w:t>faculty and the student. Faculty should ensure that they address absences of all types in the course syllabus.</w:t>
            </w:r>
            <w:r w:rsidR="002916CC">
              <w:rPr>
                <w:rFonts w:ascii="Arial Narrow" w:hAnsi="Arial Narrow"/>
                <w:sz w:val="22"/>
                <w:szCs w:val="22"/>
              </w:rPr>
              <w:t xml:space="preserve"> This policy is being reviewed out of its usual cycle because the Dean of Students Office requested it; the Dean of Students Office also </w:t>
            </w:r>
            <w:r w:rsidR="00B13C19">
              <w:rPr>
                <w:rFonts w:ascii="Arial Narrow" w:hAnsi="Arial Narrow"/>
                <w:sz w:val="22"/>
                <w:szCs w:val="22"/>
              </w:rPr>
              <w:t xml:space="preserve">noted an uptick in referrals due to absence and needs faculty to </w:t>
            </w:r>
            <w:r w:rsidR="00CC1BBC">
              <w:rPr>
                <w:rFonts w:ascii="Arial Narrow" w:hAnsi="Arial Narrow"/>
                <w:sz w:val="22"/>
                <w:szCs w:val="22"/>
              </w:rPr>
              <w:t>take the first steps before asking the Dean of Students Office to step in.</w:t>
            </w:r>
          </w:p>
          <w:p w14:paraId="4668941F" w14:textId="74B3ED81" w:rsidR="00247333" w:rsidRPr="007A6D90" w:rsidRDefault="00247333" w:rsidP="002473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>06.010 Development Leave</w:t>
            </w:r>
            <w:r w:rsidR="00CC1BBC">
              <w:rPr>
                <w:rFonts w:ascii="Arial Narrow" w:hAnsi="Arial Narrow"/>
                <w:sz w:val="22"/>
                <w:szCs w:val="22"/>
              </w:rPr>
              <w:br/>
            </w:r>
            <w:r w:rsidR="00DC6DEA">
              <w:rPr>
                <w:rFonts w:ascii="Arial Narrow" w:hAnsi="Arial Narrow"/>
                <w:sz w:val="22"/>
                <w:szCs w:val="22"/>
              </w:rPr>
              <w:t xml:space="preserve">The provost wants a clear signal from faculty that a teaching development leave is desired. Senators should gather this feedback from their constituencies and </w:t>
            </w:r>
            <w:r w:rsidR="009C5610">
              <w:rPr>
                <w:rFonts w:ascii="Arial Narrow" w:hAnsi="Arial Narrow"/>
                <w:sz w:val="22"/>
                <w:szCs w:val="22"/>
              </w:rPr>
              <w:t xml:space="preserve">be prepared to discuss at the next senate meeting. </w:t>
            </w:r>
            <w:r w:rsidR="002D6537">
              <w:rPr>
                <w:rFonts w:ascii="Arial Narrow" w:hAnsi="Arial Narrow"/>
                <w:sz w:val="22"/>
                <w:szCs w:val="22"/>
              </w:rPr>
              <w:t>Some questions arose: could a faculty on development leave get 75% pay for a whole year</w:t>
            </w:r>
            <w:r w:rsidR="00655329">
              <w:rPr>
                <w:rFonts w:ascii="Arial Narrow" w:hAnsi="Arial Narrow"/>
                <w:sz w:val="22"/>
                <w:szCs w:val="22"/>
              </w:rPr>
              <w:t>, would the administration clarify the meaning of "major fellowship", and what percentage of faculty development leave applications are approved?</w:t>
            </w:r>
          </w:p>
          <w:p w14:paraId="053D2A71" w14:textId="5F42F1EE" w:rsidR="0072319D" w:rsidRPr="007A6D90" w:rsidRDefault="0072319D" w:rsidP="007231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6D90">
              <w:rPr>
                <w:rFonts w:ascii="Arial Narrow" w:hAnsi="Arial Narrow"/>
                <w:b/>
                <w:bCs/>
                <w:sz w:val="22"/>
                <w:szCs w:val="22"/>
              </w:rPr>
              <w:t>Second Read [vote]</w:t>
            </w:r>
          </w:p>
          <w:p w14:paraId="37FD0F6D" w14:textId="6EC7A476" w:rsidR="00247333" w:rsidRPr="007A6D90" w:rsidRDefault="00247333" w:rsidP="00247333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A6D90">
              <w:rPr>
                <w:sz w:val="22"/>
                <w:szCs w:val="22"/>
              </w:rPr>
              <w:t>06.043 Graduate Fellowship/Research Assistantship Load Specifications</w:t>
            </w:r>
            <w:r w:rsidR="001E4F01">
              <w:rPr>
                <w:sz w:val="22"/>
                <w:szCs w:val="22"/>
              </w:rPr>
              <w:br/>
              <w:t xml:space="preserve">This policy </w:t>
            </w:r>
            <w:r w:rsidR="006137E4">
              <w:rPr>
                <w:sz w:val="22"/>
                <w:szCs w:val="22"/>
              </w:rPr>
              <w:t xml:space="preserve">is proposed for deletion. The major concern related to deleting it is whether there is faculty oversight or involvement in </w:t>
            </w:r>
            <w:r w:rsidR="00A408BE">
              <w:rPr>
                <w:sz w:val="22"/>
                <w:szCs w:val="22"/>
              </w:rPr>
              <w:t xml:space="preserve">the policy. </w:t>
            </w:r>
            <w:r w:rsidR="00A408BE" w:rsidRPr="002F2CE5">
              <w:rPr>
                <w:sz w:val="22"/>
                <w:szCs w:val="22"/>
                <w:highlight w:val="yellow"/>
              </w:rPr>
              <w:t xml:space="preserve">The </w:t>
            </w:r>
            <w:r w:rsidR="00D25BE8" w:rsidRPr="002F2CE5">
              <w:rPr>
                <w:sz w:val="22"/>
                <w:szCs w:val="22"/>
                <w:highlight w:val="yellow"/>
              </w:rPr>
              <w:t xml:space="preserve">motion from </w:t>
            </w:r>
            <w:r w:rsidR="002F2CE5" w:rsidRPr="002F2CE5">
              <w:rPr>
                <w:sz w:val="22"/>
                <w:szCs w:val="22"/>
                <w:highlight w:val="yellow"/>
              </w:rPr>
              <w:t xml:space="preserve">FPOC is to delete the policy once the </w:t>
            </w:r>
            <w:r w:rsidR="00A408BE" w:rsidRPr="002F2CE5">
              <w:rPr>
                <w:sz w:val="22"/>
                <w:szCs w:val="22"/>
                <w:highlight w:val="yellow"/>
              </w:rPr>
              <w:t xml:space="preserve">provisions of the policy are added to the graduate catalog. </w:t>
            </w:r>
            <w:r w:rsidR="002F2CE5" w:rsidRPr="002F2CE5">
              <w:rPr>
                <w:sz w:val="22"/>
                <w:szCs w:val="22"/>
                <w:highlight w:val="yellow"/>
              </w:rPr>
              <w:t xml:space="preserve">As the </w:t>
            </w:r>
            <w:r w:rsidR="002F2CE5" w:rsidRPr="0005313C">
              <w:rPr>
                <w:sz w:val="22"/>
                <w:szCs w:val="22"/>
                <w:highlight w:val="yellow"/>
              </w:rPr>
              <w:t>motion came from committee, no second was needed. There was no discussion. The motion passed.</w:t>
            </w:r>
          </w:p>
          <w:p w14:paraId="05326F4C" w14:textId="77777777" w:rsidR="009E0A7D" w:rsidRDefault="00247333" w:rsidP="00106F1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9E0A7D">
              <w:rPr>
                <w:sz w:val="22"/>
                <w:szCs w:val="22"/>
              </w:rPr>
              <w:t>06.XXX Evaluation of PT Faculty</w:t>
            </w:r>
            <w:r w:rsidR="00D13815" w:rsidRPr="009E0A7D">
              <w:rPr>
                <w:sz w:val="22"/>
                <w:szCs w:val="22"/>
              </w:rPr>
              <w:br/>
              <w:t>This policy</w:t>
            </w:r>
            <w:r w:rsidR="00B050B5" w:rsidRPr="009E0A7D">
              <w:rPr>
                <w:sz w:val="22"/>
                <w:szCs w:val="22"/>
              </w:rPr>
              <w:t xml:space="preserve"> is not technically from FPOC but coming from Committee on Teaching Effectiveness</w:t>
            </w:r>
            <w:r w:rsidR="00597079" w:rsidRPr="009E0A7D">
              <w:rPr>
                <w:sz w:val="22"/>
                <w:szCs w:val="22"/>
              </w:rPr>
              <w:t xml:space="preserve">. The policy is needed to address a gap in our evaluation </w:t>
            </w:r>
            <w:r w:rsidR="00F75577" w:rsidRPr="009E0A7D">
              <w:rPr>
                <w:sz w:val="22"/>
                <w:szCs w:val="22"/>
              </w:rPr>
              <w:t>policies</w:t>
            </w:r>
            <w:r w:rsidR="00597079" w:rsidRPr="009E0A7D">
              <w:rPr>
                <w:sz w:val="22"/>
                <w:szCs w:val="22"/>
              </w:rPr>
              <w:t xml:space="preserve"> to comply with </w:t>
            </w:r>
            <w:r w:rsidR="00F75577" w:rsidRPr="009E0A7D">
              <w:rPr>
                <w:sz w:val="22"/>
                <w:szCs w:val="22"/>
              </w:rPr>
              <w:t xml:space="preserve">requirements of the Southern Association of Colleges and Schools. </w:t>
            </w:r>
            <w:r w:rsidR="00F75577" w:rsidRPr="009E0A7D">
              <w:rPr>
                <w:sz w:val="22"/>
                <w:szCs w:val="22"/>
                <w:highlight w:val="yellow"/>
              </w:rPr>
              <w:t xml:space="preserve">The motion from the Teaching Effectiveness Committee is to add this new policy. </w:t>
            </w:r>
            <w:r w:rsidR="006F25C1" w:rsidRPr="009E0A7D">
              <w:rPr>
                <w:sz w:val="22"/>
                <w:szCs w:val="22"/>
                <w:highlight w:val="yellow"/>
              </w:rPr>
              <w:t>As the motion came from committee, no second was needed. There was no discussion. The motion passed</w:t>
            </w:r>
            <w:r w:rsidR="006F25C1" w:rsidRPr="009E0A7D">
              <w:rPr>
                <w:sz w:val="22"/>
                <w:szCs w:val="22"/>
              </w:rPr>
              <w:t>.</w:t>
            </w:r>
          </w:p>
          <w:p w14:paraId="0939A41C" w14:textId="47795C65" w:rsidR="00D942C0" w:rsidRPr="00D942C0" w:rsidRDefault="00247333" w:rsidP="00D942C0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9E0A7D">
              <w:rPr>
                <w:sz w:val="22"/>
                <w:szCs w:val="22"/>
              </w:rPr>
              <w:t>[tabled] 06.006 Librarian Faculty Reappointment and Promotion</w:t>
            </w:r>
            <w:r w:rsidR="0067721D">
              <w:rPr>
                <w:sz w:val="22"/>
                <w:szCs w:val="22"/>
              </w:rPr>
              <w:br/>
            </w:r>
            <w:r w:rsidR="0067721D" w:rsidRPr="000E7E5F">
              <w:rPr>
                <w:sz w:val="22"/>
                <w:szCs w:val="22"/>
                <w:highlight w:val="yellow"/>
              </w:rPr>
              <w:t>Senator Joyner made a motion to un</w:t>
            </w:r>
            <w:r w:rsidR="004A10C1">
              <w:rPr>
                <w:sz w:val="22"/>
                <w:szCs w:val="22"/>
                <w:highlight w:val="yellow"/>
              </w:rPr>
              <w:t>-</w:t>
            </w:r>
            <w:r w:rsidR="0067721D" w:rsidRPr="000E7E5F">
              <w:rPr>
                <w:sz w:val="22"/>
                <w:szCs w:val="22"/>
                <w:highlight w:val="yellow"/>
              </w:rPr>
              <w:t>table policy 06.006, Senator Hutchison seconded. The</w:t>
            </w:r>
            <w:r w:rsidR="000C42F5" w:rsidRPr="000E7E5F">
              <w:rPr>
                <w:sz w:val="22"/>
                <w:szCs w:val="22"/>
                <w:highlight w:val="yellow"/>
              </w:rPr>
              <w:t>re was no discussion. The motion passed</w:t>
            </w:r>
            <w:r w:rsidR="000C42F5">
              <w:rPr>
                <w:sz w:val="22"/>
                <w:szCs w:val="22"/>
              </w:rPr>
              <w:t xml:space="preserve">. </w:t>
            </w:r>
            <w:r w:rsidR="00B53382">
              <w:rPr>
                <w:sz w:val="22"/>
                <w:szCs w:val="22"/>
              </w:rPr>
              <w:t xml:space="preserve">FPOC co-chair Cherry explained the </w:t>
            </w:r>
            <w:r w:rsidR="00BA17CD">
              <w:rPr>
                <w:sz w:val="22"/>
                <w:szCs w:val="22"/>
              </w:rPr>
              <w:t xml:space="preserve">modifications FPOC made to this policy and </w:t>
            </w:r>
            <w:r w:rsidR="00DB4E25">
              <w:rPr>
                <w:sz w:val="22"/>
                <w:szCs w:val="22"/>
              </w:rPr>
              <w:t xml:space="preserve">reviewed the amendment to the policy in the last senate session. </w:t>
            </w:r>
            <w:r w:rsidR="00DB4E25" w:rsidRPr="005644D6">
              <w:rPr>
                <w:sz w:val="22"/>
                <w:szCs w:val="22"/>
                <w:highlight w:val="yellow"/>
              </w:rPr>
              <w:t xml:space="preserve">Senator Condrey made a motion to </w:t>
            </w:r>
            <w:r w:rsidR="00BA17CD" w:rsidRPr="005644D6">
              <w:rPr>
                <w:sz w:val="22"/>
                <w:szCs w:val="22"/>
                <w:highlight w:val="yellow"/>
              </w:rPr>
              <w:t xml:space="preserve">amend the policy </w:t>
            </w:r>
            <w:r w:rsidR="001B396F" w:rsidRPr="005644D6">
              <w:rPr>
                <w:sz w:val="22"/>
                <w:szCs w:val="22"/>
                <w:highlight w:val="yellow"/>
              </w:rPr>
              <w:t xml:space="preserve">in the definitions section </w:t>
            </w:r>
            <w:r w:rsidR="00F16519" w:rsidRPr="005644D6">
              <w:rPr>
                <w:sz w:val="22"/>
                <w:szCs w:val="22"/>
                <w:highlight w:val="yellow"/>
              </w:rPr>
              <w:t xml:space="preserve">to define </w:t>
            </w:r>
            <w:r w:rsidR="0092668D" w:rsidRPr="005644D6">
              <w:rPr>
                <w:sz w:val="22"/>
                <w:szCs w:val="22"/>
                <w:highlight w:val="yellow"/>
              </w:rPr>
              <w:t xml:space="preserve">a </w:t>
            </w:r>
            <w:r w:rsidR="00F16519" w:rsidRPr="005644D6">
              <w:rPr>
                <w:sz w:val="22"/>
                <w:szCs w:val="22"/>
                <w:highlight w:val="yellow"/>
              </w:rPr>
              <w:t>department head as a manager of an ac</w:t>
            </w:r>
            <w:r w:rsidR="0092668D" w:rsidRPr="005644D6">
              <w:rPr>
                <w:sz w:val="22"/>
                <w:szCs w:val="22"/>
                <w:highlight w:val="yellow"/>
              </w:rPr>
              <w:t>tivity who reports to a unit administrator and to define a supervisor</w:t>
            </w:r>
            <w:r w:rsidR="009A4C2B" w:rsidRPr="005644D6">
              <w:rPr>
                <w:sz w:val="22"/>
                <w:szCs w:val="22"/>
                <w:highlight w:val="yellow"/>
              </w:rPr>
              <w:t xml:space="preserve"> as a manager who reports to a department head</w:t>
            </w:r>
            <w:r w:rsidR="00B8138C" w:rsidRPr="005644D6">
              <w:rPr>
                <w:sz w:val="22"/>
                <w:szCs w:val="22"/>
                <w:highlight w:val="yellow"/>
              </w:rPr>
              <w:t xml:space="preserve">, and further in Section </w:t>
            </w:r>
            <w:r w:rsidR="00D942C0" w:rsidRPr="005644D6">
              <w:rPr>
                <w:sz w:val="22"/>
                <w:szCs w:val="22"/>
                <w:highlight w:val="yellow"/>
              </w:rPr>
              <w:t xml:space="preserve">IV at D.1.e. change the language </w:t>
            </w:r>
            <w:r w:rsidR="00C95113" w:rsidRPr="005644D6">
              <w:rPr>
                <w:sz w:val="22"/>
                <w:szCs w:val="22"/>
                <w:highlight w:val="yellow"/>
              </w:rPr>
              <w:t xml:space="preserve">to add </w:t>
            </w:r>
            <w:r w:rsidR="007A4E38" w:rsidRPr="005644D6">
              <w:rPr>
                <w:sz w:val="22"/>
                <w:szCs w:val="22"/>
                <w:highlight w:val="yellow"/>
              </w:rPr>
              <w:t xml:space="preserve">after department head the words "and, if applicable, the supervisor." </w:t>
            </w:r>
            <w:r w:rsidR="00241641" w:rsidRPr="005644D6">
              <w:rPr>
                <w:sz w:val="22"/>
                <w:szCs w:val="22"/>
                <w:highlight w:val="yellow"/>
              </w:rPr>
              <w:t xml:space="preserve">Senator </w:t>
            </w:r>
            <w:r w:rsidR="003C5A5C" w:rsidRPr="005644D6">
              <w:rPr>
                <w:sz w:val="22"/>
                <w:szCs w:val="22"/>
                <w:highlight w:val="yellow"/>
              </w:rPr>
              <w:t>Petros</w:t>
            </w:r>
            <w:r w:rsidR="00241641" w:rsidRPr="005644D6">
              <w:rPr>
                <w:sz w:val="22"/>
                <w:szCs w:val="22"/>
                <w:highlight w:val="yellow"/>
              </w:rPr>
              <w:t xml:space="preserve"> seconded. There was no discussion. The motion passed.</w:t>
            </w:r>
            <w:r w:rsidR="001E3BD7">
              <w:rPr>
                <w:sz w:val="22"/>
                <w:szCs w:val="22"/>
              </w:rPr>
              <w:t xml:space="preserve"> Then the senate returned to </w:t>
            </w:r>
            <w:r w:rsidR="003323FF">
              <w:rPr>
                <w:sz w:val="22"/>
                <w:szCs w:val="22"/>
              </w:rPr>
              <w:t xml:space="preserve">approval of </w:t>
            </w:r>
            <w:r w:rsidR="001E3BD7">
              <w:rPr>
                <w:sz w:val="22"/>
                <w:szCs w:val="22"/>
              </w:rPr>
              <w:t xml:space="preserve">the </w:t>
            </w:r>
            <w:r w:rsidR="00E95AA3">
              <w:rPr>
                <w:sz w:val="22"/>
                <w:szCs w:val="22"/>
              </w:rPr>
              <w:t xml:space="preserve">amended </w:t>
            </w:r>
            <w:r w:rsidR="001E3BD7">
              <w:rPr>
                <w:sz w:val="22"/>
                <w:szCs w:val="22"/>
              </w:rPr>
              <w:t>policy as moved</w:t>
            </w:r>
            <w:r w:rsidR="003323FF">
              <w:rPr>
                <w:sz w:val="22"/>
                <w:szCs w:val="22"/>
              </w:rPr>
              <w:t xml:space="preserve"> </w:t>
            </w:r>
            <w:r w:rsidR="001E3BD7">
              <w:rPr>
                <w:sz w:val="22"/>
                <w:szCs w:val="22"/>
              </w:rPr>
              <w:t>by FPOC</w:t>
            </w:r>
            <w:r w:rsidR="00E95AA3">
              <w:rPr>
                <w:sz w:val="22"/>
                <w:szCs w:val="22"/>
              </w:rPr>
              <w:t xml:space="preserve"> in a previous FS meeting</w:t>
            </w:r>
            <w:r w:rsidR="003323FF">
              <w:rPr>
                <w:sz w:val="22"/>
                <w:szCs w:val="22"/>
              </w:rPr>
              <w:t xml:space="preserve">. </w:t>
            </w:r>
            <w:r w:rsidR="005644D6" w:rsidRPr="002F2CE5">
              <w:rPr>
                <w:sz w:val="22"/>
                <w:szCs w:val="22"/>
                <w:highlight w:val="yellow"/>
              </w:rPr>
              <w:t xml:space="preserve">As the </w:t>
            </w:r>
            <w:r w:rsidR="005644D6" w:rsidRPr="0005313C">
              <w:rPr>
                <w:sz w:val="22"/>
                <w:szCs w:val="22"/>
                <w:highlight w:val="yellow"/>
              </w:rPr>
              <w:t xml:space="preserve">motion came from committee, no second was needed. There was no </w:t>
            </w:r>
            <w:r w:rsidR="005644D6">
              <w:rPr>
                <w:sz w:val="22"/>
                <w:szCs w:val="22"/>
                <w:highlight w:val="yellow"/>
              </w:rPr>
              <w:t xml:space="preserve">further </w:t>
            </w:r>
            <w:r w:rsidR="005644D6" w:rsidRPr="0005313C">
              <w:rPr>
                <w:sz w:val="22"/>
                <w:szCs w:val="22"/>
                <w:highlight w:val="yellow"/>
              </w:rPr>
              <w:t>discussion. The motion passed</w:t>
            </w:r>
            <w:r w:rsidR="005644D6">
              <w:rPr>
                <w:sz w:val="22"/>
                <w:szCs w:val="22"/>
              </w:rPr>
              <w:t xml:space="preserve">. </w:t>
            </w:r>
          </w:p>
          <w:p w14:paraId="119FFAC4" w14:textId="72BE5C7B" w:rsidR="00AA01A9" w:rsidRPr="000C1A87" w:rsidRDefault="00247333" w:rsidP="00247333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A6D90">
              <w:rPr>
                <w:sz w:val="22"/>
                <w:szCs w:val="22"/>
              </w:rPr>
              <w:t>06.004 Faculty Reappointment, Tenure, Promotion, and Reduced Appointment</w:t>
            </w:r>
            <w:r w:rsidR="00AC2300">
              <w:rPr>
                <w:sz w:val="22"/>
                <w:szCs w:val="22"/>
              </w:rPr>
              <w:br/>
              <w:t xml:space="preserve">As this policy was not coming directly from committee, a motion was </w:t>
            </w:r>
            <w:r w:rsidR="0059686E">
              <w:rPr>
                <w:sz w:val="22"/>
                <w:szCs w:val="22"/>
              </w:rPr>
              <w:t>needed</w:t>
            </w:r>
            <w:r w:rsidR="007D1FFF">
              <w:rPr>
                <w:sz w:val="22"/>
                <w:szCs w:val="22"/>
              </w:rPr>
              <w:t xml:space="preserve"> to discuss it</w:t>
            </w:r>
            <w:r w:rsidR="00D37407">
              <w:rPr>
                <w:sz w:val="22"/>
                <w:szCs w:val="22"/>
              </w:rPr>
              <w:t xml:space="preserve">. </w:t>
            </w:r>
            <w:r w:rsidR="00D37407" w:rsidRPr="007D1FFF">
              <w:rPr>
                <w:sz w:val="22"/>
                <w:szCs w:val="22"/>
                <w:highlight w:val="yellow"/>
              </w:rPr>
              <w:t>Senator Baker made a motion to consider the policy; Senator Hutchison seconded.</w:t>
            </w:r>
            <w:r w:rsidR="007D1FFF" w:rsidRPr="007D1FFF">
              <w:rPr>
                <w:sz w:val="22"/>
                <w:szCs w:val="22"/>
                <w:highlight w:val="yellow"/>
              </w:rPr>
              <w:t xml:space="preserve"> There was no discussion. The motion passed.</w:t>
            </w:r>
            <w:r w:rsidR="007D1FFF">
              <w:rPr>
                <w:sz w:val="22"/>
                <w:szCs w:val="22"/>
              </w:rPr>
              <w:t xml:space="preserve"> </w:t>
            </w:r>
            <w:r w:rsidR="00764240">
              <w:rPr>
                <w:sz w:val="22"/>
                <w:szCs w:val="22"/>
              </w:rPr>
              <w:t>Senator Cherry explained the context for this policy, which was returned to FPOC to address concerns expressed by a senator in a previous discussion of the policy. FPOC</w:t>
            </w:r>
            <w:r w:rsidR="004B3F9D">
              <w:rPr>
                <w:sz w:val="22"/>
                <w:szCs w:val="22"/>
              </w:rPr>
              <w:t>'s view is that the policy is not perfect and needs careful scrutiny</w:t>
            </w:r>
            <w:r w:rsidR="00CA7E56">
              <w:rPr>
                <w:sz w:val="22"/>
                <w:szCs w:val="22"/>
              </w:rPr>
              <w:t xml:space="preserve"> in the future, but there is nothing in it that currently requires urgent action; FPOC's recommendation </w:t>
            </w:r>
            <w:r w:rsidR="00DD2083">
              <w:rPr>
                <w:sz w:val="22"/>
                <w:szCs w:val="22"/>
              </w:rPr>
              <w:t>is to leave the policy unchanged for the time being</w:t>
            </w:r>
            <w:r w:rsidR="00DA2E87">
              <w:rPr>
                <w:sz w:val="22"/>
                <w:szCs w:val="22"/>
              </w:rPr>
              <w:t xml:space="preserve"> and to wait for the policy's </w:t>
            </w:r>
            <w:r w:rsidR="003A3298">
              <w:rPr>
                <w:sz w:val="22"/>
                <w:szCs w:val="22"/>
              </w:rPr>
              <w:t xml:space="preserve">next </w:t>
            </w:r>
            <w:r w:rsidR="00DA2E87">
              <w:rPr>
                <w:sz w:val="22"/>
                <w:szCs w:val="22"/>
              </w:rPr>
              <w:t>regular review</w:t>
            </w:r>
            <w:r w:rsidR="003A3298">
              <w:rPr>
                <w:sz w:val="22"/>
                <w:szCs w:val="22"/>
              </w:rPr>
              <w:t xml:space="preserve">. </w:t>
            </w:r>
            <w:r w:rsidR="003A3298" w:rsidRPr="00CF284C">
              <w:rPr>
                <w:sz w:val="22"/>
                <w:szCs w:val="22"/>
                <w:highlight w:val="yellow"/>
              </w:rPr>
              <w:t xml:space="preserve">Senator Baker </w:t>
            </w:r>
            <w:r w:rsidR="006F15D5" w:rsidRPr="00CF284C">
              <w:rPr>
                <w:sz w:val="22"/>
                <w:szCs w:val="22"/>
                <w:highlight w:val="yellow"/>
              </w:rPr>
              <w:t xml:space="preserve">made a motion </w:t>
            </w:r>
            <w:r w:rsidR="001A1F05" w:rsidRPr="00CF284C">
              <w:rPr>
                <w:sz w:val="22"/>
                <w:szCs w:val="22"/>
                <w:highlight w:val="yellow"/>
              </w:rPr>
              <w:t>to make non-substantive changes to the time</w:t>
            </w:r>
            <w:r w:rsidR="00CF284C" w:rsidRPr="00CF284C">
              <w:rPr>
                <w:sz w:val="22"/>
                <w:szCs w:val="22"/>
                <w:highlight w:val="yellow"/>
              </w:rPr>
              <w:t>lines in the policy. Senator Hutchison seconded.</w:t>
            </w:r>
            <w:r w:rsidR="00CF284C">
              <w:rPr>
                <w:sz w:val="22"/>
                <w:szCs w:val="22"/>
              </w:rPr>
              <w:t xml:space="preserve"> Discussion: </w:t>
            </w:r>
            <w:r w:rsidR="00C97621">
              <w:rPr>
                <w:sz w:val="22"/>
                <w:szCs w:val="22"/>
              </w:rPr>
              <w:t xml:space="preserve">the deadline is </w:t>
            </w:r>
            <w:r w:rsidR="008E3395">
              <w:rPr>
                <w:sz w:val="22"/>
                <w:szCs w:val="22"/>
              </w:rPr>
              <w:t>unclear when a person</w:t>
            </w:r>
            <w:r w:rsidR="00C97621">
              <w:rPr>
                <w:sz w:val="22"/>
                <w:szCs w:val="22"/>
              </w:rPr>
              <w:t xml:space="preserve"> responding to a negative review, and there are places where the timeline does not provide adequate time </w:t>
            </w:r>
            <w:r w:rsidR="00AA1234">
              <w:rPr>
                <w:sz w:val="22"/>
                <w:szCs w:val="22"/>
              </w:rPr>
              <w:t xml:space="preserve">to each party </w:t>
            </w:r>
            <w:r w:rsidR="00C97621">
              <w:rPr>
                <w:sz w:val="22"/>
                <w:szCs w:val="22"/>
              </w:rPr>
              <w:t xml:space="preserve">to respond. </w:t>
            </w:r>
            <w:r w:rsidR="00AA1234">
              <w:rPr>
                <w:sz w:val="22"/>
                <w:szCs w:val="22"/>
              </w:rPr>
              <w:t xml:space="preserve">AVP Cartwright noted that the timeline </w:t>
            </w:r>
            <w:r w:rsidR="001C0BD9">
              <w:rPr>
                <w:sz w:val="22"/>
                <w:szCs w:val="22"/>
              </w:rPr>
              <w:t>can depend on the committee</w:t>
            </w:r>
            <w:r w:rsidR="00F6555B">
              <w:rPr>
                <w:sz w:val="22"/>
                <w:szCs w:val="22"/>
              </w:rPr>
              <w:t xml:space="preserve">, the chair, </w:t>
            </w:r>
            <w:r w:rsidR="001C0BD9">
              <w:rPr>
                <w:sz w:val="22"/>
                <w:szCs w:val="22"/>
              </w:rPr>
              <w:t xml:space="preserve">and the timing of the notification. </w:t>
            </w:r>
            <w:r w:rsidR="00F6555B">
              <w:rPr>
                <w:sz w:val="22"/>
                <w:szCs w:val="22"/>
              </w:rPr>
              <w:t xml:space="preserve">AVP notes that the administrator of the </w:t>
            </w:r>
            <w:r w:rsidR="00D010E5">
              <w:rPr>
                <w:sz w:val="22"/>
                <w:szCs w:val="22"/>
              </w:rPr>
              <w:t xml:space="preserve">portal </w:t>
            </w:r>
            <w:r w:rsidR="00F6555B">
              <w:rPr>
                <w:sz w:val="22"/>
                <w:szCs w:val="22"/>
              </w:rPr>
              <w:t xml:space="preserve">for reviews </w:t>
            </w:r>
            <w:r w:rsidR="00D010E5">
              <w:rPr>
                <w:sz w:val="22"/>
                <w:szCs w:val="22"/>
              </w:rPr>
              <w:t xml:space="preserve">is </w:t>
            </w:r>
            <w:r w:rsidR="00F6555B">
              <w:rPr>
                <w:sz w:val="22"/>
                <w:szCs w:val="22"/>
              </w:rPr>
              <w:t>very f</w:t>
            </w:r>
            <w:r w:rsidR="00D010E5">
              <w:rPr>
                <w:sz w:val="22"/>
                <w:szCs w:val="22"/>
              </w:rPr>
              <w:t xml:space="preserve">lexible in cases of negative review to allow the </w:t>
            </w:r>
            <w:r w:rsidR="00540C07">
              <w:rPr>
                <w:sz w:val="22"/>
                <w:szCs w:val="22"/>
              </w:rPr>
              <w:t xml:space="preserve">faculty to respond in writing. </w:t>
            </w:r>
            <w:r w:rsidR="00613326">
              <w:rPr>
                <w:sz w:val="22"/>
                <w:szCs w:val="22"/>
              </w:rPr>
              <w:t>AVP Cartwright recommends that there be a re-examin</w:t>
            </w:r>
            <w:r w:rsidR="000F5B5E">
              <w:rPr>
                <w:sz w:val="22"/>
                <w:szCs w:val="22"/>
              </w:rPr>
              <w:t>ation</w:t>
            </w:r>
            <w:r w:rsidR="00613326">
              <w:rPr>
                <w:sz w:val="22"/>
                <w:szCs w:val="22"/>
              </w:rPr>
              <w:t xml:space="preserve"> of the entire </w:t>
            </w:r>
            <w:r w:rsidR="000F5B5E">
              <w:rPr>
                <w:sz w:val="22"/>
                <w:szCs w:val="22"/>
              </w:rPr>
              <w:t xml:space="preserve">timeline rather than focusing on one segment. </w:t>
            </w:r>
            <w:r w:rsidR="001E6CC1">
              <w:rPr>
                <w:sz w:val="22"/>
                <w:szCs w:val="22"/>
              </w:rPr>
              <w:t xml:space="preserve">Senators expressed concern that three days is too short a period to respond to a </w:t>
            </w:r>
            <w:r w:rsidR="00116689">
              <w:rPr>
                <w:sz w:val="22"/>
                <w:szCs w:val="22"/>
              </w:rPr>
              <w:t>negative review, whether a meeting is always required to discuss the negative review</w:t>
            </w:r>
            <w:r w:rsidR="00F34CF2">
              <w:rPr>
                <w:sz w:val="22"/>
                <w:szCs w:val="22"/>
              </w:rPr>
              <w:t xml:space="preserve">, and </w:t>
            </w:r>
            <w:r w:rsidR="00CF43EF">
              <w:rPr>
                <w:sz w:val="22"/>
                <w:szCs w:val="22"/>
              </w:rPr>
              <w:t>a previous suggestion that there be a separate flowchart document that specifies the deadlines.</w:t>
            </w:r>
            <w:r w:rsidR="00743B21">
              <w:rPr>
                <w:sz w:val="22"/>
                <w:szCs w:val="22"/>
              </w:rPr>
              <w:t xml:space="preserve"> AVP Cartwright agreed to work with Academic Resources to produce a separate flowchart so that candidates, </w:t>
            </w:r>
            <w:r w:rsidR="00D20930">
              <w:rPr>
                <w:sz w:val="22"/>
                <w:szCs w:val="22"/>
              </w:rPr>
              <w:t>unit administrators</w:t>
            </w:r>
            <w:r w:rsidR="00743B21">
              <w:rPr>
                <w:sz w:val="22"/>
                <w:szCs w:val="22"/>
              </w:rPr>
              <w:t xml:space="preserve">, and reviewed faculty </w:t>
            </w:r>
            <w:r w:rsidR="00D20930">
              <w:rPr>
                <w:sz w:val="22"/>
                <w:szCs w:val="22"/>
              </w:rPr>
              <w:t>know exact deadlines for each annual review</w:t>
            </w:r>
            <w:r w:rsidR="0066302E">
              <w:rPr>
                <w:sz w:val="22"/>
                <w:szCs w:val="22"/>
              </w:rPr>
              <w:t>; she will provide an update at a future senate session</w:t>
            </w:r>
            <w:r w:rsidR="00D20930">
              <w:rPr>
                <w:sz w:val="22"/>
                <w:szCs w:val="22"/>
              </w:rPr>
              <w:t>.</w:t>
            </w:r>
            <w:r w:rsidR="00161BFA">
              <w:rPr>
                <w:sz w:val="22"/>
                <w:szCs w:val="22"/>
              </w:rPr>
              <w:t xml:space="preserve"> Discussion returned to the motion on the table</w:t>
            </w:r>
            <w:r w:rsidR="00F65F94">
              <w:rPr>
                <w:sz w:val="22"/>
                <w:szCs w:val="22"/>
              </w:rPr>
              <w:t>.</w:t>
            </w:r>
            <w:r w:rsidR="008F6446">
              <w:rPr>
                <w:sz w:val="22"/>
                <w:szCs w:val="22"/>
              </w:rPr>
              <w:t xml:space="preserve"> </w:t>
            </w:r>
            <w:r w:rsidR="008F6446" w:rsidRPr="00A01B5E">
              <w:rPr>
                <w:sz w:val="22"/>
                <w:szCs w:val="22"/>
                <w:highlight w:val="yellow"/>
              </w:rPr>
              <w:t xml:space="preserve">Due to the complications of </w:t>
            </w:r>
            <w:r w:rsidR="00A01B5E" w:rsidRPr="00A01B5E">
              <w:rPr>
                <w:sz w:val="22"/>
                <w:szCs w:val="22"/>
                <w:highlight w:val="yellow"/>
              </w:rPr>
              <w:t>ensuring the amendment does what was intended, Senator Baker withdrew her motion.</w:t>
            </w:r>
            <w:r w:rsidR="00A01B5E">
              <w:rPr>
                <w:sz w:val="22"/>
                <w:szCs w:val="22"/>
              </w:rPr>
              <w:t xml:space="preserve"> </w:t>
            </w:r>
            <w:r w:rsidR="009F5D60">
              <w:rPr>
                <w:sz w:val="22"/>
                <w:szCs w:val="22"/>
              </w:rPr>
              <w:t xml:space="preserve">Business returned to the motion from FPOC </w:t>
            </w:r>
            <w:r w:rsidR="00F851EE">
              <w:rPr>
                <w:sz w:val="22"/>
                <w:szCs w:val="22"/>
              </w:rPr>
              <w:t xml:space="preserve">to leave the policy unchanged. </w:t>
            </w:r>
            <w:r w:rsidR="00F851EE" w:rsidRPr="00C569C4">
              <w:rPr>
                <w:sz w:val="22"/>
                <w:szCs w:val="22"/>
                <w:highlight w:val="yellow"/>
              </w:rPr>
              <w:t xml:space="preserve">Senator Hutchison made a motion to table further </w:t>
            </w:r>
            <w:r w:rsidR="002F338F" w:rsidRPr="00C569C4">
              <w:rPr>
                <w:sz w:val="22"/>
                <w:szCs w:val="22"/>
                <w:highlight w:val="yellow"/>
              </w:rPr>
              <w:t>action on this policy; Senator Martin seconded</w:t>
            </w:r>
            <w:r w:rsidR="002F338F">
              <w:rPr>
                <w:sz w:val="22"/>
                <w:szCs w:val="22"/>
              </w:rPr>
              <w:t xml:space="preserve">. </w:t>
            </w:r>
            <w:r w:rsidR="00C569C4">
              <w:rPr>
                <w:sz w:val="22"/>
                <w:szCs w:val="22"/>
              </w:rPr>
              <w:t xml:space="preserve">Discussion of the motion to table ensued. </w:t>
            </w:r>
            <w:r w:rsidR="00D503D5">
              <w:rPr>
                <w:sz w:val="22"/>
                <w:szCs w:val="22"/>
              </w:rPr>
              <w:t xml:space="preserve">FS Chair Chamberlin called the vote. </w:t>
            </w:r>
            <w:r w:rsidR="00D503D5" w:rsidRPr="00AB23B6">
              <w:rPr>
                <w:sz w:val="22"/>
                <w:szCs w:val="22"/>
                <w:highlight w:val="yellow"/>
              </w:rPr>
              <w:t xml:space="preserve">The motion </w:t>
            </w:r>
            <w:r w:rsidR="00742AFA" w:rsidRPr="00AB23B6">
              <w:rPr>
                <w:sz w:val="22"/>
                <w:szCs w:val="22"/>
                <w:highlight w:val="yellow"/>
              </w:rPr>
              <w:t xml:space="preserve">to table </w:t>
            </w:r>
            <w:r w:rsidR="00D503D5" w:rsidRPr="00AB23B6">
              <w:rPr>
                <w:sz w:val="22"/>
                <w:szCs w:val="22"/>
                <w:highlight w:val="yellow"/>
              </w:rPr>
              <w:t>failed.</w:t>
            </w:r>
            <w:r w:rsidR="00D503D5">
              <w:rPr>
                <w:sz w:val="22"/>
                <w:szCs w:val="22"/>
              </w:rPr>
              <w:t xml:space="preserve"> </w:t>
            </w:r>
            <w:r w:rsidR="00817669">
              <w:rPr>
                <w:sz w:val="22"/>
                <w:szCs w:val="22"/>
              </w:rPr>
              <w:t xml:space="preserve">Business returned to </w:t>
            </w:r>
            <w:r w:rsidR="00742AFA">
              <w:rPr>
                <w:sz w:val="22"/>
                <w:szCs w:val="22"/>
              </w:rPr>
              <w:t xml:space="preserve">consideration of the policy. </w:t>
            </w:r>
            <w:r w:rsidR="00120C47" w:rsidRPr="00AB23B6">
              <w:rPr>
                <w:sz w:val="22"/>
                <w:szCs w:val="22"/>
                <w:highlight w:val="yellow"/>
              </w:rPr>
              <w:t xml:space="preserve">FS Chair Chamberlin </w:t>
            </w:r>
            <w:r w:rsidR="00AB23B6" w:rsidRPr="00AB23B6">
              <w:rPr>
                <w:sz w:val="22"/>
                <w:szCs w:val="22"/>
                <w:highlight w:val="yellow"/>
              </w:rPr>
              <w:t>moved to affirm FPOC's decision to leave the policy unchanged. The motion passed.</w:t>
            </w:r>
          </w:p>
        </w:tc>
      </w:tr>
      <w:tr w:rsidR="00B923A1" w:rsidRPr="007D7730" w14:paraId="692D6F3F" w14:textId="77777777" w:rsidTr="00B73476">
        <w:trPr>
          <w:trHeight w:val="305"/>
          <w:jc w:val="center"/>
        </w:trPr>
        <w:tc>
          <w:tcPr>
            <w:tcW w:w="1062" w:type="dxa"/>
          </w:tcPr>
          <w:p w14:paraId="1A7D33DC" w14:textId="739F6320" w:rsidR="00B923A1" w:rsidRPr="0072319D" w:rsidRDefault="00B923A1" w:rsidP="00B923A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2319D">
              <w:rPr>
                <w:rFonts w:ascii="Arial Narrow" w:hAnsi="Arial Narrow"/>
                <w:sz w:val="22"/>
                <w:szCs w:val="22"/>
              </w:rPr>
              <w:t>X.</w:t>
            </w:r>
          </w:p>
        </w:tc>
        <w:tc>
          <w:tcPr>
            <w:tcW w:w="2477" w:type="dxa"/>
          </w:tcPr>
          <w:p w14:paraId="5819C40E" w14:textId="77777777" w:rsidR="0072319D" w:rsidRPr="007A6D90" w:rsidRDefault="0072319D" w:rsidP="0072319D">
            <w:pPr>
              <w:rPr>
                <w:rFonts w:ascii="Arial Narrow" w:hAnsi="Arial Narrow"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>Comments for the Good of the Order</w:t>
            </w:r>
          </w:p>
          <w:p w14:paraId="503B3E89" w14:textId="75CE6DF5" w:rsidR="00B923A1" w:rsidRPr="007A6D90" w:rsidRDefault="00B923A1" w:rsidP="00B923A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654" w:type="dxa"/>
          </w:tcPr>
          <w:p w14:paraId="3427D00C" w14:textId="77777777" w:rsidR="00247333" w:rsidRPr="007A6D90" w:rsidRDefault="00247333" w:rsidP="0024733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 w:rsidRPr="00E55553">
              <w:rPr>
                <w:sz w:val="22"/>
                <w:szCs w:val="22"/>
              </w:rPr>
              <w:t xml:space="preserve">Next Faculty Senate meeting – </w:t>
            </w:r>
            <w:r w:rsidRPr="007A6D90">
              <w:rPr>
                <w:b/>
                <w:bCs/>
                <w:color w:val="FF0000"/>
                <w:sz w:val="22"/>
                <w:szCs w:val="22"/>
              </w:rPr>
              <w:t>February 14</w:t>
            </w:r>
          </w:p>
          <w:p w14:paraId="18753ECF" w14:textId="77777777" w:rsidR="00B923A1" w:rsidRPr="0000566D" w:rsidRDefault="00247333" w:rsidP="0024733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 w:rsidRPr="00E55553">
              <w:rPr>
                <w:sz w:val="22"/>
                <w:szCs w:val="22"/>
              </w:rPr>
              <w:t>Next Executive Committee meeting –</w:t>
            </w:r>
            <w:r w:rsidRPr="007A6D90">
              <w:rPr>
                <w:b/>
                <w:bCs/>
                <w:sz w:val="22"/>
                <w:szCs w:val="22"/>
              </w:rPr>
              <w:t xml:space="preserve"> </w:t>
            </w:r>
            <w:r w:rsidRPr="007A6D90">
              <w:rPr>
                <w:b/>
                <w:bCs/>
                <w:color w:val="FF0000"/>
                <w:sz w:val="22"/>
                <w:szCs w:val="22"/>
              </w:rPr>
              <w:t>January 31</w:t>
            </w:r>
          </w:p>
          <w:p w14:paraId="0BDAEFC7" w14:textId="673886DA" w:rsidR="0000566D" w:rsidRPr="00E55553" w:rsidRDefault="0000566D" w:rsidP="00247333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55553">
              <w:rPr>
                <w:sz w:val="22"/>
                <w:szCs w:val="22"/>
              </w:rPr>
              <w:t>The Teaching Fellows and Teaching Assistants Committee will start accepting nominations after the holiday break</w:t>
            </w:r>
            <w:r w:rsidR="00E55553" w:rsidRPr="00E55553">
              <w:rPr>
                <w:sz w:val="22"/>
                <w:szCs w:val="22"/>
              </w:rPr>
              <w:t xml:space="preserve">. </w:t>
            </w:r>
            <w:r w:rsidR="00052C64">
              <w:rPr>
                <w:sz w:val="22"/>
                <w:szCs w:val="22"/>
              </w:rPr>
              <w:t>See e-mail</w:t>
            </w:r>
            <w:r w:rsidR="00E55553" w:rsidRPr="00E55553">
              <w:rPr>
                <w:sz w:val="22"/>
                <w:szCs w:val="22"/>
              </w:rPr>
              <w:t xml:space="preserve"> to all faculty last Friday and </w:t>
            </w:r>
            <w:hyperlink r:id="rId9" w:history="1">
              <w:r w:rsidR="005B6292" w:rsidRPr="00DB236C">
                <w:rPr>
                  <w:rStyle w:val="Hyperlink"/>
                  <w:sz w:val="22"/>
                  <w:szCs w:val="22"/>
                </w:rPr>
                <w:t>https://facultysenate.unt.edu/faculty-senate-awards</w:t>
              </w:r>
            </w:hyperlink>
            <w:r w:rsidR="005B6292">
              <w:rPr>
                <w:sz w:val="22"/>
                <w:szCs w:val="22"/>
              </w:rPr>
              <w:t>.</w:t>
            </w:r>
          </w:p>
        </w:tc>
      </w:tr>
      <w:tr w:rsidR="00B923A1" w:rsidRPr="007D7730" w14:paraId="75F41B67" w14:textId="77777777" w:rsidTr="00B73476">
        <w:trPr>
          <w:jc w:val="center"/>
        </w:trPr>
        <w:tc>
          <w:tcPr>
            <w:tcW w:w="1062" w:type="dxa"/>
          </w:tcPr>
          <w:p w14:paraId="37E875FD" w14:textId="5815C218" w:rsidR="00B923A1" w:rsidRPr="0072319D" w:rsidRDefault="00B923A1" w:rsidP="00B923A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2319D">
              <w:rPr>
                <w:rFonts w:ascii="Arial Narrow" w:hAnsi="Arial Narrow"/>
                <w:sz w:val="22"/>
                <w:szCs w:val="22"/>
              </w:rPr>
              <w:t>XII.</w:t>
            </w:r>
          </w:p>
        </w:tc>
        <w:tc>
          <w:tcPr>
            <w:tcW w:w="2477" w:type="dxa"/>
          </w:tcPr>
          <w:p w14:paraId="6C0344E6" w14:textId="6906BCBA" w:rsidR="00B923A1" w:rsidRPr="007A6D90" w:rsidRDefault="0072319D" w:rsidP="00B923A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7A6D90">
              <w:rPr>
                <w:rFonts w:ascii="Arial Narrow" w:hAnsi="Arial Narrow"/>
                <w:sz w:val="22"/>
                <w:szCs w:val="22"/>
              </w:rPr>
              <w:t>Adjournment</w:t>
            </w:r>
          </w:p>
        </w:tc>
        <w:tc>
          <w:tcPr>
            <w:tcW w:w="6654" w:type="dxa"/>
          </w:tcPr>
          <w:p w14:paraId="54770B2A" w14:textId="35002D30" w:rsidR="00B923A1" w:rsidRPr="007A6D90" w:rsidRDefault="00043489" w:rsidP="00B923A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3:43 pm. FS Chair Chamberlin adjourned the meeting.</w:t>
            </w:r>
          </w:p>
        </w:tc>
      </w:tr>
      <w:bookmarkEnd w:id="0"/>
    </w:tbl>
    <w:p w14:paraId="28BEF83D" w14:textId="7AF446DA" w:rsidR="00A36B1C" w:rsidRPr="00FB1B76" w:rsidRDefault="00A36B1C" w:rsidP="00FB1B76">
      <w:pPr>
        <w:pStyle w:val="xmsonormal"/>
        <w:rPr>
          <w:rFonts w:asciiTheme="minorHAnsi" w:hAnsiTheme="minorHAnsi" w:cstheme="minorHAnsi"/>
          <w:sz w:val="24"/>
          <w:szCs w:val="24"/>
        </w:rPr>
      </w:pPr>
    </w:p>
    <w:sectPr w:rsidR="00A36B1C" w:rsidRPr="00FB1B76" w:rsidSect="00BA1540">
      <w:footerReference w:type="default" r:id="rId10"/>
      <w:pgSz w:w="12240" w:h="15840"/>
      <w:pgMar w:top="900" w:right="144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1EA4" w14:textId="77777777" w:rsidR="00983316" w:rsidRDefault="00983316" w:rsidP="00BA1540">
      <w:r>
        <w:separator/>
      </w:r>
    </w:p>
  </w:endnote>
  <w:endnote w:type="continuationSeparator" w:id="0">
    <w:p w14:paraId="2465184E" w14:textId="77777777" w:rsidR="00983316" w:rsidRDefault="00983316" w:rsidP="00B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2"/>
        <w:szCs w:val="22"/>
      </w:rPr>
      <w:id w:val="-3878786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DA6C30" w14:textId="484D132A" w:rsidR="00C550BF" w:rsidRPr="003B42FB" w:rsidRDefault="00C550BF" w:rsidP="00C550BF">
            <w:pPr>
              <w:pStyle w:val="Footer"/>
              <w:tabs>
                <w:tab w:val="clear" w:pos="4680"/>
                <w:tab w:val="clear" w:pos="9360"/>
                <w:tab w:val="right" w:pos="9900"/>
              </w:tabs>
              <w:rPr>
                <w:rFonts w:ascii="Arial Narrow" w:hAnsi="Arial Narrow"/>
                <w:sz w:val="22"/>
                <w:szCs w:val="22"/>
              </w:rPr>
            </w:pPr>
            <w:r w:rsidRPr="00FD737B">
              <w:rPr>
                <w:rFonts w:ascii="Arial Narrow" w:hAnsi="Arial Narrow"/>
                <w:sz w:val="22"/>
                <w:szCs w:val="22"/>
              </w:rPr>
              <w:t>Faculty Senate General Session Minutes,</w:t>
            </w:r>
            <w:r w:rsidRPr="0093178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December 13,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2023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17C71">
              <w:rPr>
                <w:rFonts w:ascii="Arial Narrow" w:hAnsi="Arial Narrow"/>
                <w:sz w:val="22"/>
                <w:szCs w:val="22"/>
              </w:rPr>
              <w:t xml:space="preserve">Page </w: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017C71">
              <w:rPr>
                <w:rFonts w:ascii="Arial Narrow" w:hAnsi="Arial Narrow"/>
                <w:sz w:val="22"/>
                <w:szCs w:val="22"/>
              </w:rPr>
              <w:instrText xml:space="preserve"> PAGE </w:instrTex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</w:rPr>
              <w:t>1</w: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17C71"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017C71">
              <w:rPr>
                <w:rFonts w:ascii="Arial Narrow" w:hAnsi="Arial Narrow"/>
                <w:sz w:val="22"/>
                <w:szCs w:val="22"/>
              </w:rPr>
              <w:instrText xml:space="preserve"> NUMPAGES  </w:instrTex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</w:rPr>
              <w:t>8</w:t>
            </w:r>
            <w:r w:rsidRPr="00017C71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sdtContent>
      </w:sdt>
    </w:sdtContent>
  </w:sdt>
  <w:p w14:paraId="2E1F8655" w14:textId="77777777" w:rsidR="00C550BF" w:rsidRDefault="00C55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0F99" w14:textId="77777777" w:rsidR="00983316" w:rsidRDefault="00983316" w:rsidP="00BA1540">
      <w:r>
        <w:separator/>
      </w:r>
    </w:p>
  </w:footnote>
  <w:footnote w:type="continuationSeparator" w:id="0">
    <w:p w14:paraId="1493FAF2" w14:textId="77777777" w:rsidR="00983316" w:rsidRDefault="00983316" w:rsidP="00BA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44B6D"/>
    <w:multiLevelType w:val="hybridMultilevel"/>
    <w:tmpl w:val="9EEE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0CF1"/>
    <w:multiLevelType w:val="hybridMultilevel"/>
    <w:tmpl w:val="6C0E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3D70"/>
    <w:multiLevelType w:val="hybridMultilevel"/>
    <w:tmpl w:val="7BD6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33502"/>
    <w:multiLevelType w:val="hybridMultilevel"/>
    <w:tmpl w:val="AF98C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2F57DD"/>
    <w:multiLevelType w:val="hybridMultilevel"/>
    <w:tmpl w:val="1298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52B"/>
    <w:multiLevelType w:val="hybridMultilevel"/>
    <w:tmpl w:val="F132B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20FAC"/>
    <w:multiLevelType w:val="hybridMultilevel"/>
    <w:tmpl w:val="D6480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422DE4"/>
    <w:multiLevelType w:val="hybridMultilevel"/>
    <w:tmpl w:val="7A70A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A17FF4"/>
    <w:multiLevelType w:val="hybridMultilevel"/>
    <w:tmpl w:val="2BE8D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F639EE"/>
    <w:multiLevelType w:val="hybridMultilevel"/>
    <w:tmpl w:val="194E2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5175C"/>
    <w:multiLevelType w:val="hybridMultilevel"/>
    <w:tmpl w:val="221AC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460E8A"/>
    <w:multiLevelType w:val="hybridMultilevel"/>
    <w:tmpl w:val="3C840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95E75"/>
    <w:multiLevelType w:val="hybridMultilevel"/>
    <w:tmpl w:val="AF249E38"/>
    <w:lvl w:ilvl="0" w:tplc="04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num w:numId="1" w16cid:durableId="1425762412">
    <w:abstractNumId w:val="15"/>
  </w:num>
  <w:num w:numId="2" w16cid:durableId="1178423893">
    <w:abstractNumId w:val="3"/>
  </w:num>
  <w:num w:numId="3" w16cid:durableId="1809274975">
    <w:abstractNumId w:val="16"/>
  </w:num>
  <w:num w:numId="4" w16cid:durableId="819343352">
    <w:abstractNumId w:val="8"/>
  </w:num>
  <w:num w:numId="5" w16cid:durableId="1820220702">
    <w:abstractNumId w:val="15"/>
  </w:num>
  <w:num w:numId="6" w16cid:durableId="31199025">
    <w:abstractNumId w:val="3"/>
  </w:num>
  <w:num w:numId="7" w16cid:durableId="484781488">
    <w:abstractNumId w:val="10"/>
  </w:num>
  <w:num w:numId="8" w16cid:durableId="1421635129">
    <w:abstractNumId w:val="13"/>
  </w:num>
  <w:num w:numId="9" w16cid:durableId="549877314">
    <w:abstractNumId w:val="14"/>
  </w:num>
  <w:num w:numId="10" w16cid:durableId="1764109879">
    <w:abstractNumId w:val="6"/>
  </w:num>
  <w:num w:numId="11" w16cid:durableId="1433209570">
    <w:abstractNumId w:val="6"/>
  </w:num>
  <w:num w:numId="12" w16cid:durableId="728504365">
    <w:abstractNumId w:val="4"/>
  </w:num>
  <w:num w:numId="13" w16cid:durableId="2142767970">
    <w:abstractNumId w:val="9"/>
  </w:num>
  <w:num w:numId="14" w16cid:durableId="1219903947">
    <w:abstractNumId w:val="5"/>
  </w:num>
  <w:num w:numId="15" w16cid:durableId="546726726">
    <w:abstractNumId w:val="7"/>
  </w:num>
  <w:num w:numId="16" w16cid:durableId="916474657">
    <w:abstractNumId w:val="11"/>
  </w:num>
  <w:num w:numId="17" w16cid:durableId="1490438404">
    <w:abstractNumId w:val="12"/>
  </w:num>
  <w:num w:numId="18" w16cid:durableId="1014114930">
    <w:abstractNumId w:val="1"/>
  </w:num>
  <w:num w:numId="19" w16cid:durableId="175779005">
    <w:abstractNumId w:val="8"/>
  </w:num>
  <w:num w:numId="20" w16cid:durableId="1183205341">
    <w:abstractNumId w:val="13"/>
  </w:num>
  <w:num w:numId="21" w16cid:durableId="1584492897">
    <w:abstractNumId w:val="0"/>
  </w:num>
  <w:num w:numId="22" w16cid:durableId="11707019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1C"/>
    <w:rsid w:val="00003594"/>
    <w:rsid w:val="00004ACD"/>
    <w:rsid w:val="0000566D"/>
    <w:rsid w:val="00014280"/>
    <w:rsid w:val="00014946"/>
    <w:rsid w:val="00026B52"/>
    <w:rsid w:val="0003249E"/>
    <w:rsid w:val="0003318E"/>
    <w:rsid w:val="00037CEE"/>
    <w:rsid w:val="00043489"/>
    <w:rsid w:val="00043BBF"/>
    <w:rsid w:val="00050ED4"/>
    <w:rsid w:val="00052C64"/>
    <w:rsid w:val="0005313C"/>
    <w:rsid w:val="0006514A"/>
    <w:rsid w:val="00080A78"/>
    <w:rsid w:val="000901E3"/>
    <w:rsid w:val="00090415"/>
    <w:rsid w:val="000C1A87"/>
    <w:rsid w:val="000C3770"/>
    <w:rsid w:val="000C42F5"/>
    <w:rsid w:val="000C504C"/>
    <w:rsid w:val="000D7D2F"/>
    <w:rsid w:val="000E7E5F"/>
    <w:rsid w:val="000F5B5E"/>
    <w:rsid w:val="00116689"/>
    <w:rsid w:val="001173CD"/>
    <w:rsid w:val="00120C47"/>
    <w:rsid w:val="00122578"/>
    <w:rsid w:val="00130E9F"/>
    <w:rsid w:val="00154944"/>
    <w:rsid w:val="00161BFA"/>
    <w:rsid w:val="00162B84"/>
    <w:rsid w:val="0016384A"/>
    <w:rsid w:val="001A1F05"/>
    <w:rsid w:val="001B006C"/>
    <w:rsid w:val="001B396F"/>
    <w:rsid w:val="001C0BD9"/>
    <w:rsid w:val="001C0E9A"/>
    <w:rsid w:val="001E3971"/>
    <w:rsid w:val="001E3BD7"/>
    <w:rsid w:val="001E4387"/>
    <w:rsid w:val="001E4F01"/>
    <w:rsid w:val="001E6CC1"/>
    <w:rsid w:val="001F560A"/>
    <w:rsid w:val="001F7D9F"/>
    <w:rsid w:val="00205B1B"/>
    <w:rsid w:val="0021747A"/>
    <w:rsid w:val="00223D54"/>
    <w:rsid w:val="002265EC"/>
    <w:rsid w:val="00241641"/>
    <w:rsid w:val="00247333"/>
    <w:rsid w:val="00261C74"/>
    <w:rsid w:val="002620A3"/>
    <w:rsid w:val="00265681"/>
    <w:rsid w:val="00274FEE"/>
    <w:rsid w:val="00275075"/>
    <w:rsid w:val="00277F13"/>
    <w:rsid w:val="002916CC"/>
    <w:rsid w:val="00292110"/>
    <w:rsid w:val="00293E00"/>
    <w:rsid w:val="002A5C59"/>
    <w:rsid w:val="002A6C18"/>
    <w:rsid w:val="002B498D"/>
    <w:rsid w:val="002B7070"/>
    <w:rsid w:val="002C372E"/>
    <w:rsid w:val="002D46F7"/>
    <w:rsid w:val="002D47CF"/>
    <w:rsid w:val="002D6537"/>
    <w:rsid w:val="002E30C7"/>
    <w:rsid w:val="002F2CE5"/>
    <w:rsid w:val="002F338F"/>
    <w:rsid w:val="002F5B95"/>
    <w:rsid w:val="002F7E47"/>
    <w:rsid w:val="003058D8"/>
    <w:rsid w:val="00311FE7"/>
    <w:rsid w:val="00316A76"/>
    <w:rsid w:val="00320518"/>
    <w:rsid w:val="003206CE"/>
    <w:rsid w:val="00321518"/>
    <w:rsid w:val="0032632C"/>
    <w:rsid w:val="003323FF"/>
    <w:rsid w:val="00332BE4"/>
    <w:rsid w:val="00333B9B"/>
    <w:rsid w:val="00340EB1"/>
    <w:rsid w:val="0035319C"/>
    <w:rsid w:val="00356068"/>
    <w:rsid w:val="00356F2D"/>
    <w:rsid w:val="0035716D"/>
    <w:rsid w:val="0037214C"/>
    <w:rsid w:val="003824CC"/>
    <w:rsid w:val="00383925"/>
    <w:rsid w:val="0039651E"/>
    <w:rsid w:val="003A3298"/>
    <w:rsid w:val="003B3994"/>
    <w:rsid w:val="003C595F"/>
    <w:rsid w:val="003C5A5C"/>
    <w:rsid w:val="003D0C29"/>
    <w:rsid w:val="003E1726"/>
    <w:rsid w:val="003E2AF0"/>
    <w:rsid w:val="003F441D"/>
    <w:rsid w:val="003F7839"/>
    <w:rsid w:val="0040314A"/>
    <w:rsid w:val="004071A8"/>
    <w:rsid w:val="004079AC"/>
    <w:rsid w:val="004131A6"/>
    <w:rsid w:val="00433242"/>
    <w:rsid w:val="00443EB7"/>
    <w:rsid w:val="0045138F"/>
    <w:rsid w:val="00454271"/>
    <w:rsid w:val="00456159"/>
    <w:rsid w:val="00464D4E"/>
    <w:rsid w:val="00471995"/>
    <w:rsid w:val="00472B6C"/>
    <w:rsid w:val="00477752"/>
    <w:rsid w:val="0048206F"/>
    <w:rsid w:val="004A0BBD"/>
    <w:rsid w:val="004A10C1"/>
    <w:rsid w:val="004A4712"/>
    <w:rsid w:val="004B3F9D"/>
    <w:rsid w:val="004B56D5"/>
    <w:rsid w:val="004C65D2"/>
    <w:rsid w:val="004D52DB"/>
    <w:rsid w:val="004D5AA2"/>
    <w:rsid w:val="004F4B90"/>
    <w:rsid w:val="005120C4"/>
    <w:rsid w:val="00520A05"/>
    <w:rsid w:val="00540C07"/>
    <w:rsid w:val="00552645"/>
    <w:rsid w:val="005569BE"/>
    <w:rsid w:val="00557C7C"/>
    <w:rsid w:val="005644D6"/>
    <w:rsid w:val="00574965"/>
    <w:rsid w:val="00575C91"/>
    <w:rsid w:val="00581698"/>
    <w:rsid w:val="00587EBB"/>
    <w:rsid w:val="0059686E"/>
    <w:rsid w:val="00597079"/>
    <w:rsid w:val="005B3A4D"/>
    <w:rsid w:val="005B5E03"/>
    <w:rsid w:val="005B6292"/>
    <w:rsid w:val="005B7DE0"/>
    <w:rsid w:val="005C1275"/>
    <w:rsid w:val="005C13E5"/>
    <w:rsid w:val="005C7568"/>
    <w:rsid w:val="005E75D5"/>
    <w:rsid w:val="005F0094"/>
    <w:rsid w:val="005F5876"/>
    <w:rsid w:val="006026EE"/>
    <w:rsid w:val="00603936"/>
    <w:rsid w:val="00607D0F"/>
    <w:rsid w:val="00613326"/>
    <w:rsid w:val="006137E4"/>
    <w:rsid w:val="006159A0"/>
    <w:rsid w:val="0062289D"/>
    <w:rsid w:val="00633D6F"/>
    <w:rsid w:val="0063491F"/>
    <w:rsid w:val="006466A5"/>
    <w:rsid w:val="00655329"/>
    <w:rsid w:val="0066302E"/>
    <w:rsid w:val="00667256"/>
    <w:rsid w:val="0067721D"/>
    <w:rsid w:val="0067787E"/>
    <w:rsid w:val="00686C4F"/>
    <w:rsid w:val="006957F6"/>
    <w:rsid w:val="00697168"/>
    <w:rsid w:val="006A0C71"/>
    <w:rsid w:val="006C68C9"/>
    <w:rsid w:val="006D1F20"/>
    <w:rsid w:val="006E0697"/>
    <w:rsid w:val="006E4035"/>
    <w:rsid w:val="006E7677"/>
    <w:rsid w:val="006F15D5"/>
    <w:rsid w:val="006F25C1"/>
    <w:rsid w:val="006F51F5"/>
    <w:rsid w:val="00700F9C"/>
    <w:rsid w:val="007030CF"/>
    <w:rsid w:val="00706682"/>
    <w:rsid w:val="00721896"/>
    <w:rsid w:val="0072319D"/>
    <w:rsid w:val="007316D8"/>
    <w:rsid w:val="00736689"/>
    <w:rsid w:val="00742AFA"/>
    <w:rsid w:val="00743B21"/>
    <w:rsid w:val="007453D5"/>
    <w:rsid w:val="007614E6"/>
    <w:rsid w:val="00764240"/>
    <w:rsid w:val="00765B72"/>
    <w:rsid w:val="00784A27"/>
    <w:rsid w:val="00787E9F"/>
    <w:rsid w:val="007A4E38"/>
    <w:rsid w:val="007A6D90"/>
    <w:rsid w:val="007B6503"/>
    <w:rsid w:val="007D038C"/>
    <w:rsid w:val="007D1FFF"/>
    <w:rsid w:val="007D7730"/>
    <w:rsid w:val="007E53EC"/>
    <w:rsid w:val="007F7D19"/>
    <w:rsid w:val="008000AE"/>
    <w:rsid w:val="00804582"/>
    <w:rsid w:val="0080481B"/>
    <w:rsid w:val="00813F93"/>
    <w:rsid w:val="00816B94"/>
    <w:rsid w:val="00817669"/>
    <w:rsid w:val="00826C0B"/>
    <w:rsid w:val="00836378"/>
    <w:rsid w:val="008560A5"/>
    <w:rsid w:val="0086544A"/>
    <w:rsid w:val="008724A8"/>
    <w:rsid w:val="00884E4C"/>
    <w:rsid w:val="008871FB"/>
    <w:rsid w:val="00890407"/>
    <w:rsid w:val="008A36F8"/>
    <w:rsid w:val="008A3CD6"/>
    <w:rsid w:val="008D11B6"/>
    <w:rsid w:val="008D18AC"/>
    <w:rsid w:val="008E3395"/>
    <w:rsid w:val="008F61E8"/>
    <w:rsid w:val="008F6446"/>
    <w:rsid w:val="00913EEC"/>
    <w:rsid w:val="009209CA"/>
    <w:rsid w:val="0092668D"/>
    <w:rsid w:val="00935B6C"/>
    <w:rsid w:val="00961ED7"/>
    <w:rsid w:val="00964DF3"/>
    <w:rsid w:val="00967779"/>
    <w:rsid w:val="00970789"/>
    <w:rsid w:val="00974B4D"/>
    <w:rsid w:val="00977A44"/>
    <w:rsid w:val="00983316"/>
    <w:rsid w:val="00985CBC"/>
    <w:rsid w:val="00985F67"/>
    <w:rsid w:val="009866B1"/>
    <w:rsid w:val="009968B2"/>
    <w:rsid w:val="009A4C2B"/>
    <w:rsid w:val="009C27EF"/>
    <w:rsid w:val="009C5610"/>
    <w:rsid w:val="009D39E1"/>
    <w:rsid w:val="009D68AA"/>
    <w:rsid w:val="009E0A7D"/>
    <w:rsid w:val="009E1539"/>
    <w:rsid w:val="009F5D60"/>
    <w:rsid w:val="00A01B5E"/>
    <w:rsid w:val="00A02B2C"/>
    <w:rsid w:val="00A02F91"/>
    <w:rsid w:val="00A07B76"/>
    <w:rsid w:val="00A14386"/>
    <w:rsid w:val="00A23517"/>
    <w:rsid w:val="00A27727"/>
    <w:rsid w:val="00A36097"/>
    <w:rsid w:val="00A36B1C"/>
    <w:rsid w:val="00A408BE"/>
    <w:rsid w:val="00A57D2D"/>
    <w:rsid w:val="00A77954"/>
    <w:rsid w:val="00AA01A9"/>
    <w:rsid w:val="00AA1234"/>
    <w:rsid w:val="00AA2736"/>
    <w:rsid w:val="00AA6BAE"/>
    <w:rsid w:val="00AB23B6"/>
    <w:rsid w:val="00AB6DB3"/>
    <w:rsid w:val="00AC00BE"/>
    <w:rsid w:val="00AC13C3"/>
    <w:rsid w:val="00AC2300"/>
    <w:rsid w:val="00AD1005"/>
    <w:rsid w:val="00AD120A"/>
    <w:rsid w:val="00AD4117"/>
    <w:rsid w:val="00AD5FDF"/>
    <w:rsid w:val="00B050B5"/>
    <w:rsid w:val="00B0546A"/>
    <w:rsid w:val="00B13C19"/>
    <w:rsid w:val="00B16EA8"/>
    <w:rsid w:val="00B53382"/>
    <w:rsid w:val="00B558CB"/>
    <w:rsid w:val="00B65878"/>
    <w:rsid w:val="00B6599E"/>
    <w:rsid w:val="00B70D53"/>
    <w:rsid w:val="00B73476"/>
    <w:rsid w:val="00B77350"/>
    <w:rsid w:val="00B8138C"/>
    <w:rsid w:val="00B923A1"/>
    <w:rsid w:val="00BA1540"/>
    <w:rsid w:val="00BA17CD"/>
    <w:rsid w:val="00BA32BF"/>
    <w:rsid w:val="00BA4E73"/>
    <w:rsid w:val="00BB40AF"/>
    <w:rsid w:val="00BC125F"/>
    <w:rsid w:val="00BD4516"/>
    <w:rsid w:val="00C10062"/>
    <w:rsid w:val="00C1548F"/>
    <w:rsid w:val="00C157A0"/>
    <w:rsid w:val="00C25F42"/>
    <w:rsid w:val="00C365B0"/>
    <w:rsid w:val="00C550BF"/>
    <w:rsid w:val="00C569C4"/>
    <w:rsid w:val="00C62A2D"/>
    <w:rsid w:val="00C7303D"/>
    <w:rsid w:val="00C8667F"/>
    <w:rsid w:val="00C95113"/>
    <w:rsid w:val="00C97621"/>
    <w:rsid w:val="00CA16EC"/>
    <w:rsid w:val="00CA7E56"/>
    <w:rsid w:val="00CB131F"/>
    <w:rsid w:val="00CC1BBC"/>
    <w:rsid w:val="00CD735C"/>
    <w:rsid w:val="00CE0C9E"/>
    <w:rsid w:val="00CF045F"/>
    <w:rsid w:val="00CF284C"/>
    <w:rsid w:val="00CF43EF"/>
    <w:rsid w:val="00D010E5"/>
    <w:rsid w:val="00D12B4A"/>
    <w:rsid w:val="00D13815"/>
    <w:rsid w:val="00D15765"/>
    <w:rsid w:val="00D20930"/>
    <w:rsid w:val="00D2283A"/>
    <w:rsid w:val="00D25BE8"/>
    <w:rsid w:val="00D33EDC"/>
    <w:rsid w:val="00D37407"/>
    <w:rsid w:val="00D43763"/>
    <w:rsid w:val="00D4756E"/>
    <w:rsid w:val="00D503D5"/>
    <w:rsid w:val="00D63AA7"/>
    <w:rsid w:val="00D71D9C"/>
    <w:rsid w:val="00D81C5F"/>
    <w:rsid w:val="00D86584"/>
    <w:rsid w:val="00D942C0"/>
    <w:rsid w:val="00D97F31"/>
    <w:rsid w:val="00DA2E87"/>
    <w:rsid w:val="00DA6F6E"/>
    <w:rsid w:val="00DB4E25"/>
    <w:rsid w:val="00DC00C5"/>
    <w:rsid w:val="00DC0D4A"/>
    <w:rsid w:val="00DC53EA"/>
    <w:rsid w:val="00DC56BC"/>
    <w:rsid w:val="00DC6DEA"/>
    <w:rsid w:val="00DC702B"/>
    <w:rsid w:val="00DC73B0"/>
    <w:rsid w:val="00DD2083"/>
    <w:rsid w:val="00DE09E3"/>
    <w:rsid w:val="00DE136A"/>
    <w:rsid w:val="00DE5013"/>
    <w:rsid w:val="00E2187B"/>
    <w:rsid w:val="00E31190"/>
    <w:rsid w:val="00E3350C"/>
    <w:rsid w:val="00E35FFF"/>
    <w:rsid w:val="00E433FA"/>
    <w:rsid w:val="00E46855"/>
    <w:rsid w:val="00E4754B"/>
    <w:rsid w:val="00E478CC"/>
    <w:rsid w:val="00E55553"/>
    <w:rsid w:val="00E660B3"/>
    <w:rsid w:val="00E87B29"/>
    <w:rsid w:val="00E90D91"/>
    <w:rsid w:val="00E95AA3"/>
    <w:rsid w:val="00E963D2"/>
    <w:rsid w:val="00EA186F"/>
    <w:rsid w:val="00EC0E5D"/>
    <w:rsid w:val="00EC46BA"/>
    <w:rsid w:val="00EC5FBF"/>
    <w:rsid w:val="00EE3A94"/>
    <w:rsid w:val="00EF0EF9"/>
    <w:rsid w:val="00EF2CBC"/>
    <w:rsid w:val="00EF5013"/>
    <w:rsid w:val="00EF6B37"/>
    <w:rsid w:val="00F0278E"/>
    <w:rsid w:val="00F14D67"/>
    <w:rsid w:val="00F16519"/>
    <w:rsid w:val="00F23F56"/>
    <w:rsid w:val="00F34428"/>
    <w:rsid w:val="00F34CF2"/>
    <w:rsid w:val="00F44E0D"/>
    <w:rsid w:val="00F6555B"/>
    <w:rsid w:val="00F65F94"/>
    <w:rsid w:val="00F67A25"/>
    <w:rsid w:val="00F710F5"/>
    <w:rsid w:val="00F71A83"/>
    <w:rsid w:val="00F75577"/>
    <w:rsid w:val="00F85163"/>
    <w:rsid w:val="00F851EE"/>
    <w:rsid w:val="00F92EFA"/>
    <w:rsid w:val="00F93B24"/>
    <w:rsid w:val="00FB1B76"/>
    <w:rsid w:val="00FB250A"/>
    <w:rsid w:val="00FB4EBB"/>
    <w:rsid w:val="00FC3C2F"/>
    <w:rsid w:val="00FD72FF"/>
    <w:rsid w:val="00FE3F00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10B7"/>
  <w15:chartTrackingRefBased/>
  <w15:docId w15:val="{2C625849-AE21-CF49-9071-72BF116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6B1C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6B1C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36B1C"/>
    <w:pPr>
      <w:widowControl w:val="0"/>
      <w:autoSpaceDE w:val="0"/>
      <w:autoSpaceDN w:val="0"/>
      <w:adjustRightInd w:val="0"/>
      <w:ind w:left="720"/>
      <w:contextualSpacing/>
    </w:pPr>
    <w:rPr>
      <w:rFonts w:ascii="Arial Narrow" w:eastAsia="Times New Roman" w:hAnsi="Arial Narrow" w:cs="Times New Roman"/>
      <w:sz w:val="20"/>
    </w:rPr>
  </w:style>
  <w:style w:type="table" w:customStyle="1" w:styleId="TableGrid3">
    <w:name w:val="Table Grid3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40"/>
  </w:style>
  <w:style w:type="paragraph" w:styleId="Footer">
    <w:name w:val="footer"/>
    <w:basedOn w:val="Normal"/>
    <w:link w:val="Foot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40"/>
  </w:style>
  <w:style w:type="character" w:styleId="Hyperlink">
    <w:name w:val="Hyperlink"/>
    <w:basedOn w:val="DefaultParagraphFont"/>
    <w:uiPriority w:val="99"/>
    <w:unhideWhenUsed/>
    <w:rsid w:val="00A277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72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B1B76"/>
    <w:pPr>
      <w:autoSpaceDE w:val="0"/>
      <w:autoSpaceDN w:val="0"/>
    </w:pPr>
    <w:rPr>
      <w:rFonts w:ascii="Arial Narrow" w:hAnsi="Arial Narrow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6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aa.unt.edu/fs/projects-and-surveys/coach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acultysenate.unt.edu/faculty-senate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1914</Words>
  <Characters>10913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Chamberlin, Adam</dc:creator>
  <cp:keywords/>
  <dc:description/>
  <cp:lastModifiedBy>Stover, Jill</cp:lastModifiedBy>
  <cp:revision>2</cp:revision>
  <cp:lastPrinted>2024-02-12T22:18:00Z</cp:lastPrinted>
  <dcterms:created xsi:type="dcterms:W3CDTF">2024-02-13T15:41:00Z</dcterms:created>
  <dcterms:modified xsi:type="dcterms:W3CDTF">2024-02-13T15:41:00Z</dcterms:modified>
</cp:coreProperties>
</file>