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1F" w:rsidRPr="00BA6D0D" w:rsidRDefault="00291D1F">
      <w:pPr>
        <w:rPr>
          <w:rFonts w:ascii="Garamond" w:hAnsi="Garamond"/>
          <w:b/>
          <w:bCs/>
          <w:sz w:val="24"/>
          <w:szCs w:val="24"/>
        </w:rPr>
      </w:pPr>
      <w:r w:rsidRPr="00BA6D0D">
        <w:rPr>
          <w:rFonts w:ascii="Garamond" w:hAnsi="Garamond"/>
          <w:b/>
          <w:bCs/>
          <w:sz w:val="24"/>
          <w:szCs w:val="24"/>
        </w:rPr>
        <w:t>Faculty Senate Awards Committee – guidelines and best practices</w:t>
      </w:r>
    </w:p>
    <w:p w:rsidR="00291D1F" w:rsidRPr="007D3359" w:rsidRDefault="00291D1F">
      <w:p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>The Faculty Senate Awards Committee convenes every fall (over email, Zoom, or in-person as the occasion requires) to select:</w:t>
      </w:r>
    </w:p>
    <w:p w:rsidR="00291D1F" w:rsidRPr="007D3359" w:rsidRDefault="00291D1F" w:rsidP="00291D1F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>one Piper award nominee</w:t>
      </w:r>
    </w:p>
    <w:p w:rsidR="007D3359" w:rsidRPr="007D3359" w:rsidRDefault="007D3359" w:rsidP="007D3359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 xml:space="preserve">The Faculty Senate admin should post the Piper announcement </w:t>
      </w:r>
      <w:r>
        <w:rPr>
          <w:rFonts w:ascii="Garamond" w:hAnsi="Garamond"/>
          <w:sz w:val="24"/>
          <w:szCs w:val="24"/>
        </w:rPr>
        <w:t xml:space="preserve">campus-wide </w:t>
      </w:r>
      <w:r w:rsidRPr="007D3359">
        <w:rPr>
          <w:rFonts w:ascii="Garamond" w:hAnsi="Garamond"/>
          <w:sz w:val="24"/>
          <w:szCs w:val="24"/>
        </w:rPr>
        <w:t xml:space="preserve">in </w:t>
      </w:r>
      <w:r>
        <w:rPr>
          <w:rFonts w:ascii="Garamond" w:hAnsi="Garamond"/>
          <w:b/>
          <w:sz w:val="24"/>
          <w:szCs w:val="24"/>
        </w:rPr>
        <w:t>late Au</w:t>
      </w:r>
      <w:r w:rsidRPr="007D3359">
        <w:rPr>
          <w:rFonts w:ascii="Garamond" w:hAnsi="Garamond"/>
          <w:b/>
          <w:sz w:val="24"/>
          <w:szCs w:val="24"/>
        </w:rPr>
        <w:t xml:space="preserve">gust </w:t>
      </w:r>
      <w:r>
        <w:rPr>
          <w:rFonts w:ascii="Garamond" w:hAnsi="Garamond"/>
          <w:b/>
          <w:sz w:val="24"/>
          <w:szCs w:val="24"/>
        </w:rPr>
        <w:t xml:space="preserve">or early September </w:t>
      </w:r>
      <w:r w:rsidRPr="007D3359">
        <w:rPr>
          <w:rFonts w:ascii="Garamond" w:hAnsi="Garamond"/>
          <w:b/>
          <w:sz w:val="24"/>
          <w:szCs w:val="24"/>
        </w:rPr>
        <w:t>of each year</w:t>
      </w:r>
      <w:r w:rsidRPr="007D3359">
        <w:rPr>
          <w:rFonts w:ascii="Garamond" w:hAnsi="Garamond"/>
          <w:sz w:val="24"/>
          <w:szCs w:val="24"/>
        </w:rPr>
        <w:t xml:space="preserve">, before the committee is even </w:t>
      </w:r>
      <w:r>
        <w:rPr>
          <w:rFonts w:ascii="Garamond" w:hAnsi="Garamond"/>
          <w:sz w:val="24"/>
          <w:szCs w:val="24"/>
        </w:rPr>
        <w:t>convened, since the deadline for this nomination is</w:t>
      </w:r>
      <w:r w:rsidRPr="007D3359">
        <w:rPr>
          <w:rFonts w:ascii="Garamond" w:hAnsi="Garamond"/>
          <w:sz w:val="24"/>
          <w:szCs w:val="24"/>
        </w:rPr>
        <w:t xml:space="preserve"> very early</w:t>
      </w:r>
      <w:r>
        <w:rPr>
          <w:rFonts w:ascii="Garamond" w:hAnsi="Garamond"/>
          <w:sz w:val="24"/>
          <w:szCs w:val="24"/>
        </w:rPr>
        <w:t xml:space="preserve"> in the school year</w:t>
      </w:r>
      <w:r w:rsidRPr="007D3359">
        <w:rPr>
          <w:rFonts w:ascii="Garamond" w:hAnsi="Garamond"/>
          <w:sz w:val="24"/>
          <w:szCs w:val="24"/>
        </w:rPr>
        <w:t xml:space="preserve">.  </w:t>
      </w:r>
    </w:p>
    <w:p w:rsidR="00291D1F" w:rsidRPr="007D3359" w:rsidRDefault="00291D1F" w:rsidP="00291D1F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>two President’s Council Teaching Award winners</w:t>
      </w:r>
    </w:p>
    <w:p w:rsidR="00291D1F" w:rsidRPr="007D3359" w:rsidRDefault="00291D1F" w:rsidP="00291D1F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>one President’s Council Service Award winner</w:t>
      </w:r>
    </w:p>
    <w:p w:rsidR="00291D1F" w:rsidRPr="007D3359" w:rsidRDefault="00291D1F" w:rsidP="00291D1F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>one J.H. Shelton Excellence in Teaching Award winner</w:t>
      </w:r>
    </w:p>
    <w:p w:rsidR="00291D1F" w:rsidRPr="007D3359" w:rsidRDefault="00291D1F" w:rsidP="00291D1F">
      <w:p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 xml:space="preserve">After the committee convenes and elects a chair for the academic year, the chair works with the Faculty Senate admin to </w:t>
      </w:r>
      <w:r w:rsidR="008B28AB">
        <w:rPr>
          <w:rFonts w:ascii="Garamond" w:hAnsi="Garamond"/>
          <w:sz w:val="24"/>
          <w:szCs w:val="24"/>
        </w:rPr>
        <w:t xml:space="preserve">update and </w:t>
      </w:r>
      <w:r w:rsidRPr="007D3359">
        <w:rPr>
          <w:rFonts w:ascii="Garamond" w:hAnsi="Garamond"/>
          <w:sz w:val="24"/>
          <w:szCs w:val="24"/>
        </w:rPr>
        <w:t>revise Announcements and Application forms as need be and communicate</w:t>
      </w:r>
      <w:r w:rsidR="007D3359" w:rsidRPr="007D3359">
        <w:rPr>
          <w:rFonts w:ascii="Garamond" w:hAnsi="Garamond"/>
          <w:sz w:val="24"/>
          <w:szCs w:val="24"/>
        </w:rPr>
        <w:t>s</w:t>
      </w:r>
      <w:r w:rsidRPr="007D3359">
        <w:rPr>
          <w:rFonts w:ascii="Garamond" w:hAnsi="Garamond"/>
          <w:sz w:val="24"/>
          <w:szCs w:val="24"/>
        </w:rPr>
        <w:t xml:space="preserve"> with the committee </w:t>
      </w:r>
      <w:r w:rsidR="007D3359" w:rsidRPr="007D3359">
        <w:rPr>
          <w:rFonts w:ascii="Garamond" w:hAnsi="Garamond"/>
          <w:sz w:val="24"/>
          <w:szCs w:val="24"/>
        </w:rPr>
        <w:t>as each award</w:t>
      </w:r>
      <w:r w:rsidRPr="007D3359">
        <w:rPr>
          <w:rFonts w:ascii="Garamond" w:hAnsi="Garamond"/>
          <w:sz w:val="24"/>
          <w:szCs w:val="24"/>
        </w:rPr>
        <w:t xml:space="preserve"> application </w:t>
      </w:r>
      <w:r w:rsidR="007D3359" w:rsidRPr="007D3359">
        <w:rPr>
          <w:rFonts w:ascii="Garamond" w:hAnsi="Garamond"/>
          <w:sz w:val="24"/>
          <w:szCs w:val="24"/>
        </w:rPr>
        <w:t xml:space="preserve">pool </w:t>
      </w:r>
      <w:r w:rsidR="008B28AB">
        <w:rPr>
          <w:rFonts w:ascii="Garamond" w:hAnsi="Garamond"/>
          <w:sz w:val="24"/>
          <w:szCs w:val="24"/>
        </w:rPr>
        <w:t xml:space="preserve">(via </w:t>
      </w:r>
      <w:proofErr w:type="spellStart"/>
      <w:r w:rsidR="008B28AB">
        <w:rPr>
          <w:rFonts w:ascii="Garamond" w:hAnsi="Garamond"/>
          <w:sz w:val="24"/>
          <w:szCs w:val="24"/>
        </w:rPr>
        <w:t>Sharepoint</w:t>
      </w:r>
      <w:proofErr w:type="spellEnd"/>
      <w:r w:rsidR="008B28AB">
        <w:rPr>
          <w:rFonts w:ascii="Garamond" w:hAnsi="Garamond"/>
          <w:sz w:val="24"/>
          <w:szCs w:val="24"/>
        </w:rPr>
        <w:t xml:space="preserve">, zip file, or other file-sharing) </w:t>
      </w:r>
      <w:r w:rsidR="007D3359" w:rsidRPr="007D3359">
        <w:rPr>
          <w:rFonts w:ascii="Garamond" w:hAnsi="Garamond"/>
          <w:sz w:val="24"/>
          <w:szCs w:val="24"/>
        </w:rPr>
        <w:t>becomes</w:t>
      </w:r>
      <w:r w:rsidR="007D3359">
        <w:rPr>
          <w:rFonts w:ascii="Garamond" w:hAnsi="Garamond"/>
          <w:sz w:val="24"/>
          <w:szCs w:val="24"/>
        </w:rPr>
        <w:t xml:space="preserve"> available</w:t>
      </w:r>
      <w:r w:rsidRPr="007D3359">
        <w:rPr>
          <w:rFonts w:ascii="Garamond" w:hAnsi="Garamond"/>
          <w:sz w:val="24"/>
          <w:szCs w:val="24"/>
        </w:rPr>
        <w:t>.</w:t>
      </w:r>
    </w:p>
    <w:p w:rsidR="008B28AB" w:rsidRDefault="00291D1F">
      <w:p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>The ch</w:t>
      </w:r>
      <w:r w:rsidR="000A6A7D">
        <w:rPr>
          <w:rFonts w:ascii="Garamond" w:hAnsi="Garamond"/>
          <w:sz w:val="24"/>
          <w:szCs w:val="24"/>
        </w:rPr>
        <w:t>air may</w:t>
      </w:r>
      <w:r w:rsidRPr="007D3359">
        <w:rPr>
          <w:rFonts w:ascii="Garamond" w:hAnsi="Garamond"/>
          <w:sz w:val="24"/>
          <w:szCs w:val="24"/>
        </w:rPr>
        <w:t xml:space="preserve"> call </w:t>
      </w:r>
      <w:r w:rsidRPr="007D3359">
        <w:rPr>
          <w:rFonts w:ascii="Garamond" w:hAnsi="Garamond"/>
          <w:b/>
          <w:sz w:val="24"/>
          <w:szCs w:val="24"/>
        </w:rPr>
        <w:t>in-person or Zoom meetings</w:t>
      </w:r>
      <w:r w:rsidRPr="007D3359">
        <w:rPr>
          <w:rFonts w:ascii="Garamond" w:hAnsi="Garamond"/>
          <w:sz w:val="24"/>
          <w:szCs w:val="24"/>
        </w:rPr>
        <w:t xml:space="preserve"> to discuss applications for any or all awards</w:t>
      </w:r>
      <w:r w:rsidR="000A6A7D">
        <w:rPr>
          <w:rFonts w:ascii="Garamond" w:hAnsi="Garamond"/>
          <w:sz w:val="24"/>
          <w:szCs w:val="24"/>
        </w:rPr>
        <w:t xml:space="preserve">; per the Faculty Senate’s charge for this committee, meeting as needed is </w:t>
      </w:r>
      <w:r w:rsidR="000A6A7D">
        <w:rPr>
          <w:rFonts w:ascii="Garamond" w:hAnsi="Garamond"/>
          <w:b/>
          <w:sz w:val="24"/>
          <w:szCs w:val="24"/>
        </w:rPr>
        <w:t>required</w:t>
      </w:r>
      <w:r w:rsidR="000A6A7D">
        <w:rPr>
          <w:rFonts w:ascii="Garamond" w:hAnsi="Garamond"/>
          <w:sz w:val="24"/>
          <w:szCs w:val="24"/>
        </w:rPr>
        <w:t xml:space="preserve">. </w:t>
      </w:r>
      <w:r w:rsidR="000A6A7D">
        <w:rPr>
          <w:rFonts w:ascii="Garamond" w:hAnsi="Garamond"/>
          <w:b/>
          <w:sz w:val="24"/>
          <w:szCs w:val="24"/>
        </w:rPr>
        <w:t xml:space="preserve"> </w:t>
      </w:r>
      <w:r w:rsidR="008B28AB">
        <w:rPr>
          <w:rFonts w:ascii="Garamond" w:hAnsi="Garamond"/>
          <w:sz w:val="24"/>
          <w:szCs w:val="24"/>
        </w:rPr>
        <w:t>As the adjudication process for each award begins, the chair will</w:t>
      </w:r>
      <w:r w:rsidR="00BA6D0D">
        <w:rPr>
          <w:rFonts w:ascii="Garamond" w:hAnsi="Garamond"/>
          <w:sz w:val="24"/>
          <w:szCs w:val="24"/>
        </w:rPr>
        <w:t>:</w:t>
      </w:r>
      <w:bookmarkStart w:id="0" w:name="_GoBack"/>
      <w:bookmarkEnd w:id="0"/>
      <w:r w:rsidR="008B28AB">
        <w:rPr>
          <w:rFonts w:ascii="Garamond" w:hAnsi="Garamond"/>
          <w:sz w:val="24"/>
          <w:szCs w:val="24"/>
        </w:rPr>
        <w:t xml:space="preserve"> </w:t>
      </w:r>
    </w:p>
    <w:p w:rsidR="008B28AB" w:rsidRDefault="000A6A7D" w:rsidP="008B28A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provide</w:t>
      </w:r>
      <w:r w:rsidR="008B28AB">
        <w:rPr>
          <w:rFonts w:ascii="Garamond" w:hAnsi="Garamond"/>
          <w:b/>
          <w:sz w:val="24"/>
          <w:szCs w:val="24"/>
        </w:rPr>
        <w:t xml:space="preserve"> i</w:t>
      </w:r>
      <w:r w:rsidR="007D3359" w:rsidRPr="008B28AB">
        <w:rPr>
          <w:rFonts w:ascii="Garamond" w:hAnsi="Garamond"/>
          <w:b/>
          <w:sz w:val="24"/>
          <w:szCs w:val="24"/>
        </w:rPr>
        <w:t>ndividual scoring rubrics</w:t>
      </w:r>
      <w:r w:rsidR="007D3359" w:rsidRPr="008B28AB">
        <w:rPr>
          <w:rFonts w:ascii="Garamond" w:hAnsi="Garamond"/>
          <w:sz w:val="24"/>
          <w:szCs w:val="24"/>
        </w:rPr>
        <w:t xml:space="preserve"> (available from admin of Faculty Se</w:t>
      </w:r>
      <w:r>
        <w:rPr>
          <w:rFonts w:ascii="Garamond" w:hAnsi="Garamond"/>
          <w:sz w:val="24"/>
          <w:szCs w:val="24"/>
        </w:rPr>
        <w:t>nate) to each committee member</w:t>
      </w:r>
    </w:p>
    <w:p w:rsidR="008B28AB" w:rsidRDefault="000A6A7D" w:rsidP="008B28A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collect and copy committee members’</w:t>
      </w:r>
      <w:r w:rsidR="008B28AB">
        <w:rPr>
          <w:rFonts w:ascii="Garamond" w:hAnsi="Garamond"/>
          <w:sz w:val="24"/>
          <w:szCs w:val="24"/>
        </w:rPr>
        <w:t xml:space="preserve"> scores</w:t>
      </w:r>
      <w:r w:rsidR="007D3359" w:rsidRPr="008B28AB">
        <w:rPr>
          <w:rFonts w:ascii="Garamond" w:hAnsi="Garamond"/>
          <w:sz w:val="24"/>
          <w:szCs w:val="24"/>
        </w:rPr>
        <w:t xml:space="preserve"> onto</w:t>
      </w:r>
      <w:r>
        <w:rPr>
          <w:rFonts w:ascii="Garamond" w:hAnsi="Garamond"/>
          <w:sz w:val="24"/>
          <w:szCs w:val="24"/>
        </w:rPr>
        <w:t xml:space="preserve"> each award’s </w:t>
      </w:r>
      <w:r w:rsidR="007D3359" w:rsidRPr="008B28AB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>preads</w:t>
      </w:r>
      <w:r w:rsidR="007D3359" w:rsidRPr="008B28AB">
        <w:rPr>
          <w:rFonts w:ascii="Garamond" w:hAnsi="Garamond"/>
          <w:b/>
          <w:sz w:val="24"/>
          <w:szCs w:val="24"/>
        </w:rPr>
        <w:t>heet</w:t>
      </w:r>
      <w:r w:rsidR="007D3359" w:rsidRPr="008B28AB">
        <w:rPr>
          <w:rFonts w:ascii="Garamond" w:hAnsi="Garamond"/>
          <w:sz w:val="24"/>
          <w:szCs w:val="24"/>
        </w:rPr>
        <w:t xml:space="preserve"> (available fro</w:t>
      </w:r>
      <w:r>
        <w:rPr>
          <w:rFonts w:ascii="Garamond" w:hAnsi="Garamond"/>
          <w:sz w:val="24"/>
          <w:szCs w:val="24"/>
        </w:rPr>
        <w:t>m admin of Faculty Senate)</w:t>
      </w:r>
    </w:p>
    <w:p w:rsidR="008B28AB" w:rsidRDefault="000A6A7D" w:rsidP="008B28A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forward </w:t>
      </w:r>
      <w:r w:rsidR="00291D1F" w:rsidRPr="008B28AB">
        <w:rPr>
          <w:rFonts w:ascii="Garamond" w:hAnsi="Garamond"/>
          <w:sz w:val="24"/>
          <w:szCs w:val="24"/>
        </w:rPr>
        <w:t xml:space="preserve">results </w:t>
      </w:r>
      <w:r w:rsidR="008B28AB" w:rsidRPr="008B28AB">
        <w:rPr>
          <w:rFonts w:ascii="Garamond" w:hAnsi="Garamond"/>
          <w:sz w:val="24"/>
          <w:szCs w:val="24"/>
        </w:rPr>
        <w:t xml:space="preserve">(copying the committee) </w:t>
      </w:r>
      <w:r w:rsidR="00291D1F" w:rsidRPr="008B28AB">
        <w:rPr>
          <w:rFonts w:ascii="Garamond" w:hAnsi="Garamond"/>
          <w:sz w:val="24"/>
          <w:szCs w:val="24"/>
        </w:rPr>
        <w:t>to the admin of the Faculty Senate</w:t>
      </w:r>
      <w:r w:rsidR="008B28AB" w:rsidRPr="008B28AB">
        <w:rPr>
          <w:rFonts w:ascii="Garamond" w:hAnsi="Garamond"/>
          <w:sz w:val="24"/>
          <w:szCs w:val="24"/>
        </w:rPr>
        <w:t xml:space="preserve"> by the stipulated </w:t>
      </w:r>
      <w:r w:rsidR="008B28AB">
        <w:rPr>
          <w:rFonts w:ascii="Garamond" w:hAnsi="Garamond"/>
          <w:sz w:val="24"/>
          <w:szCs w:val="24"/>
        </w:rPr>
        <w:t>deadli</w:t>
      </w:r>
      <w:r w:rsidR="008B28AB" w:rsidRPr="008B28AB">
        <w:rPr>
          <w:rFonts w:ascii="Garamond" w:hAnsi="Garamond"/>
          <w:sz w:val="24"/>
          <w:szCs w:val="24"/>
        </w:rPr>
        <w:t>ne</w:t>
      </w:r>
      <w:r w:rsidR="00291D1F" w:rsidRPr="008B28AB">
        <w:rPr>
          <w:rFonts w:ascii="Garamond" w:hAnsi="Garamond"/>
          <w:sz w:val="24"/>
          <w:szCs w:val="24"/>
        </w:rPr>
        <w:t xml:space="preserve">.  </w:t>
      </w:r>
    </w:p>
    <w:p w:rsidR="00291D1F" w:rsidRPr="008B28AB" w:rsidRDefault="00291D1F" w:rsidP="008B28AB">
      <w:pPr>
        <w:rPr>
          <w:rFonts w:ascii="Garamond" w:hAnsi="Garamond"/>
          <w:sz w:val="24"/>
          <w:szCs w:val="24"/>
        </w:rPr>
      </w:pPr>
      <w:r w:rsidRPr="008B28AB">
        <w:rPr>
          <w:rFonts w:ascii="Garamond" w:hAnsi="Garamond"/>
          <w:sz w:val="24"/>
          <w:szCs w:val="24"/>
        </w:rPr>
        <w:t xml:space="preserve">Adjudication and results are to be kept </w:t>
      </w:r>
      <w:r w:rsidRPr="008B28AB">
        <w:rPr>
          <w:rFonts w:ascii="Garamond" w:hAnsi="Garamond"/>
          <w:b/>
          <w:sz w:val="24"/>
          <w:szCs w:val="24"/>
        </w:rPr>
        <w:t>confidential</w:t>
      </w:r>
      <w:r w:rsidRPr="008B28AB">
        <w:rPr>
          <w:rFonts w:ascii="Garamond" w:hAnsi="Garamond"/>
          <w:sz w:val="24"/>
          <w:szCs w:val="24"/>
        </w:rPr>
        <w:t xml:space="preserve"> until award winners are announced.</w:t>
      </w:r>
    </w:p>
    <w:p w:rsidR="00291D1F" w:rsidRPr="007D3359" w:rsidRDefault="00291D1F">
      <w:pPr>
        <w:rPr>
          <w:rFonts w:ascii="Garamond" w:hAnsi="Garamond"/>
          <w:sz w:val="24"/>
          <w:szCs w:val="24"/>
        </w:rPr>
      </w:pPr>
      <w:r w:rsidRPr="007D3359">
        <w:rPr>
          <w:rFonts w:ascii="Garamond" w:hAnsi="Garamond"/>
          <w:sz w:val="24"/>
          <w:szCs w:val="24"/>
        </w:rPr>
        <w:t xml:space="preserve">Traditionally the chair has not participated in the selection process as a voting member; </w:t>
      </w:r>
      <w:r w:rsidR="007D3359" w:rsidRPr="007D3359">
        <w:rPr>
          <w:rFonts w:ascii="Garamond" w:hAnsi="Garamond"/>
          <w:sz w:val="24"/>
          <w:szCs w:val="24"/>
        </w:rPr>
        <w:t xml:space="preserve">voting </w:t>
      </w:r>
      <w:r w:rsidRPr="007D3359">
        <w:rPr>
          <w:rFonts w:ascii="Garamond" w:hAnsi="Garamond"/>
          <w:sz w:val="24"/>
          <w:szCs w:val="24"/>
        </w:rPr>
        <w:t xml:space="preserve">committee members are to </w:t>
      </w:r>
      <w:r w:rsidRPr="007D3359">
        <w:rPr>
          <w:rFonts w:ascii="Garamond" w:hAnsi="Garamond"/>
          <w:b/>
          <w:sz w:val="24"/>
          <w:szCs w:val="24"/>
        </w:rPr>
        <w:t xml:space="preserve">recuse </w:t>
      </w:r>
      <w:r w:rsidRPr="007D3359">
        <w:rPr>
          <w:rFonts w:ascii="Garamond" w:hAnsi="Garamond"/>
          <w:sz w:val="24"/>
          <w:szCs w:val="24"/>
        </w:rPr>
        <w:t xml:space="preserve">if they themselves, their spouses or significant others, significant research associate(s), or former student(s) are candidates for the award in question.  Committee members should </w:t>
      </w:r>
      <w:r w:rsidRPr="007D3359">
        <w:rPr>
          <w:rFonts w:ascii="Garamond" w:hAnsi="Garamond"/>
          <w:i/>
          <w:sz w:val="24"/>
          <w:szCs w:val="24"/>
        </w:rPr>
        <w:t xml:space="preserve">not </w:t>
      </w:r>
      <w:r w:rsidRPr="007D3359">
        <w:rPr>
          <w:rFonts w:ascii="Garamond" w:hAnsi="Garamond"/>
          <w:sz w:val="24"/>
          <w:szCs w:val="24"/>
        </w:rPr>
        <w:t>recuse only in the case of a departmental colleague being a</w:t>
      </w:r>
      <w:r w:rsidR="008B28AB">
        <w:rPr>
          <w:rFonts w:ascii="Garamond" w:hAnsi="Garamond"/>
          <w:sz w:val="24"/>
          <w:szCs w:val="24"/>
        </w:rPr>
        <w:t>n award nominee</w:t>
      </w:r>
      <w:r w:rsidRPr="007D3359">
        <w:rPr>
          <w:rFonts w:ascii="Garamond" w:hAnsi="Garamond"/>
          <w:sz w:val="24"/>
          <w:szCs w:val="24"/>
        </w:rPr>
        <w:t>.</w:t>
      </w:r>
    </w:p>
    <w:p w:rsidR="00291D1F" w:rsidRPr="00291D1F" w:rsidRDefault="00291D1F"/>
    <w:sectPr w:rsidR="00291D1F" w:rsidRPr="00291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69E"/>
    <w:multiLevelType w:val="hybridMultilevel"/>
    <w:tmpl w:val="79063E3C"/>
    <w:lvl w:ilvl="0" w:tplc="9EE090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1F"/>
    <w:rsid w:val="00047290"/>
    <w:rsid w:val="000A6A7D"/>
    <w:rsid w:val="00291D1F"/>
    <w:rsid w:val="004C3859"/>
    <w:rsid w:val="00687856"/>
    <w:rsid w:val="007D3359"/>
    <w:rsid w:val="008B28AB"/>
    <w:rsid w:val="00B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D720"/>
  <w15:chartTrackingRefBased/>
  <w15:docId w15:val="{D1372210-45AB-4611-81A3-1046331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Foertsch, Jacqueline</dc:creator>
  <cp:keywords/>
  <dc:description/>
  <cp:lastModifiedBy>Stover, Jill</cp:lastModifiedBy>
  <cp:revision>2</cp:revision>
  <dcterms:created xsi:type="dcterms:W3CDTF">2020-12-17T15:33:00Z</dcterms:created>
  <dcterms:modified xsi:type="dcterms:W3CDTF">2020-12-17T15:33:00Z</dcterms:modified>
</cp:coreProperties>
</file>