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F8C2D" w14:textId="77777777" w:rsidR="00261D13" w:rsidRPr="00BA7A90" w:rsidRDefault="00261D13" w:rsidP="00261D13">
      <w:pPr>
        <w:jc w:val="center"/>
        <w:rPr>
          <w:b/>
          <w:bCs/>
          <w:sz w:val="22"/>
          <w:szCs w:val="22"/>
        </w:rPr>
      </w:pPr>
      <w:r w:rsidRPr="00BA7A90">
        <w:rPr>
          <w:b/>
          <w:bCs/>
          <w:noProof/>
          <w:sz w:val="22"/>
          <w:szCs w:val="22"/>
        </w:rPr>
        <w:drawing>
          <wp:inline distT="0" distB="0" distL="0" distR="0" wp14:anchorId="3F917D87" wp14:editId="36B91AB4">
            <wp:extent cx="3581925" cy="47066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632" cy="495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C4567D" w14:textId="77777777" w:rsidR="00BA7A90" w:rsidRPr="00AB2D75" w:rsidRDefault="00BA7A90" w:rsidP="00261D13">
      <w:pPr>
        <w:jc w:val="center"/>
        <w:rPr>
          <w:b/>
          <w:bCs/>
          <w:szCs w:val="20"/>
        </w:rPr>
      </w:pPr>
    </w:p>
    <w:p w14:paraId="22386FC9" w14:textId="304D7D15" w:rsidR="00261D13" w:rsidRPr="00BA7A90" w:rsidRDefault="007A4699" w:rsidP="00261D13">
      <w:pPr>
        <w:jc w:val="center"/>
        <w:rPr>
          <w:b/>
          <w:bCs/>
          <w:sz w:val="28"/>
          <w:szCs w:val="28"/>
        </w:rPr>
      </w:pPr>
      <w:r w:rsidRPr="00BA7A90">
        <w:rPr>
          <w:b/>
          <w:bCs/>
          <w:sz w:val="28"/>
          <w:szCs w:val="28"/>
        </w:rPr>
        <w:t>FACULTY SENATE MEETING AGENDA</w:t>
      </w:r>
    </w:p>
    <w:p w14:paraId="6A25475C" w14:textId="07659B1F" w:rsidR="00261D13" w:rsidRPr="00BA7A90" w:rsidRDefault="004413F7" w:rsidP="00261D13">
      <w:pPr>
        <w:jc w:val="center"/>
        <w:rPr>
          <w:b/>
          <w:bCs/>
          <w:sz w:val="24"/>
        </w:rPr>
      </w:pPr>
      <w:r w:rsidRPr="00BA7A90">
        <w:rPr>
          <w:b/>
          <w:bCs/>
          <w:sz w:val="24"/>
        </w:rPr>
        <w:t>Zoom Meeting</w:t>
      </w:r>
    </w:p>
    <w:p w14:paraId="42C1B72B" w14:textId="335EB3CF" w:rsidR="00261D13" w:rsidRPr="00BA7A90" w:rsidRDefault="00613A83" w:rsidP="006760A1">
      <w:pPr>
        <w:jc w:val="center"/>
        <w:rPr>
          <w:sz w:val="24"/>
        </w:rPr>
      </w:pPr>
      <w:r w:rsidRPr="00BA7A90">
        <w:rPr>
          <w:sz w:val="24"/>
        </w:rPr>
        <w:t>October 14</w:t>
      </w:r>
      <w:r w:rsidR="00100883" w:rsidRPr="00BA7A90">
        <w:rPr>
          <w:sz w:val="24"/>
        </w:rPr>
        <w:t xml:space="preserve">, </w:t>
      </w:r>
      <w:r w:rsidR="006760A1" w:rsidRPr="00BA7A90">
        <w:rPr>
          <w:sz w:val="24"/>
        </w:rPr>
        <w:t>2020</w:t>
      </w:r>
    </w:p>
    <w:p w14:paraId="5FA4E49D" w14:textId="77777777" w:rsidR="006760A1" w:rsidRPr="00BA7A90" w:rsidRDefault="006760A1">
      <w:pPr>
        <w:rPr>
          <w:sz w:val="28"/>
          <w:szCs w:val="28"/>
        </w:rPr>
      </w:pPr>
    </w:p>
    <w:tbl>
      <w:tblPr>
        <w:tblStyle w:val="TableGrid"/>
        <w:tblW w:w="1008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253"/>
        <w:gridCol w:w="718"/>
        <w:gridCol w:w="6946"/>
      </w:tblGrid>
      <w:tr w:rsidR="00261D13" w:rsidRPr="006A526D" w14:paraId="23BBC325" w14:textId="77777777" w:rsidTr="00E512C8">
        <w:tc>
          <w:tcPr>
            <w:tcW w:w="1089" w:type="dxa"/>
            <w:vAlign w:val="center"/>
          </w:tcPr>
          <w:p w14:paraId="1C9CCABC" w14:textId="77777777" w:rsidR="00261D13" w:rsidRPr="006A526D" w:rsidRDefault="00261D13" w:rsidP="00423369">
            <w:pPr>
              <w:jc w:val="center"/>
              <w:rPr>
                <w:sz w:val="24"/>
              </w:rPr>
            </w:pPr>
            <w:r w:rsidRPr="006A526D">
              <w:rPr>
                <w:sz w:val="24"/>
              </w:rPr>
              <w:t xml:space="preserve">Time Discussion </w:t>
            </w:r>
            <w:r w:rsidRPr="006A526D">
              <w:rPr>
                <w:sz w:val="24"/>
                <w:u w:val="single"/>
              </w:rPr>
              <w:t>Begins</w:t>
            </w:r>
          </w:p>
        </w:tc>
        <w:tc>
          <w:tcPr>
            <w:tcW w:w="1259" w:type="dxa"/>
            <w:vAlign w:val="center"/>
          </w:tcPr>
          <w:p w14:paraId="461A472B" w14:textId="77777777" w:rsidR="00261D13" w:rsidRPr="006A526D" w:rsidRDefault="00261D13" w:rsidP="00662EC1">
            <w:pPr>
              <w:rPr>
                <w:sz w:val="24"/>
                <w:u w:val="single"/>
              </w:rPr>
            </w:pPr>
            <w:r w:rsidRPr="006A526D">
              <w:rPr>
                <w:sz w:val="24"/>
                <w:u w:val="single"/>
              </w:rPr>
              <w:t>Time Allotted</w:t>
            </w:r>
          </w:p>
        </w:tc>
        <w:tc>
          <w:tcPr>
            <w:tcW w:w="720" w:type="dxa"/>
            <w:vAlign w:val="center"/>
          </w:tcPr>
          <w:p w14:paraId="79291149" w14:textId="77777777" w:rsidR="00261D13" w:rsidRPr="006A526D" w:rsidRDefault="00261D13" w:rsidP="00915978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  <w:vAlign w:val="center"/>
          </w:tcPr>
          <w:p w14:paraId="37892777" w14:textId="77777777" w:rsidR="00261D13" w:rsidRPr="006A526D" w:rsidRDefault="00261D13" w:rsidP="00423369">
            <w:pPr>
              <w:jc w:val="center"/>
              <w:rPr>
                <w:sz w:val="24"/>
              </w:rPr>
            </w:pPr>
          </w:p>
        </w:tc>
      </w:tr>
      <w:tr w:rsidR="00261D13" w:rsidRPr="006A526D" w14:paraId="14B08057" w14:textId="77777777" w:rsidTr="00E512C8">
        <w:tc>
          <w:tcPr>
            <w:tcW w:w="1089" w:type="dxa"/>
          </w:tcPr>
          <w:p w14:paraId="753A1DC8" w14:textId="77777777" w:rsidR="00261D13" w:rsidRPr="006A526D" w:rsidRDefault="00261D13" w:rsidP="002E36A8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51957C77" w14:textId="77777777" w:rsidR="00261D13" w:rsidRPr="006A526D" w:rsidRDefault="00261D13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6ED4AFFA" w14:textId="77777777" w:rsidR="00261D13" w:rsidRPr="006A526D" w:rsidRDefault="00261D13" w:rsidP="00915978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70700659" w14:textId="77777777" w:rsidR="00261D13" w:rsidRPr="006A526D" w:rsidRDefault="00261D13">
            <w:pPr>
              <w:rPr>
                <w:sz w:val="24"/>
              </w:rPr>
            </w:pPr>
          </w:p>
        </w:tc>
      </w:tr>
      <w:tr w:rsidR="009E57BA" w:rsidRPr="006A526D" w14:paraId="7FC883E1" w14:textId="77777777" w:rsidTr="00E512C8">
        <w:tc>
          <w:tcPr>
            <w:tcW w:w="1089" w:type="dxa"/>
          </w:tcPr>
          <w:p w14:paraId="523854C2" w14:textId="77777777" w:rsidR="009E57BA" w:rsidRPr="006A526D" w:rsidRDefault="009E57BA" w:rsidP="009E57BA">
            <w:pPr>
              <w:jc w:val="center"/>
              <w:rPr>
                <w:sz w:val="24"/>
              </w:rPr>
            </w:pPr>
            <w:r w:rsidRPr="006A526D">
              <w:rPr>
                <w:sz w:val="24"/>
              </w:rPr>
              <w:t>2:00</w:t>
            </w:r>
          </w:p>
        </w:tc>
        <w:tc>
          <w:tcPr>
            <w:tcW w:w="1259" w:type="dxa"/>
          </w:tcPr>
          <w:p w14:paraId="5618776F" w14:textId="489A0AD1" w:rsidR="009E57BA" w:rsidRPr="006A526D" w:rsidRDefault="00613A83" w:rsidP="00662EC1">
            <w:pPr>
              <w:rPr>
                <w:sz w:val="24"/>
              </w:rPr>
            </w:pPr>
            <w:r w:rsidRPr="006A526D">
              <w:rPr>
                <w:sz w:val="24"/>
              </w:rPr>
              <w:t>3</w:t>
            </w:r>
            <w:r w:rsidR="009E57BA" w:rsidRPr="006A526D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03AAB8D1" w14:textId="77777777" w:rsidR="009E57BA" w:rsidRPr="006A526D" w:rsidRDefault="009E57BA" w:rsidP="009E57BA">
            <w:pPr>
              <w:jc w:val="right"/>
              <w:rPr>
                <w:sz w:val="24"/>
              </w:rPr>
            </w:pPr>
            <w:r w:rsidRPr="006A526D">
              <w:rPr>
                <w:sz w:val="24"/>
              </w:rPr>
              <w:t>I.</w:t>
            </w:r>
          </w:p>
        </w:tc>
        <w:tc>
          <w:tcPr>
            <w:tcW w:w="7017" w:type="dxa"/>
          </w:tcPr>
          <w:p w14:paraId="347B7872" w14:textId="3C9241C9" w:rsidR="00613A83" w:rsidRPr="006A526D" w:rsidRDefault="009E57BA" w:rsidP="002E2AFC">
            <w:pPr>
              <w:rPr>
                <w:sz w:val="24"/>
              </w:rPr>
            </w:pPr>
            <w:r w:rsidRPr="006A526D">
              <w:rPr>
                <w:sz w:val="24"/>
              </w:rPr>
              <w:t>Welcome and Introductio</w:t>
            </w:r>
            <w:r w:rsidR="00480E71" w:rsidRPr="006A526D">
              <w:rPr>
                <w:sz w:val="24"/>
              </w:rPr>
              <w:t>ns</w:t>
            </w:r>
          </w:p>
        </w:tc>
      </w:tr>
      <w:tr w:rsidR="00387104" w:rsidRPr="006A526D" w14:paraId="5E24C9EC" w14:textId="77777777" w:rsidTr="00E512C8">
        <w:tc>
          <w:tcPr>
            <w:tcW w:w="1089" w:type="dxa"/>
          </w:tcPr>
          <w:p w14:paraId="231D6F50" w14:textId="77777777" w:rsidR="00387104" w:rsidRPr="006A526D" w:rsidRDefault="00387104" w:rsidP="009E57BA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3B4419F1" w14:textId="77777777" w:rsidR="00387104" w:rsidRPr="006A526D" w:rsidRDefault="00387104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3EA41023" w14:textId="77777777" w:rsidR="00387104" w:rsidRPr="006A526D" w:rsidRDefault="00387104" w:rsidP="009E57BA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370BE389" w14:textId="77777777" w:rsidR="00387104" w:rsidRPr="006A526D" w:rsidRDefault="00387104" w:rsidP="00480E71">
            <w:pPr>
              <w:rPr>
                <w:sz w:val="24"/>
              </w:rPr>
            </w:pPr>
          </w:p>
        </w:tc>
      </w:tr>
      <w:tr w:rsidR="009E57BA" w:rsidRPr="006A526D" w14:paraId="6AD5F44B" w14:textId="77777777" w:rsidTr="00E512C8">
        <w:tc>
          <w:tcPr>
            <w:tcW w:w="1089" w:type="dxa"/>
          </w:tcPr>
          <w:p w14:paraId="0C7F9650" w14:textId="3F838BE9" w:rsidR="009E57BA" w:rsidRPr="006A526D" w:rsidRDefault="009E57BA" w:rsidP="009E57BA">
            <w:pPr>
              <w:jc w:val="center"/>
              <w:rPr>
                <w:sz w:val="24"/>
              </w:rPr>
            </w:pPr>
            <w:r w:rsidRPr="006A526D">
              <w:rPr>
                <w:sz w:val="24"/>
              </w:rPr>
              <w:t>2:0</w:t>
            </w:r>
            <w:r w:rsidR="0086466D" w:rsidRPr="006A526D">
              <w:rPr>
                <w:sz w:val="24"/>
              </w:rPr>
              <w:t>3</w:t>
            </w:r>
          </w:p>
        </w:tc>
        <w:tc>
          <w:tcPr>
            <w:tcW w:w="1259" w:type="dxa"/>
          </w:tcPr>
          <w:p w14:paraId="15B62E8B" w14:textId="3C0EDA9B" w:rsidR="009E57BA" w:rsidRPr="006A526D" w:rsidRDefault="0086466D" w:rsidP="00662EC1">
            <w:pPr>
              <w:rPr>
                <w:sz w:val="24"/>
              </w:rPr>
            </w:pPr>
            <w:r w:rsidRPr="006A526D">
              <w:rPr>
                <w:sz w:val="24"/>
              </w:rPr>
              <w:t>2</w:t>
            </w:r>
            <w:r w:rsidR="009E57BA" w:rsidRPr="006A526D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092435CF" w14:textId="77777777" w:rsidR="009E57BA" w:rsidRPr="006A526D" w:rsidRDefault="009E57BA" w:rsidP="009E57BA">
            <w:pPr>
              <w:jc w:val="right"/>
              <w:rPr>
                <w:sz w:val="24"/>
              </w:rPr>
            </w:pPr>
            <w:r w:rsidRPr="006A526D">
              <w:rPr>
                <w:sz w:val="24"/>
              </w:rPr>
              <w:t>II.</w:t>
            </w:r>
          </w:p>
        </w:tc>
        <w:tc>
          <w:tcPr>
            <w:tcW w:w="7017" w:type="dxa"/>
          </w:tcPr>
          <w:p w14:paraId="4D30F93A" w14:textId="1D9F1088" w:rsidR="009E57BA" w:rsidRPr="006A526D" w:rsidRDefault="009E57BA" w:rsidP="00100883">
            <w:pPr>
              <w:rPr>
                <w:sz w:val="24"/>
              </w:rPr>
            </w:pPr>
            <w:r w:rsidRPr="006A526D">
              <w:rPr>
                <w:sz w:val="24"/>
              </w:rPr>
              <w:t>Approval of Minutes (</w:t>
            </w:r>
            <w:r w:rsidR="00613A83" w:rsidRPr="006A526D">
              <w:rPr>
                <w:sz w:val="24"/>
              </w:rPr>
              <w:t>September 9</w:t>
            </w:r>
            <w:r w:rsidR="00100883" w:rsidRPr="006A526D">
              <w:rPr>
                <w:sz w:val="24"/>
              </w:rPr>
              <w:t>, 2020</w:t>
            </w:r>
            <w:r w:rsidRPr="006A526D">
              <w:rPr>
                <w:sz w:val="24"/>
              </w:rPr>
              <w:t xml:space="preserve">) </w:t>
            </w:r>
            <w:r w:rsidRPr="006A526D">
              <w:rPr>
                <w:b/>
                <w:bCs/>
                <w:sz w:val="24"/>
              </w:rPr>
              <w:t>[vote]</w:t>
            </w:r>
          </w:p>
        </w:tc>
      </w:tr>
      <w:tr w:rsidR="009E57BA" w:rsidRPr="006A526D" w14:paraId="342E893C" w14:textId="77777777" w:rsidTr="00E512C8">
        <w:tc>
          <w:tcPr>
            <w:tcW w:w="1089" w:type="dxa"/>
          </w:tcPr>
          <w:p w14:paraId="2D09D35D" w14:textId="77777777" w:rsidR="009E57BA" w:rsidRPr="006A526D" w:rsidRDefault="009E57BA" w:rsidP="009E57BA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6CFE62D6" w14:textId="77777777" w:rsidR="009E57BA" w:rsidRPr="006A526D" w:rsidRDefault="009E57BA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76229397" w14:textId="77777777" w:rsidR="009E57BA" w:rsidRPr="006A526D" w:rsidRDefault="009E57BA" w:rsidP="009E57BA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2784FEC5" w14:textId="77777777" w:rsidR="009E57BA" w:rsidRPr="006A526D" w:rsidRDefault="009E57BA" w:rsidP="009E57BA">
            <w:pPr>
              <w:rPr>
                <w:sz w:val="24"/>
              </w:rPr>
            </w:pPr>
          </w:p>
        </w:tc>
      </w:tr>
      <w:tr w:rsidR="009E57BA" w:rsidRPr="006A526D" w14:paraId="369FC588" w14:textId="77777777" w:rsidTr="00E512C8">
        <w:tc>
          <w:tcPr>
            <w:tcW w:w="1089" w:type="dxa"/>
          </w:tcPr>
          <w:p w14:paraId="78538914" w14:textId="515EF922" w:rsidR="009E57BA" w:rsidRPr="006A526D" w:rsidRDefault="009E57BA" w:rsidP="009E57BA">
            <w:pPr>
              <w:jc w:val="center"/>
              <w:rPr>
                <w:sz w:val="24"/>
              </w:rPr>
            </w:pPr>
            <w:r w:rsidRPr="006A526D">
              <w:rPr>
                <w:sz w:val="24"/>
              </w:rPr>
              <w:t>2:</w:t>
            </w:r>
            <w:r w:rsidR="0086466D" w:rsidRPr="006A526D">
              <w:rPr>
                <w:sz w:val="24"/>
              </w:rPr>
              <w:t>05</w:t>
            </w:r>
          </w:p>
        </w:tc>
        <w:tc>
          <w:tcPr>
            <w:tcW w:w="1259" w:type="dxa"/>
          </w:tcPr>
          <w:p w14:paraId="37BEACA4" w14:textId="43CDB159" w:rsidR="009E57BA" w:rsidRPr="006A526D" w:rsidRDefault="00480E71" w:rsidP="00662EC1">
            <w:pPr>
              <w:rPr>
                <w:sz w:val="24"/>
              </w:rPr>
            </w:pPr>
            <w:r w:rsidRPr="006A526D">
              <w:rPr>
                <w:sz w:val="24"/>
              </w:rPr>
              <w:t>4</w:t>
            </w:r>
            <w:r w:rsidR="00387104" w:rsidRPr="006A526D">
              <w:rPr>
                <w:sz w:val="24"/>
              </w:rPr>
              <w:t>5</w:t>
            </w:r>
            <w:r w:rsidR="009E57BA" w:rsidRPr="006A526D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28F1EA78" w14:textId="77777777" w:rsidR="009E57BA" w:rsidRPr="006A526D" w:rsidRDefault="009E57BA" w:rsidP="009E57BA">
            <w:pPr>
              <w:jc w:val="right"/>
              <w:rPr>
                <w:sz w:val="24"/>
              </w:rPr>
            </w:pPr>
            <w:r w:rsidRPr="006A526D">
              <w:rPr>
                <w:sz w:val="24"/>
              </w:rPr>
              <w:t>III.</w:t>
            </w:r>
          </w:p>
        </w:tc>
        <w:tc>
          <w:tcPr>
            <w:tcW w:w="7017" w:type="dxa"/>
          </w:tcPr>
          <w:p w14:paraId="26142975" w14:textId="02AB30CC" w:rsidR="009E57BA" w:rsidRPr="006A526D" w:rsidRDefault="005C406B" w:rsidP="002E11BC">
            <w:pPr>
              <w:rPr>
                <w:sz w:val="24"/>
              </w:rPr>
            </w:pPr>
            <w:r w:rsidRPr="006A526D">
              <w:rPr>
                <w:sz w:val="24"/>
              </w:rPr>
              <w:t xml:space="preserve">University updates </w:t>
            </w:r>
            <w:r w:rsidR="009E57BA" w:rsidRPr="006A526D">
              <w:rPr>
                <w:sz w:val="24"/>
              </w:rPr>
              <w:t>(President Neal Smatresk / Provost Jennifer Cowley)</w:t>
            </w:r>
          </w:p>
          <w:p w14:paraId="472EB8BC" w14:textId="38926D28" w:rsidR="00F64701" w:rsidRPr="006A526D" w:rsidRDefault="00F64701" w:rsidP="00F64701">
            <w:pPr>
              <w:numPr>
                <w:ilvl w:val="0"/>
                <w:numId w:val="17"/>
              </w:numPr>
              <w:rPr>
                <w:sz w:val="24"/>
              </w:rPr>
            </w:pPr>
            <w:r w:rsidRPr="006A526D">
              <w:rPr>
                <w:sz w:val="24"/>
              </w:rPr>
              <w:t>University Budget / COVID</w:t>
            </w:r>
            <w:r w:rsidR="00933FC4" w:rsidRPr="006A526D">
              <w:rPr>
                <w:sz w:val="24"/>
              </w:rPr>
              <w:t>-19</w:t>
            </w:r>
            <w:r w:rsidRPr="006A526D">
              <w:rPr>
                <w:sz w:val="24"/>
              </w:rPr>
              <w:t xml:space="preserve"> update </w:t>
            </w:r>
          </w:p>
          <w:p w14:paraId="578DE372" w14:textId="77777777" w:rsidR="00F64701" w:rsidRPr="006A526D" w:rsidRDefault="00BA7A90" w:rsidP="00AF2F08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 w:rsidRPr="006A526D">
              <w:rPr>
                <w:sz w:val="24"/>
              </w:rPr>
              <w:t>Student privacy issues</w:t>
            </w:r>
          </w:p>
          <w:p w14:paraId="3029A89E" w14:textId="083CDED1" w:rsidR="00BA7A90" w:rsidRPr="006A526D" w:rsidRDefault="00552073" w:rsidP="00BA7A90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 w:rsidRPr="006A526D">
              <w:rPr>
                <w:sz w:val="24"/>
              </w:rPr>
              <w:t>Policy exceptions</w:t>
            </w:r>
          </w:p>
          <w:p w14:paraId="4A282B1A" w14:textId="1ECA003B" w:rsidR="00BA7A90" w:rsidRPr="006A526D" w:rsidRDefault="00BA7A90" w:rsidP="00BA7A90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 w:rsidRPr="006A526D">
              <w:rPr>
                <w:sz w:val="24"/>
              </w:rPr>
              <w:t>Clarification of CLEAR requirements/reviews for online teaching</w:t>
            </w:r>
          </w:p>
          <w:p w14:paraId="020A6FBF" w14:textId="089B512E" w:rsidR="00BA7A90" w:rsidRPr="006A526D" w:rsidRDefault="00BA7A90" w:rsidP="00BA7A90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 w:rsidRPr="006A526D">
              <w:rPr>
                <w:sz w:val="24"/>
              </w:rPr>
              <w:t xml:space="preserve">SPOT </w:t>
            </w:r>
            <w:r w:rsidR="00933FC4" w:rsidRPr="006A526D">
              <w:rPr>
                <w:sz w:val="24"/>
              </w:rPr>
              <w:t xml:space="preserve">/ </w:t>
            </w:r>
            <w:r w:rsidRPr="006A526D">
              <w:rPr>
                <w:sz w:val="24"/>
              </w:rPr>
              <w:t>faculty annual reviews</w:t>
            </w:r>
            <w:r w:rsidR="00933FC4" w:rsidRPr="006A526D">
              <w:rPr>
                <w:sz w:val="24"/>
              </w:rPr>
              <w:t xml:space="preserve"> and evaluations</w:t>
            </w:r>
          </w:p>
          <w:p w14:paraId="1DDBE020" w14:textId="77777777" w:rsidR="00933FC4" w:rsidRPr="006A526D" w:rsidRDefault="00BA7A90" w:rsidP="00933FC4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 w:rsidRPr="006A526D">
              <w:rPr>
                <w:sz w:val="24"/>
              </w:rPr>
              <w:t xml:space="preserve">Making the COVID dashboard more useful </w:t>
            </w:r>
          </w:p>
          <w:p w14:paraId="5AC79B5B" w14:textId="7DE9355A" w:rsidR="00BA7A90" w:rsidRPr="006A526D" w:rsidRDefault="00933FC4" w:rsidP="00933FC4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 w:rsidRPr="006A526D">
              <w:rPr>
                <w:sz w:val="24"/>
              </w:rPr>
              <w:t xml:space="preserve">Lessons </w:t>
            </w:r>
            <w:r w:rsidR="00BA7A90" w:rsidRPr="006A526D">
              <w:rPr>
                <w:sz w:val="24"/>
              </w:rPr>
              <w:t xml:space="preserve">learned </w:t>
            </w:r>
            <w:r w:rsidRPr="006A526D">
              <w:rPr>
                <w:sz w:val="24"/>
              </w:rPr>
              <w:t>from the</w:t>
            </w:r>
            <w:r w:rsidR="00BA7A90" w:rsidRPr="006A526D">
              <w:rPr>
                <w:sz w:val="24"/>
              </w:rPr>
              <w:t xml:space="preserve"> university’s experience with online teaching/learning</w:t>
            </w:r>
            <w:r w:rsidRPr="006A526D">
              <w:rPr>
                <w:sz w:val="24"/>
              </w:rPr>
              <w:t xml:space="preserve"> during COVID-19</w:t>
            </w:r>
          </w:p>
        </w:tc>
      </w:tr>
      <w:tr w:rsidR="009E57BA" w:rsidRPr="006A526D" w14:paraId="3B686A0A" w14:textId="77777777" w:rsidTr="00E512C8">
        <w:tc>
          <w:tcPr>
            <w:tcW w:w="1089" w:type="dxa"/>
          </w:tcPr>
          <w:p w14:paraId="2A69B339" w14:textId="77777777" w:rsidR="009E57BA" w:rsidRPr="006A526D" w:rsidRDefault="009E57BA" w:rsidP="009E57BA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340D49C1" w14:textId="77777777" w:rsidR="009E57BA" w:rsidRPr="006A526D" w:rsidRDefault="009E57BA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7CD345DB" w14:textId="77777777" w:rsidR="009E57BA" w:rsidRPr="006A526D" w:rsidRDefault="009E57BA" w:rsidP="009E57BA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502BCD1B" w14:textId="77777777" w:rsidR="009E57BA" w:rsidRPr="006A526D" w:rsidRDefault="009E57BA" w:rsidP="009E57BA">
            <w:pPr>
              <w:rPr>
                <w:sz w:val="24"/>
              </w:rPr>
            </w:pPr>
          </w:p>
        </w:tc>
      </w:tr>
      <w:tr w:rsidR="002E11BC" w:rsidRPr="006A526D" w14:paraId="1E3C0D06" w14:textId="77777777" w:rsidTr="00E512C8">
        <w:tc>
          <w:tcPr>
            <w:tcW w:w="1089" w:type="dxa"/>
          </w:tcPr>
          <w:p w14:paraId="4F9CC257" w14:textId="5883D5ED" w:rsidR="002E11BC" w:rsidRPr="006A526D" w:rsidRDefault="002E11BC" w:rsidP="009E57BA">
            <w:pPr>
              <w:jc w:val="center"/>
              <w:rPr>
                <w:sz w:val="24"/>
              </w:rPr>
            </w:pPr>
            <w:r w:rsidRPr="006A526D">
              <w:rPr>
                <w:sz w:val="24"/>
              </w:rPr>
              <w:t>2:</w:t>
            </w:r>
            <w:r w:rsidR="00E512C8" w:rsidRPr="006A526D">
              <w:rPr>
                <w:sz w:val="24"/>
              </w:rPr>
              <w:t>50</w:t>
            </w:r>
          </w:p>
        </w:tc>
        <w:tc>
          <w:tcPr>
            <w:tcW w:w="1259" w:type="dxa"/>
          </w:tcPr>
          <w:p w14:paraId="4BD862B0" w14:textId="392529CC" w:rsidR="002E11BC" w:rsidRPr="006A526D" w:rsidRDefault="00E512C8" w:rsidP="00662EC1">
            <w:pPr>
              <w:rPr>
                <w:sz w:val="24"/>
              </w:rPr>
            </w:pPr>
            <w:r w:rsidRPr="006A526D">
              <w:rPr>
                <w:sz w:val="24"/>
              </w:rPr>
              <w:t>5</w:t>
            </w:r>
            <w:r w:rsidR="002E11BC" w:rsidRPr="006A526D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474EE708" w14:textId="61C0D7A1" w:rsidR="002E11BC" w:rsidRPr="006A526D" w:rsidRDefault="009E428C" w:rsidP="009E57BA">
            <w:pPr>
              <w:jc w:val="right"/>
              <w:rPr>
                <w:sz w:val="24"/>
              </w:rPr>
            </w:pPr>
            <w:r w:rsidRPr="006A526D">
              <w:rPr>
                <w:sz w:val="24"/>
              </w:rPr>
              <w:t>IV.</w:t>
            </w:r>
          </w:p>
        </w:tc>
        <w:tc>
          <w:tcPr>
            <w:tcW w:w="7017" w:type="dxa"/>
          </w:tcPr>
          <w:p w14:paraId="390209BB" w14:textId="7B5DBA8B" w:rsidR="002E11BC" w:rsidRPr="006A526D" w:rsidRDefault="00322340" w:rsidP="00322340">
            <w:pPr>
              <w:rPr>
                <w:sz w:val="24"/>
              </w:rPr>
            </w:pPr>
            <w:r w:rsidRPr="006A526D">
              <w:rPr>
                <w:sz w:val="24"/>
              </w:rPr>
              <w:t xml:space="preserve">Request for FIS Feedback-Survey </w:t>
            </w:r>
            <w:r w:rsidR="002E11BC" w:rsidRPr="006A526D">
              <w:rPr>
                <w:sz w:val="24"/>
              </w:rPr>
              <w:t>(</w:t>
            </w:r>
            <w:r w:rsidR="00613A83" w:rsidRPr="006A526D">
              <w:rPr>
                <w:sz w:val="24"/>
              </w:rPr>
              <w:t>Jennifer Stevenson</w:t>
            </w:r>
            <w:r w:rsidR="002E11BC" w:rsidRPr="006A526D">
              <w:rPr>
                <w:sz w:val="24"/>
              </w:rPr>
              <w:t>)</w:t>
            </w:r>
          </w:p>
        </w:tc>
      </w:tr>
      <w:tr w:rsidR="002E11BC" w:rsidRPr="006A526D" w14:paraId="65CC1928" w14:textId="77777777" w:rsidTr="00E512C8">
        <w:tc>
          <w:tcPr>
            <w:tcW w:w="1089" w:type="dxa"/>
          </w:tcPr>
          <w:p w14:paraId="5BD1462F" w14:textId="77777777" w:rsidR="002E11BC" w:rsidRPr="006A526D" w:rsidRDefault="002E11BC" w:rsidP="009E57BA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067E528B" w14:textId="77777777" w:rsidR="002E11BC" w:rsidRPr="006A526D" w:rsidRDefault="002E11BC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37314D54" w14:textId="77777777" w:rsidR="002E11BC" w:rsidRPr="006A526D" w:rsidRDefault="002E11BC" w:rsidP="009E57BA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79705725" w14:textId="77777777" w:rsidR="002E11BC" w:rsidRPr="006A526D" w:rsidRDefault="002E11BC" w:rsidP="009E57BA">
            <w:pPr>
              <w:rPr>
                <w:sz w:val="24"/>
              </w:rPr>
            </w:pPr>
          </w:p>
        </w:tc>
      </w:tr>
      <w:tr w:rsidR="00920F31" w:rsidRPr="006A526D" w14:paraId="737C3631" w14:textId="77777777" w:rsidTr="00E512C8">
        <w:tc>
          <w:tcPr>
            <w:tcW w:w="1089" w:type="dxa"/>
          </w:tcPr>
          <w:p w14:paraId="1D84F90B" w14:textId="3C36B073" w:rsidR="00920F31" w:rsidRPr="006A526D" w:rsidRDefault="00920F31" w:rsidP="009E57BA">
            <w:pPr>
              <w:jc w:val="center"/>
              <w:rPr>
                <w:sz w:val="24"/>
              </w:rPr>
            </w:pPr>
            <w:r w:rsidRPr="006A526D">
              <w:rPr>
                <w:sz w:val="24"/>
              </w:rPr>
              <w:t>2:</w:t>
            </w:r>
            <w:r w:rsidR="002E11BC" w:rsidRPr="006A526D">
              <w:rPr>
                <w:sz w:val="24"/>
              </w:rPr>
              <w:t>5</w:t>
            </w:r>
            <w:r w:rsidR="00485CE1" w:rsidRPr="006A526D">
              <w:rPr>
                <w:sz w:val="24"/>
              </w:rPr>
              <w:t>5</w:t>
            </w:r>
          </w:p>
        </w:tc>
        <w:tc>
          <w:tcPr>
            <w:tcW w:w="1259" w:type="dxa"/>
          </w:tcPr>
          <w:p w14:paraId="1152EFD1" w14:textId="516D9EE3" w:rsidR="00920F31" w:rsidRPr="006A526D" w:rsidRDefault="002E2AFC" w:rsidP="00662EC1">
            <w:pPr>
              <w:rPr>
                <w:sz w:val="24"/>
              </w:rPr>
            </w:pPr>
            <w:r w:rsidRPr="006A526D">
              <w:rPr>
                <w:sz w:val="24"/>
              </w:rPr>
              <w:t>10</w:t>
            </w:r>
            <w:r w:rsidR="00920F31" w:rsidRPr="006A526D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35C6F014" w14:textId="741D60D2" w:rsidR="00920F31" w:rsidRPr="006A526D" w:rsidRDefault="009E428C" w:rsidP="009E57BA">
            <w:pPr>
              <w:jc w:val="right"/>
              <w:rPr>
                <w:sz w:val="24"/>
              </w:rPr>
            </w:pPr>
            <w:r w:rsidRPr="006A526D">
              <w:rPr>
                <w:sz w:val="24"/>
              </w:rPr>
              <w:t>V.</w:t>
            </w:r>
          </w:p>
        </w:tc>
        <w:tc>
          <w:tcPr>
            <w:tcW w:w="7017" w:type="dxa"/>
          </w:tcPr>
          <w:p w14:paraId="2BF51039" w14:textId="26F2AEC0" w:rsidR="003651DC" w:rsidRPr="006A526D" w:rsidRDefault="00613A83" w:rsidP="00613A83">
            <w:pPr>
              <w:rPr>
                <w:sz w:val="24"/>
              </w:rPr>
            </w:pPr>
            <w:r w:rsidRPr="006A526D">
              <w:rPr>
                <w:bCs/>
                <w:sz w:val="24"/>
              </w:rPr>
              <w:t>Parking and Transportation update</w:t>
            </w:r>
            <w:r w:rsidR="008F282B" w:rsidRPr="006A526D">
              <w:rPr>
                <w:sz w:val="24"/>
              </w:rPr>
              <w:t xml:space="preserve"> </w:t>
            </w:r>
            <w:r w:rsidR="002E11BC" w:rsidRPr="006A526D">
              <w:rPr>
                <w:sz w:val="24"/>
              </w:rPr>
              <w:t>(</w:t>
            </w:r>
            <w:r w:rsidRPr="006A526D">
              <w:rPr>
                <w:sz w:val="24"/>
              </w:rPr>
              <w:t>William Donovan</w:t>
            </w:r>
            <w:r w:rsidR="008F282B" w:rsidRPr="006A526D">
              <w:rPr>
                <w:sz w:val="24"/>
              </w:rPr>
              <w:t>)</w:t>
            </w:r>
          </w:p>
        </w:tc>
      </w:tr>
      <w:tr w:rsidR="004662CA" w:rsidRPr="006A526D" w14:paraId="1426880A" w14:textId="77777777" w:rsidTr="00E512C8">
        <w:tc>
          <w:tcPr>
            <w:tcW w:w="1089" w:type="dxa"/>
          </w:tcPr>
          <w:p w14:paraId="267ED7F6" w14:textId="77777777" w:rsidR="004662CA" w:rsidRPr="006A526D" w:rsidRDefault="004662CA" w:rsidP="009E57BA">
            <w:pPr>
              <w:jc w:val="center"/>
              <w:rPr>
                <w:sz w:val="24"/>
              </w:rPr>
            </w:pPr>
            <w:bookmarkStart w:id="0" w:name="_Hlk42263298"/>
          </w:p>
        </w:tc>
        <w:tc>
          <w:tcPr>
            <w:tcW w:w="1259" w:type="dxa"/>
          </w:tcPr>
          <w:p w14:paraId="6B2FBE20" w14:textId="77777777" w:rsidR="004662CA" w:rsidRPr="006A526D" w:rsidRDefault="004662CA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219DAF96" w14:textId="77777777" w:rsidR="004662CA" w:rsidRPr="006A526D" w:rsidRDefault="004662CA" w:rsidP="009E57BA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3965DEF1" w14:textId="77777777" w:rsidR="004662CA" w:rsidRPr="006A526D" w:rsidRDefault="004662CA" w:rsidP="009E57BA">
            <w:pPr>
              <w:rPr>
                <w:bCs/>
                <w:sz w:val="24"/>
                <w:highlight w:val="yellow"/>
              </w:rPr>
            </w:pPr>
          </w:p>
        </w:tc>
      </w:tr>
      <w:bookmarkEnd w:id="0"/>
      <w:tr w:rsidR="0086466D" w:rsidRPr="006A526D" w14:paraId="44F484CF" w14:textId="77777777" w:rsidTr="00E512C8">
        <w:tc>
          <w:tcPr>
            <w:tcW w:w="1089" w:type="dxa"/>
          </w:tcPr>
          <w:p w14:paraId="3E49C950" w14:textId="03EC74A6" w:rsidR="0086466D" w:rsidRPr="006A526D" w:rsidRDefault="0086466D" w:rsidP="0086466D">
            <w:pPr>
              <w:jc w:val="center"/>
              <w:rPr>
                <w:sz w:val="24"/>
              </w:rPr>
            </w:pPr>
            <w:r w:rsidRPr="006A526D">
              <w:rPr>
                <w:sz w:val="24"/>
              </w:rPr>
              <w:t>3:05</w:t>
            </w:r>
          </w:p>
        </w:tc>
        <w:tc>
          <w:tcPr>
            <w:tcW w:w="1259" w:type="dxa"/>
          </w:tcPr>
          <w:p w14:paraId="2FBCE3EC" w14:textId="1AE5610D" w:rsidR="0086466D" w:rsidRPr="006A526D" w:rsidRDefault="0086466D" w:rsidP="00662EC1">
            <w:pPr>
              <w:rPr>
                <w:sz w:val="24"/>
              </w:rPr>
            </w:pPr>
            <w:r w:rsidRPr="006A526D">
              <w:rPr>
                <w:sz w:val="24"/>
              </w:rPr>
              <w:t>10 minutes</w:t>
            </w:r>
          </w:p>
        </w:tc>
        <w:tc>
          <w:tcPr>
            <w:tcW w:w="720" w:type="dxa"/>
          </w:tcPr>
          <w:p w14:paraId="7C8090C0" w14:textId="54745990" w:rsidR="0086466D" w:rsidRPr="006A526D" w:rsidRDefault="00BA7A90" w:rsidP="0086466D">
            <w:pPr>
              <w:jc w:val="right"/>
              <w:rPr>
                <w:sz w:val="24"/>
              </w:rPr>
            </w:pPr>
            <w:r w:rsidRPr="006A526D">
              <w:rPr>
                <w:sz w:val="24"/>
              </w:rPr>
              <w:t>VI.</w:t>
            </w:r>
          </w:p>
        </w:tc>
        <w:tc>
          <w:tcPr>
            <w:tcW w:w="7017" w:type="dxa"/>
          </w:tcPr>
          <w:p w14:paraId="6B3E028B" w14:textId="0CDCECC5" w:rsidR="0086466D" w:rsidRPr="006A526D" w:rsidRDefault="0086466D" w:rsidP="0086466D">
            <w:pPr>
              <w:rPr>
                <w:bCs/>
                <w:sz w:val="24"/>
              </w:rPr>
            </w:pPr>
            <w:r w:rsidRPr="006A526D">
              <w:rPr>
                <w:bCs/>
                <w:sz w:val="24"/>
              </w:rPr>
              <w:t>Student accommodations update (Katy Washington)</w:t>
            </w:r>
          </w:p>
        </w:tc>
      </w:tr>
      <w:tr w:rsidR="0086466D" w:rsidRPr="006A526D" w14:paraId="1DFE1331" w14:textId="77777777" w:rsidTr="00E512C8">
        <w:tc>
          <w:tcPr>
            <w:tcW w:w="1089" w:type="dxa"/>
          </w:tcPr>
          <w:p w14:paraId="1A3E172E" w14:textId="77777777" w:rsidR="0086466D" w:rsidRPr="006A526D" w:rsidRDefault="0086466D" w:rsidP="0086466D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5B0BF5F5" w14:textId="77777777" w:rsidR="0086466D" w:rsidRPr="006A526D" w:rsidRDefault="0086466D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74E7A552" w14:textId="77777777" w:rsidR="0086466D" w:rsidRPr="006A526D" w:rsidRDefault="0086466D" w:rsidP="0086466D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75BE3B83" w14:textId="77777777" w:rsidR="0086466D" w:rsidRPr="006A526D" w:rsidRDefault="0086466D" w:rsidP="0086466D">
            <w:pPr>
              <w:rPr>
                <w:bCs/>
                <w:sz w:val="24"/>
              </w:rPr>
            </w:pPr>
          </w:p>
        </w:tc>
      </w:tr>
      <w:tr w:rsidR="0086466D" w:rsidRPr="006A526D" w14:paraId="7B19B642" w14:textId="77777777" w:rsidTr="00E512C8">
        <w:tc>
          <w:tcPr>
            <w:tcW w:w="1089" w:type="dxa"/>
          </w:tcPr>
          <w:p w14:paraId="79951A38" w14:textId="7E76AE14" w:rsidR="0086466D" w:rsidRPr="006A526D" w:rsidRDefault="0086466D" w:rsidP="0086466D">
            <w:pPr>
              <w:jc w:val="center"/>
              <w:rPr>
                <w:sz w:val="24"/>
              </w:rPr>
            </w:pPr>
            <w:r w:rsidRPr="006A526D">
              <w:rPr>
                <w:sz w:val="24"/>
              </w:rPr>
              <w:t>3:15</w:t>
            </w:r>
          </w:p>
        </w:tc>
        <w:tc>
          <w:tcPr>
            <w:tcW w:w="1259" w:type="dxa"/>
          </w:tcPr>
          <w:p w14:paraId="681BE262" w14:textId="39AE3659" w:rsidR="0086466D" w:rsidRPr="006A526D" w:rsidRDefault="005C5DAA" w:rsidP="00662EC1">
            <w:pPr>
              <w:rPr>
                <w:sz w:val="24"/>
              </w:rPr>
            </w:pPr>
            <w:r w:rsidRPr="006A526D">
              <w:rPr>
                <w:sz w:val="24"/>
              </w:rPr>
              <w:t>10</w:t>
            </w:r>
            <w:r w:rsidR="0086466D" w:rsidRPr="006A526D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10C8B62D" w14:textId="6F9FAE06" w:rsidR="0086466D" w:rsidRPr="006A526D" w:rsidRDefault="00933FC4" w:rsidP="0086466D">
            <w:pPr>
              <w:jc w:val="right"/>
              <w:rPr>
                <w:sz w:val="24"/>
              </w:rPr>
            </w:pPr>
            <w:r w:rsidRPr="006A526D">
              <w:rPr>
                <w:sz w:val="24"/>
              </w:rPr>
              <w:t>VII.</w:t>
            </w:r>
          </w:p>
        </w:tc>
        <w:tc>
          <w:tcPr>
            <w:tcW w:w="7017" w:type="dxa"/>
          </w:tcPr>
          <w:p w14:paraId="7F019763" w14:textId="4404176F" w:rsidR="0086466D" w:rsidRPr="006A526D" w:rsidRDefault="0086466D" w:rsidP="0086466D">
            <w:pPr>
              <w:rPr>
                <w:bCs/>
                <w:sz w:val="24"/>
              </w:rPr>
            </w:pPr>
            <w:r w:rsidRPr="006A526D">
              <w:rPr>
                <w:bCs/>
                <w:sz w:val="24"/>
              </w:rPr>
              <w:t>Scamming awareness (David Causey)</w:t>
            </w:r>
          </w:p>
        </w:tc>
      </w:tr>
      <w:tr w:rsidR="0086466D" w:rsidRPr="006A526D" w14:paraId="1759FFD7" w14:textId="77777777" w:rsidTr="00E512C8">
        <w:tc>
          <w:tcPr>
            <w:tcW w:w="1089" w:type="dxa"/>
          </w:tcPr>
          <w:p w14:paraId="363B14F2" w14:textId="77777777" w:rsidR="0086466D" w:rsidRPr="006A526D" w:rsidRDefault="0086466D" w:rsidP="0086466D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139F68F3" w14:textId="77777777" w:rsidR="0086466D" w:rsidRPr="006A526D" w:rsidRDefault="0086466D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6589EE5E" w14:textId="77777777" w:rsidR="0086466D" w:rsidRPr="006A526D" w:rsidRDefault="0086466D" w:rsidP="0086466D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778A7FE9" w14:textId="77777777" w:rsidR="0086466D" w:rsidRPr="006A526D" w:rsidRDefault="0086466D" w:rsidP="0086466D">
            <w:pPr>
              <w:rPr>
                <w:bCs/>
                <w:sz w:val="24"/>
              </w:rPr>
            </w:pPr>
          </w:p>
        </w:tc>
      </w:tr>
      <w:tr w:rsidR="0086466D" w:rsidRPr="006A526D" w14:paraId="1C523B38" w14:textId="77777777" w:rsidTr="00E512C8">
        <w:tc>
          <w:tcPr>
            <w:tcW w:w="1089" w:type="dxa"/>
          </w:tcPr>
          <w:p w14:paraId="24D09E40" w14:textId="7A5D8924" w:rsidR="0086466D" w:rsidRPr="006A526D" w:rsidRDefault="0086466D" w:rsidP="0086466D">
            <w:pPr>
              <w:jc w:val="center"/>
              <w:rPr>
                <w:sz w:val="24"/>
              </w:rPr>
            </w:pPr>
            <w:r w:rsidRPr="006A526D">
              <w:rPr>
                <w:sz w:val="24"/>
              </w:rPr>
              <w:t>3:2</w:t>
            </w:r>
            <w:r w:rsidR="00387104" w:rsidRPr="006A526D">
              <w:rPr>
                <w:sz w:val="24"/>
              </w:rPr>
              <w:t>5</w:t>
            </w:r>
          </w:p>
        </w:tc>
        <w:tc>
          <w:tcPr>
            <w:tcW w:w="1259" w:type="dxa"/>
          </w:tcPr>
          <w:p w14:paraId="7253BB10" w14:textId="2D8EE820" w:rsidR="0086466D" w:rsidRPr="006A526D" w:rsidRDefault="005C5DAA" w:rsidP="00662EC1">
            <w:pPr>
              <w:rPr>
                <w:sz w:val="24"/>
              </w:rPr>
            </w:pPr>
            <w:r w:rsidRPr="006A526D">
              <w:rPr>
                <w:sz w:val="24"/>
              </w:rPr>
              <w:t>5</w:t>
            </w:r>
            <w:r w:rsidR="0086466D" w:rsidRPr="006A526D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113C4F66" w14:textId="5CC4AD91" w:rsidR="0086466D" w:rsidRPr="006A526D" w:rsidRDefault="00933FC4" w:rsidP="0086466D">
            <w:pPr>
              <w:jc w:val="right"/>
              <w:rPr>
                <w:sz w:val="24"/>
              </w:rPr>
            </w:pPr>
            <w:r w:rsidRPr="006A526D">
              <w:rPr>
                <w:sz w:val="24"/>
              </w:rPr>
              <w:t>VIII.</w:t>
            </w:r>
          </w:p>
        </w:tc>
        <w:tc>
          <w:tcPr>
            <w:tcW w:w="7017" w:type="dxa"/>
          </w:tcPr>
          <w:p w14:paraId="30582A40" w14:textId="5EBAFA43" w:rsidR="0086466D" w:rsidRPr="006A526D" w:rsidRDefault="0086466D" w:rsidP="0086466D">
            <w:pPr>
              <w:rPr>
                <w:sz w:val="24"/>
              </w:rPr>
            </w:pPr>
            <w:r w:rsidRPr="006A526D">
              <w:rPr>
                <w:sz w:val="24"/>
              </w:rPr>
              <w:t>Faculty Policy Oversight Committee (</w:t>
            </w:r>
            <w:r w:rsidR="001927AE" w:rsidRPr="006A526D">
              <w:rPr>
                <w:sz w:val="24"/>
              </w:rPr>
              <w:t xml:space="preserve">Adam Chamberlin </w:t>
            </w:r>
            <w:r w:rsidRPr="006A526D">
              <w:rPr>
                <w:sz w:val="24"/>
              </w:rPr>
              <w:t>/</w:t>
            </w:r>
            <w:r w:rsidR="001927AE" w:rsidRPr="006A526D">
              <w:rPr>
                <w:sz w:val="24"/>
              </w:rPr>
              <w:t xml:space="preserve"> </w:t>
            </w:r>
            <w:r w:rsidRPr="006A526D">
              <w:rPr>
                <w:sz w:val="24"/>
              </w:rPr>
              <w:t>Elizabeth Oldmixon)</w:t>
            </w:r>
          </w:p>
          <w:p w14:paraId="51BEB5D3" w14:textId="07640051" w:rsidR="0086466D" w:rsidRPr="006A526D" w:rsidRDefault="0086466D" w:rsidP="0086466D">
            <w:pPr>
              <w:rPr>
                <w:bCs/>
                <w:sz w:val="24"/>
              </w:rPr>
            </w:pPr>
          </w:p>
        </w:tc>
      </w:tr>
      <w:tr w:rsidR="00933FC4" w:rsidRPr="006A526D" w14:paraId="420938AB" w14:textId="77777777" w:rsidTr="00E512C8">
        <w:tc>
          <w:tcPr>
            <w:tcW w:w="1089" w:type="dxa"/>
          </w:tcPr>
          <w:p w14:paraId="082D0F08" w14:textId="10996101" w:rsidR="00933FC4" w:rsidRPr="006A526D" w:rsidRDefault="00933FC4" w:rsidP="00933FC4">
            <w:pPr>
              <w:jc w:val="center"/>
              <w:rPr>
                <w:sz w:val="24"/>
              </w:rPr>
            </w:pPr>
            <w:r w:rsidRPr="006A526D">
              <w:rPr>
                <w:sz w:val="24"/>
              </w:rPr>
              <w:t>3:</w:t>
            </w:r>
            <w:r w:rsidR="00662EC1" w:rsidRPr="006A526D">
              <w:rPr>
                <w:sz w:val="24"/>
              </w:rPr>
              <w:t>30</w:t>
            </w:r>
          </w:p>
        </w:tc>
        <w:tc>
          <w:tcPr>
            <w:tcW w:w="1259" w:type="dxa"/>
          </w:tcPr>
          <w:p w14:paraId="43A663F2" w14:textId="38A23FFF" w:rsidR="00933FC4" w:rsidRPr="006A526D" w:rsidRDefault="00662EC1" w:rsidP="00662EC1">
            <w:pPr>
              <w:rPr>
                <w:sz w:val="24"/>
              </w:rPr>
            </w:pPr>
            <w:r w:rsidRPr="006A526D">
              <w:rPr>
                <w:sz w:val="24"/>
              </w:rPr>
              <w:t>5</w:t>
            </w:r>
            <w:r w:rsidR="00933FC4" w:rsidRPr="006A526D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61552409" w14:textId="53DBBB33" w:rsidR="00933FC4" w:rsidRPr="006A526D" w:rsidRDefault="00933FC4" w:rsidP="00933FC4">
            <w:pPr>
              <w:jc w:val="right"/>
              <w:rPr>
                <w:sz w:val="24"/>
              </w:rPr>
            </w:pPr>
            <w:r w:rsidRPr="006A526D">
              <w:rPr>
                <w:sz w:val="24"/>
              </w:rPr>
              <w:t>IX.</w:t>
            </w:r>
          </w:p>
        </w:tc>
        <w:tc>
          <w:tcPr>
            <w:tcW w:w="7017" w:type="dxa"/>
          </w:tcPr>
          <w:p w14:paraId="1A546768" w14:textId="77777777" w:rsidR="00933FC4" w:rsidRPr="006A526D" w:rsidRDefault="00933FC4" w:rsidP="00933FC4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4"/>
              </w:rPr>
            </w:pPr>
            <w:r w:rsidRPr="006A526D">
              <w:rPr>
                <w:sz w:val="24"/>
              </w:rPr>
              <w:t xml:space="preserve">Executive Committee (Scott Belshaw) </w:t>
            </w:r>
          </w:p>
          <w:p w14:paraId="34E64805" w14:textId="1D27ED5D" w:rsidR="00933FC4" w:rsidRPr="006A526D" w:rsidRDefault="00933FC4" w:rsidP="00552073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6A526D">
              <w:rPr>
                <w:sz w:val="24"/>
              </w:rPr>
              <w:t xml:space="preserve">Expedited appointment of Ricco Ethics Scholarship Selection Committee representative </w:t>
            </w:r>
            <w:r w:rsidRPr="006A526D">
              <w:rPr>
                <w:b/>
                <w:bCs/>
                <w:sz w:val="24"/>
              </w:rPr>
              <w:t>[vote]</w:t>
            </w:r>
          </w:p>
          <w:p w14:paraId="57BADEF9" w14:textId="77777777" w:rsidR="00933FC4" w:rsidRPr="006A526D" w:rsidRDefault="00933FC4" w:rsidP="00552073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6A526D">
              <w:rPr>
                <w:sz w:val="24"/>
              </w:rPr>
              <w:t>Executive Committee appointments</w:t>
            </w:r>
          </w:p>
          <w:p w14:paraId="7951E4A6" w14:textId="77777777" w:rsidR="00933FC4" w:rsidRPr="006A526D" w:rsidRDefault="00933FC4" w:rsidP="00552073">
            <w:pPr>
              <w:pStyle w:val="ListParagraph"/>
              <w:numPr>
                <w:ilvl w:val="1"/>
                <w:numId w:val="23"/>
              </w:numPr>
              <w:rPr>
                <w:sz w:val="24"/>
              </w:rPr>
            </w:pPr>
            <w:r w:rsidRPr="006A526D">
              <w:rPr>
                <w:sz w:val="24"/>
              </w:rPr>
              <w:t>Cindy Watson to FPOC Group VI</w:t>
            </w:r>
          </w:p>
          <w:p w14:paraId="2AEF868A" w14:textId="25E9DBAB" w:rsidR="00933FC4" w:rsidRPr="006A526D" w:rsidRDefault="00933FC4" w:rsidP="00552073">
            <w:pPr>
              <w:pStyle w:val="ListParagraph"/>
              <w:numPr>
                <w:ilvl w:val="1"/>
                <w:numId w:val="23"/>
              </w:numPr>
              <w:rPr>
                <w:sz w:val="24"/>
              </w:rPr>
            </w:pPr>
            <w:r w:rsidRPr="006A526D">
              <w:rPr>
                <w:sz w:val="24"/>
              </w:rPr>
              <w:t>Jae Webb to Academic Integrity Task Force</w:t>
            </w:r>
            <w:r w:rsidR="00552073" w:rsidRPr="006A526D">
              <w:rPr>
                <w:sz w:val="24"/>
              </w:rPr>
              <w:t xml:space="preserve"> (Jennifer Lane)</w:t>
            </w:r>
          </w:p>
        </w:tc>
      </w:tr>
      <w:tr w:rsidR="00933FC4" w:rsidRPr="006A526D" w14:paraId="57A6AC4E" w14:textId="77777777" w:rsidTr="00E512C8">
        <w:tc>
          <w:tcPr>
            <w:tcW w:w="1089" w:type="dxa"/>
          </w:tcPr>
          <w:p w14:paraId="2D0A949A" w14:textId="77777777" w:rsidR="00933FC4" w:rsidRPr="006A526D" w:rsidRDefault="00933FC4" w:rsidP="00933FC4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09F3ABCB" w14:textId="77777777" w:rsidR="00933FC4" w:rsidRPr="006A526D" w:rsidRDefault="00933FC4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64124809" w14:textId="77777777" w:rsidR="00933FC4" w:rsidRPr="006A526D" w:rsidRDefault="00933FC4" w:rsidP="00933FC4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69068B9E" w14:textId="77777777" w:rsidR="00322340" w:rsidRPr="006A526D" w:rsidRDefault="00322340" w:rsidP="00322340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6A526D">
              <w:rPr>
                <w:sz w:val="24"/>
              </w:rPr>
              <w:t>Faculty employment contracts relating to outside employment</w:t>
            </w:r>
          </w:p>
          <w:p w14:paraId="2C627170" w14:textId="17AD1220" w:rsidR="00933FC4" w:rsidRPr="006A526D" w:rsidRDefault="00933FC4" w:rsidP="00933FC4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4"/>
              </w:rPr>
            </w:pPr>
          </w:p>
        </w:tc>
      </w:tr>
      <w:tr w:rsidR="00933FC4" w:rsidRPr="006A526D" w14:paraId="5CF8860C" w14:textId="77777777" w:rsidTr="00E512C8">
        <w:tc>
          <w:tcPr>
            <w:tcW w:w="1089" w:type="dxa"/>
          </w:tcPr>
          <w:p w14:paraId="7E7EE537" w14:textId="02E0C388" w:rsidR="00933FC4" w:rsidRPr="006A526D" w:rsidRDefault="00933FC4" w:rsidP="00933FC4">
            <w:pPr>
              <w:jc w:val="center"/>
              <w:rPr>
                <w:sz w:val="24"/>
              </w:rPr>
            </w:pPr>
            <w:r w:rsidRPr="006A526D">
              <w:rPr>
                <w:sz w:val="24"/>
              </w:rPr>
              <w:t>3:</w:t>
            </w:r>
            <w:r w:rsidR="00E512C8" w:rsidRPr="006A526D">
              <w:rPr>
                <w:sz w:val="24"/>
              </w:rPr>
              <w:t>35</w:t>
            </w:r>
          </w:p>
        </w:tc>
        <w:tc>
          <w:tcPr>
            <w:tcW w:w="1259" w:type="dxa"/>
          </w:tcPr>
          <w:p w14:paraId="652C6451" w14:textId="035DAEBD" w:rsidR="00933FC4" w:rsidRPr="006A526D" w:rsidRDefault="00E512C8" w:rsidP="00662EC1">
            <w:pPr>
              <w:rPr>
                <w:sz w:val="24"/>
              </w:rPr>
            </w:pPr>
            <w:r w:rsidRPr="006A526D">
              <w:rPr>
                <w:sz w:val="24"/>
              </w:rPr>
              <w:t>5</w:t>
            </w:r>
            <w:r w:rsidR="00933FC4" w:rsidRPr="006A526D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731162A5" w14:textId="134F4B2C" w:rsidR="00933FC4" w:rsidRPr="006A526D" w:rsidRDefault="001E6E4F" w:rsidP="00933FC4">
            <w:pPr>
              <w:jc w:val="right"/>
              <w:rPr>
                <w:sz w:val="24"/>
              </w:rPr>
            </w:pPr>
            <w:r>
              <w:rPr>
                <w:sz w:val="24"/>
              </w:rPr>
              <w:t>X.</w:t>
            </w:r>
          </w:p>
        </w:tc>
        <w:tc>
          <w:tcPr>
            <w:tcW w:w="7017" w:type="dxa"/>
          </w:tcPr>
          <w:p w14:paraId="7405D223" w14:textId="1E492D25" w:rsidR="00933FC4" w:rsidRPr="006A526D" w:rsidRDefault="00933FC4" w:rsidP="00933FC4">
            <w:pPr>
              <w:rPr>
                <w:sz w:val="24"/>
              </w:rPr>
            </w:pPr>
            <w:r w:rsidRPr="006A526D">
              <w:rPr>
                <w:sz w:val="24"/>
              </w:rPr>
              <w:t>Committee on Committees (William Cherry)</w:t>
            </w:r>
            <w:r w:rsidR="006A526D" w:rsidRPr="006A526D">
              <w:rPr>
                <w:sz w:val="24"/>
              </w:rPr>
              <w:t xml:space="preserve"> </w:t>
            </w:r>
            <w:r w:rsidR="006A526D" w:rsidRPr="006A526D">
              <w:rPr>
                <w:b/>
                <w:bCs/>
                <w:sz w:val="24"/>
              </w:rPr>
              <w:t>[vote]</w:t>
            </w:r>
          </w:p>
          <w:p w14:paraId="1E5B6E65" w14:textId="78559A03" w:rsidR="00933FC4" w:rsidRPr="006A526D" w:rsidRDefault="00933FC4" w:rsidP="00933FC4">
            <w:pPr>
              <w:numPr>
                <w:ilvl w:val="0"/>
                <w:numId w:val="6"/>
              </w:numPr>
              <w:rPr>
                <w:sz w:val="24"/>
              </w:rPr>
            </w:pPr>
            <w:r w:rsidRPr="006A526D">
              <w:rPr>
                <w:sz w:val="24"/>
              </w:rPr>
              <w:t xml:space="preserve">Standing committee vacancies </w:t>
            </w:r>
          </w:p>
          <w:p w14:paraId="0E06D1F4" w14:textId="0702606D" w:rsidR="00933FC4" w:rsidRPr="006A526D" w:rsidRDefault="00933FC4" w:rsidP="00933FC4">
            <w:pPr>
              <w:numPr>
                <w:ilvl w:val="0"/>
                <w:numId w:val="6"/>
              </w:numPr>
              <w:rPr>
                <w:sz w:val="24"/>
              </w:rPr>
            </w:pPr>
            <w:r w:rsidRPr="006A526D">
              <w:rPr>
                <w:sz w:val="24"/>
              </w:rPr>
              <w:t xml:space="preserve">Administrative committee vacancies </w:t>
            </w:r>
          </w:p>
          <w:p w14:paraId="7D02515E" w14:textId="54F08FA9" w:rsidR="005E5E94" w:rsidRPr="006A526D" w:rsidRDefault="005E5E94" w:rsidP="00933FC4">
            <w:pPr>
              <w:numPr>
                <w:ilvl w:val="0"/>
                <w:numId w:val="6"/>
              </w:numPr>
              <w:rPr>
                <w:sz w:val="24"/>
              </w:rPr>
            </w:pPr>
            <w:r w:rsidRPr="006A526D">
              <w:rPr>
                <w:sz w:val="24"/>
              </w:rPr>
              <w:t xml:space="preserve">Ad Hoc committee vacancies </w:t>
            </w:r>
          </w:p>
        </w:tc>
      </w:tr>
      <w:tr w:rsidR="00933FC4" w:rsidRPr="006A526D" w14:paraId="4CA8A5DE" w14:textId="77777777" w:rsidTr="00E512C8">
        <w:tc>
          <w:tcPr>
            <w:tcW w:w="1089" w:type="dxa"/>
          </w:tcPr>
          <w:p w14:paraId="39A03CAB" w14:textId="77777777" w:rsidR="00933FC4" w:rsidRPr="006A526D" w:rsidRDefault="00933FC4" w:rsidP="00933FC4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53445073" w14:textId="77777777" w:rsidR="00933FC4" w:rsidRPr="006A526D" w:rsidRDefault="00933FC4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7ECF2DEE" w14:textId="77777777" w:rsidR="00933FC4" w:rsidRPr="006A526D" w:rsidRDefault="00933FC4" w:rsidP="00933FC4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6D2201B6" w14:textId="77777777" w:rsidR="00933FC4" w:rsidRPr="006A526D" w:rsidRDefault="00933FC4" w:rsidP="00933FC4">
            <w:pPr>
              <w:rPr>
                <w:sz w:val="24"/>
              </w:rPr>
            </w:pPr>
          </w:p>
        </w:tc>
      </w:tr>
      <w:tr w:rsidR="00933FC4" w:rsidRPr="006A526D" w14:paraId="36D725AB" w14:textId="77777777" w:rsidTr="00E512C8">
        <w:tc>
          <w:tcPr>
            <w:tcW w:w="1089" w:type="dxa"/>
          </w:tcPr>
          <w:p w14:paraId="6AB6763A" w14:textId="0131C65A" w:rsidR="00933FC4" w:rsidRPr="006A526D" w:rsidRDefault="00933FC4" w:rsidP="00933FC4">
            <w:pPr>
              <w:jc w:val="center"/>
              <w:rPr>
                <w:sz w:val="24"/>
              </w:rPr>
            </w:pPr>
            <w:r w:rsidRPr="006A526D">
              <w:rPr>
                <w:sz w:val="24"/>
              </w:rPr>
              <w:t>3:40</w:t>
            </w:r>
          </w:p>
        </w:tc>
        <w:tc>
          <w:tcPr>
            <w:tcW w:w="1259" w:type="dxa"/>
          </w:tcPr>
          <w:p w14:paraId="74E28933" w14:textId="77777777" w:rsidR="00933FC4" w:rsidRPr="006A526D" w:rsidRDefault="00933FC4" w:rsidP="00662EC1">
            <w:pPr>
              <w:rPr>
                <w:sz w:val="24"/>
              </w:rPr>
            </w:pPr>
            <w:r w:rsidRPr="006A526D">
              <w:rPr>
                <w:sz w:val="24"/>
              </w:rPr>
              <w:t>5 minutes</w:t>
            </w:r>
          </w:p>
        </w:tc>
        <w:tc>
          <w:tcPr>
            <w:tcW w:w="720" w:type="dxa"/>
          </w:tcPr>
          <w:p w14:paraId="31B66C94" w14:textId="64038643" w:rsidR="00933FC4" w:rsidRPr="006A526D" w:rsidRDefault="00933FC4" w:rsidP="00933FC4">
            <w:pPr>
              <w:jc w:val="right"/>
              <w:rPr>
                <w:sz w:val="24"/>
              </w:rPr>
            </w:pPr>
            <w:r w:rsidRPr="006A526D">
              <w:rPr>
                <w:sz w:val="24"/>
              </w:rPr>
              <w:t>X</w:t>
            </w:r>
            <w:r w:rsidR="001E6E4F">
              <w:rPr>
                <w:sz w:val="24"/>
              </w:rPr>
              <w:t>I</w:t>
            </w:r>
            <w:r w:rsidRPr="006A526D">
              <w:rPr>
                <w:sz w:val="24"/>
              </w:rPr>
              <w:t>.</w:t>
            </w:r>
          </w:p>
        </w:tc>
        <w:tc>
          <w:tcPr>
            <w:tcW w:w="7017" w:type="dxa"/>
          </w:tcPr>
          <w:p w14:paraId="47D7C2C6" w14:textId="44A22386" w:rsidR="00933FC4" w:rsidRPr="006A526D" w:rsidRDefault="00933FC4" w:rsidP="00933FC4">
            <w:pPr>
              <w:rPr>
                <w:sz w:val="24"/>
              </w:rPr>
            </w:pPr>
            <w:r w:rsidRPr="006A526D">
              <w:rPr>
                <w:sz w:val="24"/>
              </w:rPr>
              <w:t>Other standing committee updates</w:t>
            </w:r>
          </w:p>
          <w:p w14:paraId="57085353" w14:textId="7B3133C0" w:rsidR="00933FC4" w:rsidRPr="006A526D" w:rsidRDefault="00933FC4" w:rsidP="00933FC4">
            <w:pPr>
              <w:numPr>
                <w:ilvl w:val="0"/>
                <w:numId w:val="7"/>
              </w:numPr>
              <w:rPr>
                <w:sz w:val="24"/>
              </w:rPr>
            </w:pPr>
            <w:r w:rsidRPr="006A526D">
              <w:rPr>
                <w:sz w:val="24"/>
              </w:rPr>
              <w:t>University Undergraduate Curriculum Committee</w:t>
            </w:r>
            <w:r w:rsidR="00AB2D75" w:rsidRPr="006A526D">
              <w:rPr>
                <w:sz w:val="24"/>
              </w:rPr>
              <w:t xml:space="preserve"> minutes</w:t>
            </w:r>
            <w:r w:rsidR="006A526D" w:rsidRPr="006A526D">
              <w:rPr>
                <w:sz w:val="24"/>
              </w:rPr>
              <w:t xml:space="preserve"> (October)</w:t>
            </w:r>
            <w:r w:rsidRPr="006A526D">
              <w:rPr>
                <w:sz w:val="24"/>
              </w:rPr>
              <w:t xml:space="preserve"> </w:t>
            </w:r>
            <w:r w:rsidR="00E512C8" w:rsidRPr="006A526D">
              <w:rPr>
                <w:sz w:val="24"/>
              </w:rPr>
              <w:t xml:space="preserve">(April Prince / </w:t>
            </w:r>
            <w:r w:rsidRPr="006A526D">
              <w:rPr>
                <w:sz w:val="24"/>
              </w:rPr>
              <w:t xml:space="preserve">Kim Faris) </w:t>
            </w:r>
            <w:r w:rsidRPr="006A526D">
              <w:rPr>
                <w:b/>
                <w:bCs/>
                <w:sz w:val="24"/>
              </w:rPr>
              <w:t>[vote]</w:t>
            </w:r>
          </w:p>
          <w:p w14:paraId="2612B5DA" w14:textId="0125283D" w:rsidR="00933FC4" w:rsidRPr="006A526D" w:rsidRDefault="00933FC4" w:rsidP="00933FC4">
            <w:pPr>
              <w:numPr>
                <w:ilvl w:val="0"/>
                <w:numId w:val="7"/>
              </w:numPr>
              <w:rPr>
                <w:sz w:val="24"/>
              </w:rPr>
            </w:pPr>
            <w:r w:rsidRPr="006A526D">
              <w:rPr>
                <w:sz w:val="24"/>
              </w:rPr>
              <w:t>Graduate Council minutes</w:t>
            </w:r>
            <w:r w:rsidR="00533158" w:rsidRPr="006A526D">
              <w:rPr>
                <w:sz w:val="24"/>
              </w:rPr>
              <w:t xml:space="preserve"> (August)</w:t>
            </w:r>
            <w:r w:rsidRPr="006A526D">
              <w:rPr>
                <w:sz w:val="24"/>
              </w:rPr>
              <w:t xml:space="preserve"> </w:t>
            </w:r>
            <w:r w:rsidR="00387104" w:rsidRPr="006A526D">
              <w:rPr>
                <w:sz w:val="24"/>
              </w:rPr>
              <w:t>(Dale Yeatts)</w:t>
            </w:r>
            <w:r w:rsidR="00387104" w:rsidRPr="006A526D">
              <w:rPr>
                <w:b/>
                <w:bCs/>
                <w:sz w:val="24"/>
              </w:rPr>
              <w:t xml:space="preserve"> </w:t>
            </w:r>
            <w:r w:rsidRPr="006A526D">
              <w:rPr>
                <w:b/>
                <w:bCs/>
                <w:sz w:val="24"/>
              </w:rPr>
              <w:t>[vote]</w:t>
            </w:r>
          </w:p>
        </w:tc>
      </w:tr>
      <w:tr w:rsidR="00933FC4" w:rsidRPr="006A526D" w14:paraId="2D7FB926" w14:textId="77777777" w:rsidTr="00E512C8">
        <w:tc>
          <w:tcPr>
            <w:tcW w:w="1089" w:type="dxa"/>
          </w:tcPr>
          <w:p w14:paraId="32F9B574" w14:textId="77777777" w:rsidR="00933FC4" w:rsidRPr="006A526D" w:rsidRDefault="00933FC4" w:rsidP="00933FC4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30B2F8C9" w14:textId="77777777" w:rsidR="00933FC4" w:rsidRPr="006A526D" w:rsidRDefault="00933FC4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5CFF0219" w14:textId="77777777" w:rsidR="00933FC4" w:rsidRPr="006A526D" w:rsidRDefault="00933FC4" w:rsidP="00933FC4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3E005312" w14:textId="77777777" w:rsidR="00933FC4" w:rsidRPr="006A526D" w:rsidRDefault="00933FC4" w:rsidP="00933FC4">
            <w:pPr>
              <w:rPr>
                <w:sz w:val="24"/>
              </w:rPr>
            </w:pPr>
          </w:p>
        </w:tc>
      </w:tr>
      <w:tr w:rsidR="00933FC4" w:rsidRPr="006A526D" w14:paraId="1800619B" w14:textId="77777777" w:rsidTr="00E512C8">
        <w:tc>
          <w:tcPr>
            <w:tcW w:w="1089" w:type="dxa"/>
          </w:tcPr>
          <w:p w14:paraId="17EEB7F4" w14:textId="7031F1BA" w:rsidR="00933FC4" w:rsidRPr="006A526D" w:rsidRDefault="00933FC4" w:rsidP="00933FC4">
            <w:pPr>
              <w:jc w:val="center"/>
              <w:rPr>
                <w:sz w:val="24"/>
              </w:rPr>
            </w:pPr>
            <w:r w:rsidRPr="006A526D">
              <w:rPr>
                <w:sz w:val="24"/>
              </w:rPr>
              <w:t>3:45</w:t>
            </w:r>
          </w:p>
        </w:tc>
        <w:tc>
          <w:tcPr>
            <w:tcW w:w="1259" w:type="dxa"/>
          </w:tcPr>
          <w:p w14:paraId="3C13DA9E" w14:textId="676D8485" w:rsidR="00933FC4" w:rsidRPr="006A526D" w:rsidRDefault="00933FC4" w:rsidP="00662EC1">
            <w:pPr>
              <w:rPr>
                <w:sz w:val="24"/>
              </w:rPr>
            </w:pPr>
            <w:r w:rsidRPr="006A526D">
              <w:rPr>
                <w:sz w:val="24"/>
              </w:rPr>
              <w:t>5 minutes</w:t>
            </w:r>
          </w:p>
        </w:tc>
        <w:tc>
          <w:tcPr>
            <w:tcW w:w="720" w:type="dxa"/>
          </w:tcPr>
          <w:p w14:paraId="60B6A41B" w14:textId="7642A9C7" w:rsidR="00933FC4" w:rsidRPr="006A526D" w:rsidRDefault="00933FC4" w:rsidP="00933FC4">
            <w:pPr>
              <w:jc w:val="right"/>
              <w:rPr>
                <w:sz w:val="24"/>
              </w:rPr>
            </w:pPr>
            <w:r w:rsidRPr="006A526D">
              <w:rPr>
                <w:sz w:val="24"/>
              </w:rPr>
              <w:t>X</w:t>
            </w:r>
            <w:r w:rsidR="001E6E4F">
              <w:rPr>
                <w:sz w:val="24"/>
              </w:rPr>
              <w:t>I</w:t>
            </w:r>
            <w:r w:rsidRPr="006A526D">
              <w:rPr>
                <w:sz w:val="24"/>
              </w:rPr>
              <w:t>I.</w:t>
            </w:r>
          </w:p>
        </w:tc>
        <w:tc>
          <w:tcPr>
            <w:tcW w:w="7017" w:type="dxa"/>
          </w:tcPr>
          <w:p w14:paraId="59C28F4D" w14:textId="7F7EBD06" w:rsidR="00933FC4" w:rsidRPr="006A526D" w:rsidRDefault="00933FC4" w:rsidP="00933FC4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="Arial"/>
                <w:color w:val="000000"/>
                <w:sz w:val="24"/>
              </w:rPr>
            </w:pPr>
            <w:r w:rsidRPr="006A526D">
              <w:rPr>
                <w:rFonts w:cs="Arial"/>
                <w:color w:val="000000"/>
                <w:sz w:val="24"/>
              </w:rPr>
              <w:t>New Business</w:t>
            </w:r>
          </w:p>
        </w:tc>
      </w:tr>
      <w:tr w:rsidR="00933FC4" w:rsidRPr="006A526D" w14:paraId="6052B618" w14:textId="77777777" w:rsidTr="00E512C8">
        <w:tc>
          <w:tcPr>
            <w:tcW w:w="1089" w:type="dxa"/>
          </w:tcPr>
          <w:p w14:paraId="61AD289C" w14:textId="77777777" w:rsidR="00933FC4" w:rsidRPr="006A526D" w:rsidRDefault="00933FC4" w:rsidP="00933FC4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4AFBD671" w14:textId="77777777" w:rsidR="00933FC4" w:rsidRPr="006A526D" w:rsidRDefault="00933FC4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3A5E8ADD" w14:textId="77777777" w:rsidR="00933FC4" w:rsidRPr="006A526D" w:rsidRDefault="00933FC4" w:rsidP="00933FC4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73D3D655" w14:textId="77777777" w:rsidR="00933FC4" w:rsidRPr="006A526D" w:rsidRDefault="00933FC4" w:rsidP="00933FC4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6A526D">
              <w:rPr>
                <w:sz w:val="24"/>
              </w:rPr>
              <w:t>Student government reports</w:t>
            </w:r>
          </w:p>
          <w:p w14:paraId="20D2644E" w14:textId="54B2B977" w:rsidR="00933FC4" w:rsidRPr="006A526D" w:rsidRDefault="00933FC4" w:rsidP="00933FC4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 w:rsidRPr="006A526D">
              <w:rPr>
                <w:sz w:val="24"/>
              </w:rPr>
              <w:t>Graduate Student Council (Bailey Sterling)</w:t>
            </w:r>
          </w:p>
          <w:p w14:paraId="580203A5" w14:textId="63D1B54E" w:rsidR="00933FC4" w:rsidRPr="006A526D" w:rsidRDefault="00933FC4" w:rsidP="00933FC4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 w:rsidRPr="006A526D">
              <w:rPr>
                <w:sz w:val="24"/>
              </w:rPr>
              <w:t>Student Government Association (Cameron Combs)</w:t>
            </w:r>
          </w:p>
        </w:tc>
      </w:tr>
      <w:tr w:rsidR="00933FC4" w:rsidRPr="006A526D" w14:paraId="265E88B1" w14:textId="77777777" w:rsidTr="00E512C8">
        <w:tc>
          <w:tcPr>
            <w:tcW w:w="1089" w:type="dxa"/>
          </w:tcPr>
          <w:p w14:paraId="5F2F24B0" w14:textId="77777777" w:rsidR="00933FC4" w:rsidRPr="006A526D" w:rsidRDefault="00933FC4" w:rsidP="00933FC4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2E9F4DDA" w14:textId="77777777" w:rsidR="00933FC4" w:rsidRPr="006A526D" w:rsidRDefault="00933FC4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307A7CD6" w14:textId="77777777" w:rsidR="00933FC4" w:rsidRPr="006A526D" w:rsidRDefault="00933FC4" w:rsidP="00933FC4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6613F302" w14:textId="77777777" w:rsidR="00933FC4" w:rsidRPr="006A526D" w:rsidRDefault="00933FC4" w:rsidP="00933FC4">
            <w:pPr>
              <w:rPr>
                <w:sz w:val="24"/>
              </w:rPr>
            </w:pPr>
          </w:p>
        </w:tc>
      </w:tr>
      <w:tr w:rsidR="00933FC4" w:rsidRPr="006A526D" w14:paraId="4F906708" w14:textId="77777777" w:rsidTr="00E512C8">
        <w:tc>
          <w:tcPr>
            <w:tcW w:w="1089" w:type="dxa"/>
          </w:tcPr>
          <w:p w14:paraId="602098CC" w14:textId="7894D284" w:rsidR="00933FC4" w:rsidRPr="006A526D" w:rsidRDefault="00933FC4" w:rsidP="00933FC4">
            <w:pPr>
              <w:jc w:val="center"/>
              <w:rPr>
                <w:sz w:val="24"/>
              </w:rPr>
            </w:pPr>
            <w:r w:rsidRPr="006A526D">
              <w:rPr>
                <w:rFonts w:cs="Arial"/>
                <w:color w:val="000000"/>
                <w:sz w:val="24"/>
              </w:rPr>
              <w:t>3:50</w:t>
            </w:r>
          </w:p>
        </w:tc>
        <w:tc>
          <w:tcPr>
            <w:tcW w:w="1259" w:type="dxa"/>
          </w:tcPr>
          <w:p w14:paraId="5D92C165" w14:textId="3C0D4AE1" w:rsidR="00933FC4" w:rsidRPr="006A526D" w:rsidRDefault="00933FC4" w:rsidP="00662EC1">
            <w:pPr>
              <w:rPr>
                <w:sz w:val="24"/>
              </w:rPr>
            </w:pPr>
            <w:r w:rsidRPr="006A526D">
              <w:rPr>
                <w:sz w:val="24"/>
              </w:rPr>
              <w:t>5 minutes</w:t>
            </w:r>
          </w:p>
        </w:tc>
        <w:tc>
          <w:tcPr>
            <w:tcW w:w="720" w:type="dxa"/>
          </w:tcPr>
          <w:p w14:paraId="6212201F" w14:textId="767837A4" w:rsidR="00933FC4" w:rsidRPr="006A526D" w:rsidRDefault="00933FC4" w:rsidP="00933FC4">
            <w:pPr>
              <w:jc w:val="right"/>
              <w:rPr>
                <w:sz w:val="24"/>
              </w:rPr>
            </w:pPr>
            <w:r w:rsidRPr="006A526D">
              <w:rPr>
                <w:sz w:val="24"/>
              </w:rPr>
              <w:t>X</w:t>
            </w:r>
            <w:r w:rsidR="001E6E4F">
              <w:rPr>
                <w:sz w:val="24"/>
              </w:rPr>
              <w:t>I</w:t>
            </w:r>
            <w:r w:rsidRPr="006A526D">
              <w:rPr>
                <w:sz w:val="24"/>
              </w:rPr>
              <w:t>II.</w:t>
            </w:r>
          </w:p>
        </w:tc>
        <w:tc>
          <w:tcPr>
            <w:tcW w:w="7017" w:type="dxa"/>
          </w:tcPr>
          <w:p w14:paraId="6C673CB2" w14:textId="77777777" w:rsidR="00933FC4" w:rsidRPr="006A526D" w:rsidRDefault="00933FC4" w:rsidP="00933FC4">
            <w:pPr>
              <w:rPr>
                <w:sz w:val="24"/>
              </w:rPr>
            </w:pPr>
            <w:r w:rsidRPr="006A526D">
              <w:rPr>
                <w:sz w:val="24"/>
              </w:rPr>
              <w:t xml:space="preserve">Old Business </w:t>
            </w:r>
          </w:p>
        </w:tc>
      </w:tr>
      <w:tr w:rsidR="00933FC4" w:rsidRPr="006A526D" w14:paraId="02B217C8" w14:textId="77777777" w:rsidTr="00E512C8">
        <w:tc>
          <w:tcPr>
            <w:tcW w:w="1089" w:type="dxa"/>
          </w:tcPr>
          <w:p w14:paraId="5D44F857" w14:textId="77777777" w:rsidR="00933FC4" w:rsidRPr="006A526D" w:rsidRDefault="00933FC4" w:rsidP="00933FC4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39F80855" w14:textId="77777777" w:rsidR="00933FC4" w:rsidRPr="006A526D" w:rsidRDefault="00933FC4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7B647FD7" w14:textId="77777777" w:rsidR="00933FC4" w:rsidRPr="006A526D" w:rsidRDefault="00933FC4" w:rsidP="00933FC4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59894893" w14:textId="5B6CEE32" w:rsidR="00933FC4" w:rsidRPr="006A526D" w:rsidRDefault="00933FC4" w:rsidP="00933FC4">
            <w:pPr>
              <w:rPr>
                <w:sz w:val="24"/>
              </w:rPr>
            </w:pPr>
          </w:p>
        </w:tc>
      </w:tr>
      <w:tr w:rsidR="00933FC4" w:rsidRPr="006A526D" w14:paraId="44A36536" w14:textId="77777777" w:rsidTr="00E512C8">
        <w:tc>
          <w:tcPr>
            <w:tcW w:w="1089" w:type="dxa"/>
          </w:tcPr>
          <w:p w14:paraId="4FDB3DF6" w14:textId="77777777" w:rsidR="00933FC4" w:rsidRPr="006A526D" w:rsidRDefault="00933FC4" w:rsidP="00933FC4">
            <w:pPr>
              <w:jc w:val="center"/>
              <w:rPr>
                <w:sz w:val="24"/>
              </w:rPr>
            </w:pPr>
            <w:r w:rsidRPr="006A526D">
              <w:rPr>
                <w:color w:val="000000"/>
                <w:sz w:val="24"/>
              </w:rPr>
              <w:t>3:55</w:t>
            </w:r>
          </w:p>
        </w:tc>
        <w:tc>
          <w:tcPr>
            <w:tcW w:w="1259" w:type="dxa"/>
          </w:tcPr>
          <w:p w14:paraId="28E4E647" w14:textId="77777777" w:rsidR="00933FC4" w:rsidRPr="006A526D" w:rsidRDefault="00933FC4" w:rsidP="00662EC1">
            <w:pPr>
              <w:rPr>
                <w:sz w:val="24"/>
              </w:rPr>
            </w:pPr>
            <w:r w:rsidRPr="006A526D">
              <w:rPr>
                <w:rFonts w:cs="Arial"/>
                <w:color w:val="000000"/>
                <w:sz w:val="24"/>
              </w:rPr>
              <w:t>5 minutes</w:t>
            </w:r>
          </w:p>
        </w:tc>
        <w:tc>
          <w:tcPr>
            <w:tcW w:w="720" w:type="dxa"/>
          </w:tcPr>
          <w:p w14:paraId="7062F873" w14:textId="21A8201A" w:rsidR="00933FC4" w:rsidRPr="006A526D" w:rsidRDefault="001E6E4F" w:rsidP="00933FC4">
            <w:pPr>
              <w:jc w:val="right"/>
              <w:rPr>
                <w:sz w:val="24"/>
              </w:rPr>
            </w:pPr>
            <w:r>
              <w:rPr>
                <w:sz w:val="24"/>
              </w:rPr>
              <w:t>XIV</w:t>
            </w:r>
            <w:r w:rsidR="00933FC4" w:rsidRPr="006A526D">
              <w:rPr>
                <w:sz w:val="24"/>
              </w:rPr>
              <w:t>.</w:t>
            </w:r>
          </w:p>
        </w:tc>
        <w:tc>
          <w:tcPr>
            <w:tcW w:w="7017" w:type="dxa"/>
          </w:tcPr>
          <w:p w14:paraId="7E261A0B" w14:textId="77777777" w:rsidR="00933FC4" w:rsidRPr="006A526D" w:rsidRDefault="00933FC4" w:rsidP="00933FC4">
            <w:pPr>
              <w:rPr>
                <w:sz w:val="24"/>
              </w:rPr>
            </w:pPr>
            <w:r w:rsidRPr="006A526D">
              <w:rPr>
                <w:sz w:val="24"/>
              </w:rPr>
              <w:t>Comments for the Good of the Order</w:t>
            </w:r>
          </w:p>
          <w:p w14:paraId="1D6F9FB0" w14:textId="4133A55F" w:rsidR="00994651" w:rsidRPr="006A526D" w:rsidRDefault="006A526D" w:rsidP="00994651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6A526D">
              <w:rPr>
                <w:sz w:val="24"/>
              </w:rPr>
              <w:t xml:space="preserve">Early </w:t>
            </w:r>
            <w:r w:rsidR="00994651" w:rsidRPr="006A526D">
              <w:rPr>
                <w:sz w:val="24"/>
              </w:rPr>
              <w:t xml:space="preserve">Voting </w:t>
            </w:r>
          </w:p>
          <w:p w14:paraId="03C7AE1E" w14:textId="1FF95B55" w:rsidR="00971B21" w:rsidRPr="006A526D" w:rsidRDefault="00971B21" w:rsidP="00933FC4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6A526D">
              <w:rPr>
                <w:sz w:val="24"/>
              </w:rPr>
              <w:t>Homecoming court judges needed</w:t>
            </w:r>
          </w:p>
          <w:p w14:paraId="1FE238A2" w14:textId="6F3747F0" w:rsidR="00933FC4" w:rsidRPr="006A526D" w:rsidRDefault="00933FC4" w:rsidP="00480966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6A526D">
              <w:rPr>
                <w:sz w:val="24"/>
              </w:rPr>
              <w:t xml:space="preserve">Next Senate meeting will be </w:t>
            </w:r>
            <w:r w:rsidR="00533158" w:rsidRPr="006A526D">
              <w:rPr>
                <w:sz w:val="24"/>
              </w:rPr>
              <w:t>November 11</w:t>
            </w:r>
          </w:p>
        </w:tc>
      </w:tr>
      <w:tr w:rsidR="00933FC4" w:rsidRPr="006A526D" w14:paraId="66C6B931" w14:textId="77777777" w:rsidTr="00E512C8">
        <w:tc>
          <w:tcPr>
            <w:tcW w:w="1089" w:type="dxa"/>
          </w:tcPr>
          <w:p w14:paraId="4B6E9199" w14:textId="77777777" w:rsidR="00933FC4" w:rsidRPr="006A526D" w:rsidRDefault="00933FC4" w:rsidP="00933FC4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6BD47146" w14:textId="77777777" w:rsidR="00933FC4" w:rsidRPr="006A526D" w:rsidRDefault="00933FC4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500A6A56" w14:textId="77777777" w:rsidR="00933FC4" w:rsidRPr="006A526D" w:rsidRDefault="00933FC4" w:rsidP="00933FC4">
            <w:pPr>
              <w:jc w:val="right"/>
              <w:rPr>
                <w:sz w:val="24"/>
              </w:rPr>
            </w:pPr>
          </w:p>
        </w:tc>
        <w:tc>
          <w:tcPr>
            <w:tcW w:w="7017" w:type="dxa"/>
          </w:tcPr>
          <w:p w14:paraId="3A9E5243" w14:textId="77777777" w:rsidR="00933FC4" w:rsidRPr="006A526D" w:rsidRDefault="00933FC4" w:rsidP="00933FC4">
            <w:pPr>
              <w:rPr>
                <w:sz w:val="24"/>
              </w:rPr>
            </w:pPr>
          </w:p>
        </w:tc>
      </w:tr>
      <w:tr w:rsidR="00933FC4" w:rsidRPr="006A526D" w14:paraId="0F3168D7" w14:textId="77777777" w:rsidTr="00E512C8">
        <w:tc>
          <w:tcPr>
            <w:tcW w:w="1089" w:type="dxa"/>
          </w:tcPr>
          <w:p w14:paraId="70BB795F" w14:textId="77777777" w:rsidR="00933FC4" w:rsidRPr="006A526D" w:rsidRDefault="00933FC4" w:rsidP="00933FC4">
            <w:pPr>
              <w:jc w:val="center"/>
              <w:rPr>
                <w:sz w:val="24"/>
              </w:rPr>
            </w:pPr>
            <w:r w:rsidRPr="006A526D">
              <w:rPr>
                <w:sz w:val="24"/>
              </w:rPr>
              <w:t>4:00</w:t>
            </w:r>
          </w:p>
        </w:tc>
        <w:tc>
          <w:tcPr>
            <w:tcW w:w="1259" w:type="dxa"/>
          </w:tcPr>
          <w:p w14:paraId="632C12EB" w14:textId="77777777" w:rsidR="00933FC4" w:rsidRPr="006A526D" w:rsidRDefault="00933FC4" w:rsidP="00662EC1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2CDEA04F" w14:textId="49E44EE0" w:rsidR="00933FC4" w:rsidRPr="006A526D" w:rsidRDefault="00933FC4" w:rsidP="00933FC4">
            <w:pPr>
              <w:jc w:val="right"/>
              <w:rPr>
                <w:sz w:val="24"/>
              </w:rPr>
            </w:pPr>
            <w:r w:rsidRPr="006A526D">
              <w:rPr>
                <w:sz w:val="24"/>
              </w:rPr>
              <w:t>X</w:t>
            </w:r>
            <w:bookmarkStart w:id="1" w:name="_GoBack"/>
            <w:bookmarkEnd w:id="1"/>
            <w:r w:rsidRPr="006A526D">
              <w:rPr>
                <w:sz w:val="24"/>
              </w:rPr>
              <w:t>V.</w:t>
            </w:r>
          </w:p>
        </w:tc>
        <w:tc>
          <w:tcPr>
            <w:tcW w:w="7017" w:type="dxa"/>
          </w:tcPr>
          <w:p w14:paraId="73B8AF7E" w14:textId="77777777" w:rsidR="00933FC4" w:rsidRPr="006A526D" w:rsidRDefault="00933FC4" w:rsidP="00933FC4">
            <w:pPr>
              <w:rPr>
                <w:sz w:val="24"/>
              </w:rPr>
            </w:pPr>
            <w:r w:rsidRPr="006A526D">
              <w:rPr>
                <w:sz w:val="24"/>
              </w:rPr>
              <w:t>Adjournment</w:t>
            </w:r>
          </w:p>
        </w:tc>
      </w:tr>
    </w:tbl>
    <w:p w14:paraId="26FFD4BF" w14:textId="623B7A77" w:rsidR="00480966" w:rsidRDefault="00480966" w:rsidP="000118D6">
      <w:pPr>
        <w:rPr>
          <w:sz w:val="22"/>
          <w:szCs w:val="22"/>
        </w:rPr>
      </w:pPr>
    </w:p>
    <w:p w14:paraId="1ED61EE5" w14:textId="77777777" w:rsidR="00480966" w:rsidRDefault="00480966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DD0117A" w14:textId="236D270F" w:rsidR="00261D13" w:rsidRPr="00A311F3" w:rsidRDefault="00480966" w:rsidP="000118D6">
      <w:pPr>
        <w:rPr>
          <w:b/>
          <w:bCs/>
          <w:sz w:val="22"/>
          <w:szCs w:val="22"/>
        </w:rPr>
      </w:pPr>
      <w:r w:rsidRPr="00A311F3">
        <w:rPr>
          <w:b/>
          <w:bCs/>
          <w:sz w:val="22"/>
          <w:szCs w:val="22"/>
        </w:rPr>
        <w:lastRenderedPageBreak/>
        <w:t>Announcements:</w:t>
      </w:r>
    </w:p>
    <w:p w14:paraId="2D802CD6" w14:textId="2944E509" w:rsidR="00480966" w:rsidRPr="00A311F3" w:rsidRDefault="00480966" w:rsidP="000118D6">
      <w:pPr>
        <w:rPr>
          <w:sz w:val="22"/>
          <w:szCs w:val="22"/>
        </w:rPr>
      </w:pPr>
    </w:p>
    <w:p w14:paraId="52AAEBF3" w14:textId="2EEAC342" w:rsidR="00480966" w:rsidRPr="00A311F3" w:rsidRDefault="00A311F3" w:rsidP="00A311F3">
      <w:pPr>
        <w:pStyle w:val="ListParagraph"/>
        <w:numPr>
          <w:ilvl w:val="0"/>
          <w:numId w:val="31"/>
        </w:numPr>
        <w:ind w:left="360"/>
        <w:rPr>
          <w:sz w:val="22"/>
          <w:szCs w:val="22"/>
        </w:rPr>
      </w:pPr>
      <w:r w:rsidRPr="00A311F3">
        <w:rPr>
          <w:sz w:val="22"/>
          <w:szCs w:val="22"/>
        </w:rPr>
        <w:t xml:space="preserve">Student Affairs needs faculty to assist with </w:t>
      </w:r>
      <w:r w:rsidR="00994651">
        <w:rPr>
          <w:sz w:val="22"/>
          <w:szCs w:val="22"/>
        </w:rPr>
        <w:t xml:space="preserve">the </w:t>
      </w:r>
      <w:r w:rsidR="00480966" w:rsidRPr="00A311F3">
        <w:rPr>
          <w:sz w:val="22"/>
          <w:szCs w:val="22"/>
        </w:rPr>
        <w:t>Homecoming Royalty judging process</w:t>
      </w:r>
      <w:r w:rsidRPr="00A311F3">
        <w:rPr>
          <w:sz w:val="22"/>
          <w:szCs w:val="22"/>
        </w:rPr>
        <w:t xml:space="preserve">. </w:t>
      </w:r>
      <w:r w:rsidR="00480966" w:rsidRPr="00A311F3">
        <w:rPr>
          <w:sz w:val="22"/>
          <w:szCs w:val="22"/>
        </w:rPr>
        <w:t xml:space="preserve">Homecoming will be taking place November 2-7 with the theme, “Welcome to Fabulous North Texas”! </w:t>
      </w:r>
      <w:r w:rsidR="00994651">
        <w:rPr>
          <w:sz w:val="22"/>
          <w:szCs w:val="22"/>
        </w:rPr>
        <w:t>F</w:t>
      </w:r>
      <w:r w:rsidR="00480966" w:rsidRPr="00A311F3">
        <w:rPr>
          <w:sz w:val="22"/>
          <w:szCs w:val="22"/>
        </w:rPr>
        <w:t xml:space="preserve">aculty </w:t>
      </w:r>
      <w:r w:rsidR="00994651">
        <w:rPr>
          <w:sz w:val="22"/>
          <w:szCs w:val="22"/>
        </w:rPr>
        <w:t xml:space="preserve">are needed </w:t>
      </w:r>
      <w:r w:rsidR="00480966" w:rsidRPr="00A311F3">
        <w:rPr>
          <w:sz w:val="22"/>
          <w:szCs w:val="22"/>
        </w:rPr>
        <w:t>to help with the selection of this year’s Homecoming Court.</w:t>
      </w:r>
      <w:r w:rsidR="00994651">
        <w:rPr>
          <w:sz w:val="22"/>
          <w:szCs w:val="22"/>
        </w:rPr>
        <w:t xml:space="preserve"> They need help with</w:t>
      </w:r>
      <w:r w:rsidR="00480966" w:rsidRPr="00A311F3">
        <w:rPr>
          <w:sz w:val="22"/>
          <w:szCs w:val="22"/>
        </w:rPr>
        <w:t xml:space="preserve"> application/resume review process and interview process, although are only asking for help in one or the other. </w:t>
      </w:r>
      <w:hyperlink r:id="rId9" w:history="1">
        <w:r w:rsidR="00994651">
          <w:rPr>
            <w:rStyle w:val="Hyperlink"/>
            <w:sz w:val="22"/>
            <w:szCs w:val="22"/>
          </w:rPr>
          <w:t>P</w:t>
        </w:r>
        <w:r w:rsidR="00480966" w:rsidRPr="00A311F3">
          <w:rPr>
            <w:rStyle w:val="Hyperlink"/>
            <w:sz w:val="22"/>
            <w:szCs w:val="22"/>
          </w:rPr>
          <w:t>lease sign up on OrgSync</w:t>
        </w:r>
      </w:hyperlink>
      <w:r w:rsidR="00480966" w:rsidRPr="00A311F3">
        <w:rPr>
          <w:sz w:val="22"/>
          <w:szCs w:val="22"/>
        </w:rPr>
        <w:t xml:space="preserve"> by Sunday, October 11.</w:t>
      </w:r>
      <w:r w:rsidRPr="00A311F3">
        <w:rPr>
          <w:sz w:val="22"/>
          <w:szCs w:val="22"/>
        </w:rPr>
        <w:t xml:space="preserve"> For more information, contact </w:t>
      </w:r>
      <w:r w:rsidR="00480966" w:rsidRPr="00A311F3">
        <w:rPr>
          <w:sz w:val="22"/>
          <w:szCs w:val="22"/>
        </w:rPr>
        <w:t xml:space="preserve">Andie Jackson, </w:t>
      </w:r>
      <w:proofErr w:type="spellStart"/>
      <w:r w:rsidR="00480966" w:rsidRPr="00A311F3">
        <w:rPr>
          <w:sz w:val="22"/>
          <w:szCs w:val="22"/>
        </w:rPr>
        <w:t>M.Ed</w:t>
      </w:r>
      <w:proofErr w:type="spellEnd"/>
      <w:r w:rsidRPr="00A311F3">
        <w:rPr>
          <w:sz w:val="22"/>
          <w:szCs w:val="22"/>
        </w:rPr>
        <w:t xml:space="preserve">  </w:t>
      </w:r>
      <w:hyperlink r:id="rId10" w:history="1">
        <w:r w:rsidRPr="00A311F3">
          <w:rPr>
            <w:rStyle w:val="Hyperlink"/>
            <w:sz w:val="22"/>
            <w:szCs w:val="22"/>
          </w:rPr>
          <w:t>Andrea.Jackson@unt.edu</w:t>
        </w:r>
      </w:hyperlink>
      <w:r w:rsidRPr="00A311F3">
        <w:rPr>
          <w:sz w:val="22"/>
          <w:szCs w:val="22"/>
        </w:rPr>
        <w:t xml:space="preserve"> </w:t>
      </w:r>
      <w:r w:rsidR="00480966" w:rsidRPr="00A311F3">
        <w:rPr>
          <w:sz w:val="22"/>
          <w:szCs w:val="22"/>
        </w:rPr>
        <w:t>(940) 565-3807</w:t>
      </w:r>
    </w:p>
    <w:p w14:paraId="651E829D" w14:textId="5E85B7CC" w:rsidR="00480966" w:rsidRPr="00A311F3" w:rsidRDefault="00480966" w:rsidP="00A311F3">
      <w:pPr>
        <w:rPr>
          <w:sz w:val="22"/>
          <w:szCs w:val="22"/>
        </w:rPr>
      </w:pPr>
    </w:p>
    <w:p w14:paraId="4AE8E320" w14:textId="635E308B" w:rsidR="00480966" w:rsidRPr="00A311F3" w:rsidRDefault="00480966" w:rsidP="00A311F3">
      <w:pPr>
        <w:rPr>
          <w:sz w:val="22"/>
          <w:szCs w:val="22"/>
        </w:rPr>
      </w:pPr>
    </w:p>
    <w:p w14:paraId="643F5D32" w14:textId="6D6C25A3" w:rsidR="00480966" w:rsidRPr="00A311F3" w:rsidRDefault="00480966" w:rsidP="00A311F3">
      <w:pPr>
        <w:pStyle w:val="ListParagraph"/>
        <w:numPr>
          <w:ilvl w:val="0"/>
          <w:numId w:val="31"/>
        </w:numPr>
        <w:ind w:left="360"/>
        <w:rPr>
          <w:color w:val="000000"/>
          <w:sz w:val="22"/>
          <w:szCs w:val="22"/>
        </w:rPr>
      </w:pPr>
      <w:r w:rsidRPr="00A311F3">
        <w:rPr>
          <w:color w:val="000000"/>
          <w:sz w:val="22"/>
          <w:szCs w:val="22"/>
        </w:rPr>
        <w:t>Denton County residents may vote at the UNT Gateway Center</w:t>
      </w:r>
      <w:r w:rsidR="00A311F3">
        <w:rPr>
          <w:color w:val="000000"/>
          <w:sz w:val="22"/>
          <w:szCs w:val="22"/>
        </w:rPr>
        <w:t xml:space="preserve"> </w:t>
      </w:r>
      <w:r w:rsidRPr="00A311F3">
        <w:rPr>
          <w:color w:val="000000"/>
          <w:sz w:val="22"/>
          <w:szCs w:val="22"/>
        </w:rPr>
        <w:t>during Early Voting, which is October 13 through October 30. Must vote at assigned precinct poll if wait until November 3rd. Mail-in ballots drop off: Elections Administration at 701 Kimberly, Denton TX, or about curbside voting. The number to call is 940 349-3200.</w:t>
      </w:r>
    </w:p>
    <w:p w14:paraId="198FA07C" w14:textId="77777777" w:rsidR="00480966" w:rsidRPr="00A311F3" w:rsidRDefault="00480966" w:rsidP="00480966">
      <w:pPr>
        <w:rPr>
          <w:rFonts w:ascii="Calibri" w:hAnsi="Calibri"/>
          <w:color w:val="000000"/>
          <w:sz w:val="22"/>
          <w:szCs w:val="22"/>
        </w:rPr>
      </w:pPr>
    </w:p>
    <w:p w14:paraId="2F79303F" w14:textId="77777777" w:rsidR="00480966" w:rsidRPr="00A311F3" w:rsidRDefault="00480966" w:rsidP="000118D6">
      <w:pPr>
        <w:rPr>
          <w:sz w:val="22"/>
          <w:szCs w:val="22"/>
        </w:rPr>
      </w:pPr>
    </w:p>
    <w:sectPr w:rsidR="00480966" w:rsidRPr="00A311F3" w:rsidSect="005E5E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1440" w:bottom="108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EC907" w14:textId="77777777" w:rsidR="002D0442" w:rsidRDefault="002D0442" w:rsidP="002E36A8">
      <w:r>
        <w:separator/>
      </w:r>
    </w:p>
  </w:endnote>
  <w:endnote w:type="continuationSeparator" w:id="0">
    <w:p w14:paraId="2A7BF3D2" w14:textId="77777777" w:rsidR="002D0442" w:rsidRDefault="002D0442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6ACF2" w14:textId="77777777" w:rsidR="00E85E09" w:rsidRDefault="00E85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115 | Voice 940.565.2053 | Fax 940.565.4709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BEB16" w14:textId="77777777" w:rsidR="00E85E09" w:rsidRDefault="00E8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8817A" w14:textId="77777777" w:rsidR="002D0442" w:rsidRDefault="002D0442" w:rsidP="002E36A8">
      <w:r>
        <w:separator/>
      </w:r>
    </w:p>
  </w:footnote>
  <w:footnote w:type="continuationSeparator" w:id="0">
    <w:p w14:paraId="057010AA" w14:textId="77777777" w:rsidR="002D0442" w:rsidRDefault="002D0442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19A6" w14:textId="77777777" w:rsidR="00E85E09" w:rsidRDefault="00E8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55304" w14:textId="448D76B5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28B6" w14:textId="77777777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1170"/>
        </w:tabs>
        <w:ind w:left="1170" w:hanging="54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B0B97"/>
    <w:multiLevelType w:val="hybridMultilevel"/>
    <w:tmpl w:val="A4A0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3131"/>
    <w:multiLevelType w:val="hybridMultilevel"/>
    <w:tmpl w:val="D206A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B5B12"/>
    <w:multiLevelType w:val="hybridMultilevel"/>
    <w:tmpl w:val="ED265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0EC55726"/>
    <w:multiLevelType w:val="hybridMultilevel"/>
    <w:tmpl w:val="43B2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3624D2A"/>
    <w:multiLevelType w:val="hybridMultilevel"/>
    <w:tmpl w:val="2AE88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553A25"/>
    <w:multiLevelType w:val="hybridMultilevel"/>
    <w:tmpl w:val="C3AE6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407201"/>
    <w:multiLevelType w:val="hybridMultilevel"/>
    <w:tmpl w:val="C10C6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2D342B"/>
    <w:multiLevelType w:val="hybridMultilevel"/>
    <w:tmpl w:val="3864A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B4033"/>
    <w:multiLevelType w:val="hybridMultilevel"/>
    <w:tmpl w:val="6214F1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E135C6"/>
    <w:multiLevelType w:val="hybridMultilevel"/>
    <w:tmpl w:val="4836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81D7C7C"/>
    <w:multiLevelType w:val="hybridMultilevel"/>
    <w:tmpl w:val="F5542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79670F"/>
    <w:multiLevelType w:val="hybridMultilevel"/>
    <w:tmpl w:val="01B02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A26E18"/>
    <w:multiLevelType w:val="hybridMultilevel"/>
    <w:tmpl w:val="D1C4E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2F24B6"/>
    <w:multiLevelType w:val="hybridMultilevel"/>
    <w:tmpl w:val="1E8C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6B6BB2"/>
    <w:multiLevelType w:val="hybridMultilevel"/>
    <w:tmpl w:val="71183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D075BC"/>
    <w:multiLevelType w:val="hybridMultilevel"/>
    <w:tmpl w:val="218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FD39E1"/>
    <w:multiLevelType w:val="hybridMultilevel"/>
    <w:tmpl w:val="4980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D1664"/>
    <w:multiLevelType w:val="hybridMultilevel"/>
    <w:tmpl w:val="0DD62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2703A5"/>
    <w:multiLevelType w:val="hybridMultilevel"/>
    <w:tmpl w:val="B05EA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C09AD"/>
    <w:multiLevelType w:val="hybridMultilevel"/>
    <w:tmpl w:val="DC983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2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6"/>
  </w:num>
  <w:num w:numId="14">
    <w:abstractNumId w:val="25"/>
  </w:num>
  <w:num w:numId="15">
    <w:abstractNumId w:val="17"/>
  </w:num>
  <w:num w:numId="16">
    <w:abstractNumId w:val="11"/>
  </w:num>
  <w:num w:numId="17">
    <w:abstractNumId w:val="23"/>
  </w:num>
  <w:num w:numId="18">
    <w:abstractNumId w:val="2"/>
  </w:num>
  <w:num w:numId="19">
    <w:abstractNumId w:val="10"/>
  </w:num>
  <w:num w:numId="20">
    <w:abstractNumId w:val="24"/>
  </w:num>
  <w:num w:numId="21">
    <w:abstractNumId w:val="28"/>
  </w:num>
  <w:num w:numId="22">
    <w:abstractNumId w:val="14"/>
  </w:num>
  <w:num w:numId="23">
    <w:abstractNumId w:val="21"/>
  </w:num>
  <w:num w:numId="24">
    <w:abstractNumId w:val="4"/>
  </w:num>
  <w:num w:numId="25">
    <w:abstractNumId w:val="18"/>
  </w:num>
  <w:num w:numId="26">
    <w:abstractNumId w:val="26"/>
  </w:num>
  <w:num w:numId="2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8">
    <w:abstractNumId w:val="27"/>
  </w:num>
  <w:num w:numId="29">
    <w:abstractNumId w:val="9"/>
  </w:num>
  <w:num w:numId="30">
    <w:abstractNumId w:val="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118D6"/>
    <w:rsid w:val="000246F5"/>
    <w:rsid w:val="000B539B"/>
    <w:rsid w:val="000B6B68"/>
    <w:rsid w:val="000F7703"/>
    <w:rsid w:val="00100883"/>
    <w:rsid w:val="001060D0"/>
    <w:rsid w:val="0011004D"/>
    <w:rsid w:val="00122A4D"/>
    <w:rsid w:val="00135F45"/>
    <w:rsid w:val="00167FE6"/>
    <w:rsid w:val="0018502A"/>
    <w:rsid w:val="001927AE"/>
    <w:rsid w:val="001B0359"/>
    <w:rsid w:val="001C4B3A"/>
    <w:rsid w:val="001E6E4F"/>
    <w:rsid w:val="001F5FE2"/>
    <w:rsid w:val="00220176"/>
    <w:rsid w:val="00231C0D"/>
    <w:rsid w:val="002367F2"/>
    <w:rsid w:val="00240B24"/>
    <w:rsid w:val="00261D13"/>
    <w:rsid w:val="002A6C19"/>
    <w:rsid w:val="002D0442"/>
    <w:rsid w:val="002E11BC"/>
    <w:rsid w:val="002E2AFC"/>
    <w:rsid w:val="002E36A8"/>
    <w:rsid w:val="00322340"/>
    <w:rsid w:val="00325AA5"/>
    <w:rsid w:val="00331B6A"/>
    <w:rsid w:val="00333430"/>
    <w:rsid w:val="0035009F"/>
    <w:rsid w:val="003651DC"/>
    <w:rsid w:val="00387104"/>
    <w:rsid w:val="003910B5"/>
    <w:rsid w:val="003A44AF"/>
    <w:rsid w:val="003D1F8C"/>
    <w:rsid w:val="003E27E2"/>
    <w:rsid w:val="003F581B"/>
    <w:rsid w:val="00416C38"/>
    <w:rsid w:val="00423369"/>
    <w:rsid w:val="0043784B"/>
    <w:rsid w:val="004413F7"/>
    <w:rsid w:val="004562DA"/>
    <w:rsid w:val="004662CA"/>
    <w:rsid w:val="004715BA"/>
    <w:rsid w:val="00471B51"/>
    <w:rsid w:val="00480966"/>
    <w:rsid w:val="00480E71"/>
    <w:rsid w:val="00485CE1"/>
    <w:rsid w:val="004A7CE6"/>
    <w:rsid w:val="004C488B"/>
    <w:rsid w:val="004D6F2A"/>
    <w:rsid w:val="004E4825"/>
    <w:rsid w:val="004F1547"/>
    <w:rsid w:val="005049E5"/>
    <w:rsid w:val="005149B8"/>
    <w:rsid w:val="00533158"/>
    <w:rsid w:val="00552073"/>
    <w:rsid w:val="00552243"/>
    <w:rsid w:val="00567C85"/>
    <w:rsid w:val="0057743B"/>
    <w:rsid w:val="00590156"/>
    <w:rsid w:val="005B7A94"/>
    <w:rsid w:val="005C406B"/>
    <w:rsid w:val="005C5DAA"/>
    <w:rsid w:val="005C66C0"/>
    <w:rsid w:val="005D2492"/>
    <w:rsid w:val="005E5E94"/>
    <w:rsid w:val="00613A83"/>
    <w:rsid w:val="00632C24"/>
    <w:rsid w:val="00662EC1"/>
    <w:rsid w:val="006760A1"/>
    <w:rsid w:val="00691DA8"/>
    <w:rsid w:val="006A4C76"/>
    <w:rsid w:val="006A526D"/>
    <w:rsid w:val="006A7621"/>
    <w:rsid w:val="006F1E7C"/>
    <w:rsid w:val="00712F5E"/>
    <w:rsid w:val="00714827"/>
    <w:rsid w:val="00715E1F"/>
    <w:rsid w:val="007174A1"/>
    <w:rsid w:val="00725504"/>
    <w:rsid w:val="00744D6C"/>
    <w:rsid w:val="00745D85"/>
    <w:rsid w:val="0075312A"/>
    <w:rsid w:val="007823D6"/>
    <w:rsid w:val="007838D7"/>
    <w:rsid w:val="00796CDA"/>
    <w:rsid w:val="007A4699"/>
    <w:rsid w:val="007E0F45"/>
    <w:rsid w:val="007F1B3C"/>
    <w:rsid w:val="00846AF6"/>
    <w:rsid w:val="0086466D"/>
    <w:rsid w:val="008D36DB"/>
    <w:rsid w:val="008E2EB5"/>
    <w:rsid w:val="008F282B"/>
    <w:rsid w:val="008F4E6C"/>
    <w:rsid w:val="00915978"/>
    <w:rsid w:val="00920F31"/>
    <w:rsid w:val="009232D2"/>
    <w:rsid w:val="009251C5"/>
    <w:rsid w:val="00933FC4"/>
    <w:rsid w:val="00936287"/>
    <w:rsid w:val="00942737"/>
    <w:rsid w:val="00945273"/>
    <w:rsid w:val="00950BFB"/>
    <w:rsid w:val="00971B21"/>
    <w:rsid w:val="009834F1"/>
    <w:rsid w:val="00991F5E"/>
    <w:rsid w:val="00994651"/>
    <w:rsid w:val="009B349A"/>
    <w:rsid w:val="009C4204"/>
    <w:rsid w:val="009E428C"/>
    <w:rsid w:val="009E57BA"/>
    <w:rsid w:val="009F58F7"/>
    <w:rsid w:val="00A10258"/>
    <w:rsid w:val="00A16915"/>
    <w:rsid w:val="00A311F3"/>
    <w:rsid w:val="00A3165D"/>
    <w:rsid w:val="00A3345D"/>
    <w:rsid w:val="00A51C20"/>
    <w:rsid w:val="00A70C3C"/>
    <w:rsid w:val="00AB1E00"/>
    <w:rsid w:val="00AB2D75"/>
    <w:rsid w:val="00AD5643"/>
    <w:rsid w:val="00AF2270"/>
    <w:rsid w:val="00AF2F08"/>
    <w:rsid w:val="00B1407B"/>
    <w:rsid w:val="00B3729A"/>
    <w:rsid w:val="00B62425"/>
    <w:rsid w:val="00B77E8B"/>
    <w:rsid w:val="00BA7A90"/>
    <w:rsid w:val="00BC6FEA"/>
    <w:rsid w:val="00BD09E7"/>
    <w:rsid w:val="00C1035C"/>
    <w:rsid w:val="00C643DB"/>
    <w:rsid w:val="00C75898"/>
    <w:rsid w:val="00C7663D"/>
    <w:rsid w:val="00C8204B"/>
    <w:rsid w:val="00C851DA"/>
    <w:rsid w:val="00C8574D"/>
    <w:rsid w:val="00C8586C"/>
    <w:rsid w:val="00CC3F00"/>
    <w:rsid w:val="00D64EE0"/>
    <w:rsid w:val="00DA1E6C"/>
    <w:rsid w:val="00DD46CF"/>
    <w:rsid w:val="00DD7A5F"/>
    <w:rsid w:val="00DF5CCD"/>
    <w:rsid w:val="00E05509"/>
    <w:rsid w:val="00E46569"/>
    <w:rsid w:val="00E512C8"/>
    <w:rsid w:val="00E85E09"/>
    <w:rsid w:val="00E973FC"/>
    <w:rsid w:val="00EC6061"/>
    <w:rsid w:val="00ED34C3"/>
    <w:rsid w:val="00EF1741"/>
    <w:rsid w:val="00F07412"/>
    <w:rsid w:val="00F16155"/>
    <w:rsid w:val="00F3789B"/>
    <w:rsid w:val="00F54638"/>
    <w:rsid w:val="00F64701"/>
    <w:rsid w:val="00F76959"/>
    <w:rsid w:val="00F813FC"/>
    <w:rsid w:val="00F90070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paragraph" w:customStyle="1" w:styleId="Level1">
    <w:name w:val="Level 1"/>
    <w:basedOn w:val="Normal"/>
    <w:rsid w:val="00F64701"/>
    <w:pPr>
      <w:numPr>
        <w:numId w:val="27"/>
      </w:numPr>
      <w:ind w:left="540" w:hanging="540"/>
      <w:outlineLvl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4F1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54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547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547"/>
    <w:rPr>
      <w:rFonts w:ascii="Arial Narrow" w:eastAsia="Times New Roman" w:hAnsi="Arial Narrow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8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drea.Jackson@unt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04.safelinks.protection.outlook.com/?url=https%3A%2F%2Funt.campuslabs.com%2Fengage%2Fsubmitter%2Fform%2Fstart%2F442764&amp;data=02%7C01%7CJill.Stover%40unt.edu%7Cf7625a12d1f64850354608d86bf9106f%7C70de199207c6480fa318a1afcba03983%7C0%7C0%7C637378064746653476&amp;sdata=gaWrqpGnBNWOeC%2FVDZwlQxMx%2Bu4nXJaj1LtzAcK6Jik%3D&amp;reserved=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3B1B-D188-4AA0-8359-E178989F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8</cp:revision>
  <cp:lastPrinted>2020-10-12T00:48:00Z</cp:lastPrinted>
  <dcterms:created xsi:type="dcterms:W3CDTF">2020-10-09T14:05:00Z</dcterms:created>
  <dcterms:modified xsi:type="dcterms:W3CDTF">2020-10-12T01:01:00Z</dcterms:modified>
</cp:coreProperties>
</file>