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ED3CC" w14:textId="77777777" w:rsidR="009B4F4A" w:rsidRDefault="00B538AA">
      <w:pPr>
        <w:tabs>
          <w:tab w:val="left" w:pos="810"/>
        </w:tabs>
        <w:jc w:val="center"/>
        <w:rPr>
          <w:rFonts w:ascii="Arial Narrow" w:hAnsi="Arial Narrow" w:cstheme="minorHAnsi"/>
        </w:rPr>
      </w:pPr>
      <w:r>
        <w:rPr>
          <w:noProof/>
        </w:rPr>
        <w:drawing>
          <wp:inline distT="0" distB="0" distL="0" distR="0" wp14:anchorId="3A73A103" wp14:editId="00F4B062">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5955" cy="819150"/>
                    </a:xfrm>
                    <a:prstGeom prst="rect">
                      <a:avLst/>
                    </a:prstGeom>
                  </pic:spPr>
                </pic:pic>
              </a:graphicData>
            </a:graphic>
          </wp:inline>
        </w:drawing>
      </w:r>
    </w:p>
    <w:p w14:paraId="024FF162" w14:textId="77777777" w:rsidR="009B4F4A" w:rsidRDefault="00B538AA">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4FEBFFE3" w14:textId="77777777" w:rsidR="009B4F4A" w:rsidRDefault="00B538AA">
      <w:pPr>
        <w:jc w:val="center"/>
        <w:rPr>
          <w:rFonts w:ascii="Arial Narrow" w:hAnsi="Arial Narrow" w:cstheme="minorHAnsi"/>
          <w:b/>
          <w:bCs/>
        </w:rPr>
      </w:pPr>
      <w:r>
        <w:rPr>
          <w:rFonts w:ascii="Arial Narrow" w:hAnsi="Arial Narrow" w:cstheme="minorHAnsi"/>
          <w:b/>
          <w:bCs/>
        </w:rPr>
        <w:t>University Union 332</w:t>
      </w:r>
    </w:p>
    <w:p w14:paraId="2BC485A7" w14:textId="77777777" w:rsidR="009B4F4A" w:rsidRDefault="00B538AA">
      <w:pPr>
        <w:jc w:val="center"/>
        <w:rPr>
          <w:rFonts w:ascii="Arial Narrow" w:hAnsi="Arial Narrow" w:cstheme="minorHAnsi"/>
          <w:bCs/>
        </w:rPr>
      </w:pPr>
      <w:r>
        <w:rPr>
          <w:rFonts w:ascii="Arial Narrow" w:hAnsi="Arial Narrow" w:cstheme="minorHAnsi"/>
          <w:bCs/>
        </w:rPr>
        <w:t>Minutes – September 8, 2021, 2:00 PM</w:t>
      </w:r>
    </w:p>
    <w:tbl>
      <w:tblPr>
        <w:tblStyle w:val="TableGrid31"/>
        <w:tblpPr w:leftFromText="180" w:rightFromText="180" w:vertAnchor="text" w:horzAnchor="margin" w:tblpX="-185" w:tblpY="301"/>
        <w:tblW w:w="10885" w:type="dxa"/>
        <w:tblCellMar>
          <w:left w:w="103" w:type="dxa"/>
        </w:tblCellMar>
        <w:tblLook w:val="04A0" w:firstRow="1" w:lastRow="0" w:firstColumn="1" w:lastColumn="0" w:noHBand="0" w:noVBand="1"/>
      </w:tblPr>
      <w:tblGrid>
        <w:gridCol w:w="1160"/>
        <w:gridCol w:w="896"/>
        <w:gridCol w:w="535"/>
        <w:gridCol w:w="1167"/>
        <w:gridCol w:w="809"/>
        <w:gridCol w:w="335"/>
        <w:gridCol w:w="1519"/>
        <w:gridCol w:w="896"/>
        <w:gridCol w:w="446"/>
        <w:gridCol w:w="1867"/>
        <w:gridCol w:w="896"/>
        <w:gridCol w:w="359"/>
      </w:tblGrid>
      <w:tr w:rsidR="00941151" w14:paraId="115312C0" w14:textId="77777777" w:rsidTr="006E2825">
        <w:trPr>
          <w:trHeight w:val="530"/>
        </w:trPr>
        <w:tc>
          <w:tcPr>
            <w:tcW w:w="1160" w:type="dxa"/>
            <w:shd w:val="clear" w:color="auto" w:fill="auto"/>
            <w:tcMar>
              <w:left w:w="103" w:type="dxa"/>
            </w:tcMar>
          </w:tcPr>
          <w:p w14:paraId="2D482E83"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896" w:type="dxa"/>
            <w:shd w:val="clear" w:color="auto" w:fill="auto"/>
            <w:tcMar>
              <w:left w:w="103" w:type="dxa"/>
            </w:tcMar>
          </w:tcPr>
          <w:p w14:paraId="452D1F1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6F0DDA51"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35" w:type="dxa"/>
            <w:shd w:val="clear" w:color="auto" w:fill="auto"/>
            <w:tcMar>
              <w:left w:w="103" w:type="dxa"/>
            </w:tcMar>
          </w:tcPr>
          <w:p w14:paraId="017D3B08" w14:textId="77777777" w:rsidR="00941151" w:rsidRPr="006E2825" w:rsidRDefault="00941151" w:rsidP="00941151">
            <w:pPr>
              <w:widowControl w:val="0"/>
              <w:rPr>
                <w:rFonts w:ascii="Arial Narrow" w:hAnsi="Arial Narrow"/>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3C4E6112"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Ketron, Seth</w:t>
            </w:r>
          </w:p>
        </w:tc>
        <w:tc>
          <w:tcPr>
            <w:tcW w:w="809" w:type="dxa"/>
            <w:shd w:val="clear" w:color="auto" w:fill="auto"/>
            <w:tcMar>
              <w:left w:w="103" w:type="dxa"/>
            </w:tcMar>
          </w:tcPr>
          <w:p w14:paraId="25EECE1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MKTG</w:t>
            </w:r>
          </w:p>
          <w:p w14:paraId="5565833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CMHT</w:t>
            </w:r>
          </w:p>
        </w:tc>
        <w:tc>
          <w:tcPr>
            <w:tcW w:w="335" w:type="dxa"/>
            <w:shd w:val="clear" w:color="auto" w:fill="auto"/>
            <w:tcMar>
              <w:left w:w="103" w:type="dxa"/>
            </w:tcMar>
          </w:tcPr>
          <w:p w14:paraId="3268225C" w14:textId="77777777" w:rsidR="00941151" w:rsidRDefault="00941151" w:rsidP="00941151">
            <w:pPr>
              <w:widowControl w:val="0"/>
            </w:pPr>
            <w:r>
              <w:t>P</w:t>
            </w:r>
          </w:p>
        </w:tc>
        <w:tc>
          <w:tcPr>
            <w:tcW w:w="1519" w:type="dxa"/>
            <w:shd w:val="clear" w:color="auto" w:fill="auto"/>
            <w:tcMar>
              <w:left w:w="103" w:type="dxa"/>
            </w:tcMar>
          </w:tcPr>
          <w:p w14:paraId="5FFAF88A"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896" w:type="dxa"/>
            <w:shd w:val="clear" w:color="auto" w:fill="auto"/>
            <w:tcMar>
              <w:left w:w="103" w:type="dxa"/>
            </w:tcMar>
          </w:tcPr>
          <w:p w14:paraId="3A1DAD2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1F88CE5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6" w:type="dxa"/>
            <w:shd w:val="clear" w:color="auto" w:fill="auto"/>
            <w:tcMar>
              <w:left w:w="103" w:type="dxa"/>
            </w:tcMar>
          </w:tcPr>
          <w:p w14:paraId="5E61C922" w14:textId="77777777" w:rsidR="00941151" w:rsidRPr="00B538AA" w:rsidRDefault="00941151" w:rsidP="00941151">
            <w:pPr>
              <w:widowControl w:val="0"/>
              <w:rPr>
                <w:rFonts w:ascii="Arial Narrow" w:hAnsi="Arial Narrow"/>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686E0726" w14:textId="77777777" w:rsidR="00941151" w:rsidRDefault="00941151" w:rsidP="00941151">
            <w:pPr>
              <w:widowControl w:val="0"/>
              <w:rPr>
                <w:rFonts w:ascii="Arial Narrow" w:eastAsia="Calibri" w:hAnsi="Arial Narrow" w:cs="Times New Roman"/>
                <w:b/>
                <w:sz w:val="20"/>
                <w:szCs w:val="20"/>
              </w:rPr>
            </w:pPr>
          </w:p>
        </w:tc>
        <w:tc>
          <w:tcPr>
            <w:tcW w:w="896" w:type="dxa"/>
            <w:shd w:val="clear" w:color="auto" w:fill="auto"/>
            <w:tcMar>
              <w:left w:w="103" w:type="dxa"/>
            </w:tcMar>
          </w:tcPr>
          <w:p w14:paraId="601528ED" w14:textId="77777777" w:rsidR="00941151" w:rsidRDefault="00941151" w:rsidP="00941151">
            <w:pPr>
              <w:widowControl w:val="0"/>
              <w:rPr>
                <w:rFonts w:ascii="Arial Narrow" w:eastAsia="Calibri" w:hAnsi="Arial Narrow" w:cs="Times New Roman"/>
                <w:sz w:val="20"/>
                <w:szCs w:val="20"/>
              </w:rPr>
            </w:pPr>
          </w:p>
        </w:tc>
        <w:tc>
          <w:tcPr>
            <w:tcW w:w="359" w:type="dxa"/>
            <w:shd w:val="clear" w:color="auto" w:fill="auto"/>
            <w:tcMar>
              <w:left w:w="103" w:type="dxa"/>
            </w:tcMar>
          </w:tcPr>
          <w:p w14:paraId="26CFEA0F" w14:textId="77777777" w:rsidR="00941151" w:rsidRDefault="00941151" w:rsidP="00941151">
            <w:pPr>
              <w:widowControl w:val="0"/>
            </w:pPr>
          </w:p>
        </w:tc>
      </w:tr>
      <w:tr w:rsidR="00941151" w14:paraId="779885E2" w14:textId="77777777" w:rsidTr="006E2825">
        <w:trPr>
          <w:trHeight w:val="530"/>
        </w:trPr>
        <w:tc>
          <w:tcPr>
            <w:tcW w:w="1160" w:type="dxa"/>
            <w:shd w:val="clear" w:color="auto" w:fill="auto"/>
            <w:tcMar>
              <w:left w:w="103" w:type="dxa"/>
            </w:tcMar>
          </w:tcPr>
          <w:p w14:paraId="3B03064C"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Aviles-Diz, Jorge</w:t>
            </w:r>
          </w:p>
        </w:tc>
        <w:tc>
          <w:tcPr>
            <w:tcW w:w="896" w:type="dxa"/>
            <w:shd w:val="clear" w:color="auto" w:fill="auto"/>
            <w:tcMar>
              <w:left w:w="103" w:type="dxa"/>
            </w:tcMar>
          </w:tcPr>
          <w:p w14:paraId="7E15747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1820DCE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shd w:val="clear" w:color="auto" w:fill="auto"/>
            <w:tcMar>
              <w:left w:w="103" w:type="dxa"/>
            </w:tcMar>
          </w:tcPr>
          <w:p w14:paraId="3FC87432"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081E84EC"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09" w:type="dxa"/>
            <w:shd w:val="clear" w:color="auto" w:fill="auto"/>
            <w:tcMar>
              <w:left w:w="103" w:type="dxa"/>
            </w:tcMar>
          </w:tcPr>
          <w:p w14:paraId="15DE14A6"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335" w:type="dxa"/>
            <w:shd w:val="clear" w:color="auto" w:fill="auto"/>
            <w:tcMar>
              <w:left w:w="103" w:type="dxa"/>
            </w:tcMar>
          </w:tcPr>
          <w:p w14:paraId="03CADFA7" w14:textId="77777777" w:rsidR="00941151" w:rsidRDefault="00941151" w:rsidP="00941151">
            <w:pPr>
              <w:widowControl w:val="0"/>
            </w:pPr>
            <w:r>
              <w:rPr>
                <w:rFonts w:ascii="Arial Narrow" w:eastAsia="Calibri" w:hAnsi="Arial Narrow" w:cs="Times New Roman"/>
                <w:sz w:val="20"/>
                <w:szCs w:val="20"/>
              </w:rPr>
              <w:t>P</w:t>
            </w:r>
          </w:p>
        </w:tc>
        <w:tc>
          <w:tcPr>
            <w:tcW w:w="1519" w:type="dxa"/>
            <w:shd w:val="clear" w:color="auto" w:fill="auto"/>
            <w:tcMar>
              <w:left w:w="103" w:type="dxa"/>
            </w:tcMar>
          </w:tcPr>
          <w:p w14:paraId="18F2B7C0"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896" w:type="dxa"/>
            <w:shd w:val="clear" w:color="auto" w:fill="auto"/>
            <w:tcMar>
              <w:left w:w="103" w:type="dxa"/>
            </w:tcMar>
          </w:tcPr>
          <w:p w14:paraId="32800F6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6" w:type="dxa"/>
            <w:shd w:val="clear" w:color="auto" w:fill="auto"/>
            <w:tcMar>
              <w:left w:w="103" w:type="dxa"/>
            </w:tcMar>
          </w:tcPr>
          <w:p w14:paraId="75DC97CB"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2AB846BA" w14:textId="77777777" w:rsidR="00941151" w:rsidRDefault="00941151" w:rsidP="00941151">
            <w:pPr>
              <w:widowControl w:val="0"/>
              <w:rPr>
                <w:rFonts w:ascii="Arial Narrow" w:eastAsia="Calibri" w:hAnsi="Arial Narrow" w:cs="Times New Roman"/>
                <w:sz w:val="20"/>
                <w:szCs w:val="20"/>
              </w:rPr>
            </w:pPr>
          </w:p>
        </w:tc>
        <w:tc>
          <w:tcPr>
            <w:tcW w:w="896" w:type="dxa"/>
            <w:shd w:val="clear" w:color="auto" w:fill="auto"/>
            <w:tcMar>
              <w:left w:w="103" w:type="dxa"/>
            </w:tcMar>
          </w:tcPr>
          <w:p w14:paraId="7A7E0A55" w14:textId="77777777" w:rsidR="00941151" w:rsidRDefault="00941151" w:rsidP="00941151">
            <w:pPr>
              <w:widowControl w:val="0"/>
              <w:rPr>
                <w:rFonts w:ascii="Arial Narrow" w:eastAsia="Calibri" w:hAnsi="Arial Narrow" w:cs="Times New Roman"/>
                <w:sz w:val="20"/>
                <w:szCs w:val="20"/>
              </w:rPr>
            </w:pPr>
          </w:p>
        </w:tc>
        <w:tc>
          <w:tcPr>
            <w:tcW w:w="359" w:type="dxa"/>
            <w:shd w:val="clear" w:color="auto" w:fill="auto"/>
            <w:tcMar>
              <w:left w:w="103" w:type="dxa"/>
            </w:tcMar>
          </w:tcPr>
          <w:p w14:paraId="505F6AFF" w14:textId="77777777" w:rsidR="00941151" w:rsidRDefault="00941151" w:rsidP="00941151">
            <w:pPr>
              <w:widowControl w:val="0"/>
            </w:pPr>
          </w:p>
        </w:tc>
      </w:tr>
      <w:tr w:rsidR="00941151" w14:paraId="7AFB2C20" w14:textId="77777777" w:rsidTr="006E2825">
        <w:trPr>
          <w:trHeight w:val="530"/>
        </w:trPr>
        <w:tc>
          <w:tcPr>
            <w:tcW w:w="1160" w:type="dxa"/>
            <w:shd w:val="clear" w:color="auto" w:fill="auto"/>
            <w:tcMar>
              <w:left w:w="103" w:type="dxa"/>
            </w:tcMar>
          </w:tcPr>
          <w:p w14:paraId="315539B8"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896" w:type="dxa"/>
            <w:shd w:val="clear" w:color="auto" w:fill="auto"/>
            <w:tcMar>
              <w:left w:w="103" w:type="dxa"/>
            </w:tcMar>
          </w:tcPr>
          <w:p w14:paraId="2D94232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271685A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35" w:type="dxa"/>
            <w:shd w:val="clear" w:color="auto" w:fill="auto"/>
            <w:tcMar>
              <w:left w:w="103" w:type="dxa"/>
            </w:tcMar>
          </w:tcPr>
          <w:p w14:paraId="26127817"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2D95E013"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09" w:type="dxa"/>
            <w:shd w:val="clear" w:color="auto" w:fill="auto"/>
            <w:tcMar>
              <w:left w:w="103" w:type="dxa"/>
            </w:tcMar>
          </w:tcPr>
          <w:p w14:paraId="69C20AF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542AE225"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35" w:type="dxa"/>
            <w:shd w:val="clear" w:color="auto" w:fill="auto"/>
            <w:tcMar>
              <w:left w:w="103" w:type="dxa"/>
            </w:tcMar>
          </w:tcPr>
          <w:p w14:paraId="0C32856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0935743A"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896" w:type="dxa"/>
            <w:shd w:val="clear" w:color="auto" w:fill="auto"/>
            <w:tcMar>
              <w:left w:w="103" w:type="dxa"/>
            </w:tcMar>
          </w:tcPr>
          <w:p w14:paraId="62B88F7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p w14:paraId="5D63A8A2" w14:textId="77777777" w:rsidR="00941151" w:rsidRDefault="00941151" w:rsidP="00941151">
            <w:pPr>
              <w:widowControl w:val="0"/>
              <w:rPr>
                <w:rFonts w:ascii="Arial Narrow" w:eastAsia="Calibri" w:hAnsi="Arial Narrow" w:cs="Times New Roman"/>
                <w:sz w:val="20"/>
                <w:szCs w:val="20"/>
              </w:rPr>
            </w:pPr>
          </w:p>
        </w:tc>
        <w:tc>
          <w:tcPr>
            <w:tcW w:w="446" w:type="dxa"/>
            <w:shd w:val="clear" w:color="auto" w:fill="auto"/>
            <w:tcMar>
              <w:left w:w="103" w:type="dxa"/>
            </w:tcMar>
          </w:tcPr>
          <w:p w14:paraId="53492CBC"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394618FD" w14:textId="77777777" w:rsidR="00941151" w:rsidRDefault="00941151" w:rsidP="00941151">
            <w:pPr>
              <w:widowControl w:val="0"/>
              <w:rPr>
                <w:rFonts w:ascii="Arial Narrow" w:eastAsia="Calibri" w:hAnsi="Arial Narrow" w:cs="Times New Roman"/>
                <w:b/>
                <w:sz w:val="20"/>
                <w:szCs w:val="20"/>
              </w:rPr>
            </w:pPr>
          </w:p>
        </w:tc>
        <w:tc>
          <w:tcPr>
            <w:tcW w:w="896" w:type="dxa"/>
            <w:shd w:val="clear" w:color="auto" w:fill="auto"/>
            <w:tcMar>
              <w:left w:w="103" w:type="dxa"/>
            </w:tcMar>
          </w:tcPr>
          <w:p w14:paraId="513982F1" w14:textId="77777777" w:rsidR="00941151" w:rsidRDefault="00941151" w:rsidP="00941151">
            <w:pPr>
              <w:widowControl w:val="0"/>
              <w:rPr>
                <w:rFonts w:ascii="Arial Narrow" w:eastAsia="Calibri" w:hAnsi="Arial Narrow" w:cs="Times New Roman"/>
                <w:sz w:val="20"/>
                <w:szCs w:val="20"/>
              </w:rPr>
            </w:pPr>
          </w:p>
        </w:tc>
        <w:tc>
          <w:tcPr>
            <w:tcW w:w="359" w:type="dxa"/>
            <w:shd w:val="clear" w:color="auto" w:fill="auto"/>
            <w:tcMar>
              <w:left w:w="103" w:type="dxa"/>
            </w:tcMar>
          </w:tcPr>
          <w:p w14:paraId="26613A02" w14:textId="77777777" w:rsidR="00941151" w:rsidRDefault="00941151" w:rsidP="00941151">
            <w:pPr>
              <w:widowControl w:val="0"/>
            </w:pPr>
          </w:p>
        </w:tc>
      </w:tr>
      <w:tr w:rsidR="00941151" w14:paraId="71FE418A" w14:textId="77777777" w:rsidTr="006E2825">
        <w:tc>
          <w:tcPr>
            <w:tcW w:w="1160" w:type="dxa"/>
            <w:shd w:val="clear" w:color="auto" w:fill="auto"/>
            <w:tcMar>
              <w:left w:w="103" w:type="dxa"/>
            </w:tcMar>
          </w:tcPr>
          <w:p w14:paraId="10D8B9D2" w14:textId="77777777" w:rsidR="00941151" w:rsidRDefault="00941151" w:rsidP="00941151">
            <w:pPr>
              <w:widowControl w:val="0"/>
              <w:rPr>
                <w:rFonts w:ascii="Arial Narrow" w:eastAsia="Calibri" w:hAnsi="Arial Narrow" w:cs="Times New Roman"/>
                <w:b/>
                <w:sz w:val="20"/>
                <w:szCs w:val="20"/>
              </w:rPr>
            </w:pPr>
            <w:r>
              <w:rPr>
                <w:rFonts w:ascii="Arial Narrow" w:eastAsia="Times New Roman" w:hAnsi="Arial Narrow" w:cs="Times New Roman"/>
                <w:b/>
                <w:sz w:val="20"/>
              </w:rPr>
              <w:t>Bednarz, Jim</w:t>
            </w:r>
          </w:p>
        </w:tc>
        <w:tc>
          <w:tcPr>
            <w:tcW w:w="896" w:type="dxa"/>
            <w:shd w:val="clear" w:color="auto" w:fill="auto"/>
            <w:tcMar>
              <w:left w:w="103" w:type="dxa"/>
            </w:tcMar>
          </w:tcPr>
          <w:p w14:paraId="655D59DF" w14:textId="77777777" w:rsidR="00941151" w:rsidRDefault="00941151" w:rsidP="00941151">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494D9CC6" w14:textId="77777777" w:rsidR="00941151" w:rsidRDefault="00941151" w:rsidP="00941151">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35" w:type="dxa"/>
            <w:shd w:val="clear" w:color="auto" w:fill="auto"/>
            <w:tcMar>
              <w:left w:w="103" w:type="dxa"/>
            </w:tcMar>
          </w:tcPr>
          <w:p w14:paraId="41842CD3"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06B86CC7"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09" w:type="dxa"/>
            <w:shd w:val="clear" w:color="auto" w:fill="auto"/>
            <w:tcMar>
              <w:left w:w="103" w:type="dxa"/>
            </w:tcMar>
          </w:tcPr>
          <w:p w14:paraId="6C31C4C3"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335" w:type="dxa"/>
            <w:shd w:val="clear" w:color="auto" w:fill="auto"/>
            <w:tcMar>
              <w:left w:w="103" w:type="dxa"/>
            </w:tcMar>
          </w:tcPr>
          <w:p w14:paraId="4C566F11" w14:textId="77777777" w:rsidR="00941151" w:rsidRDefault="00941151" w:rsidP="00941151">
            <w:pPr>
              <w:widowControl w:val="0"/>
            </w:pPr>
            <w:r>
              <w:rPr>
                <w:rFonts w:ascii="Arial Narrow" w:eastAsia="Calibri" w:hAnsi="Arial Narrow" w:cs="Times New Roman"/>
                <w:sz w:val="20"/>
                <w:szCs w:val="20"/>
              </w:rPr>
              <w:t>P</w:t>
            </w:r>
          </w:p>
        </w:tc>
        <w:tc>
          <w:tcPr>
            <w:tcW w:w="1519" w:type="dxa"/>
            <w:shd w:val="clear" w:color="auto" w:fill="auto"/>
            <w:tcMar>
              <w:left w:w="103" w:type="dxa"/>
            </w:tcMar>
          </w:tcPr>
          <w:p w14:paraId="2AEFAD54"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896" w:type="dxa"/>
            <w:shd w:val="clear" w:color="auto" w:fill="auto"/>
            <w:tcMar>
              <w:left w:w="103" w:type="dxa"/>
            </w:tcMar>
          </w:tcPr>
          <w:p w14:paraId="47D9344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6" w:type="dxa"/>
            <w:shd w:val="clear" w:color="auto" w:fill="auto"/>
            <w:tcMar>
              <w:left w:w="103" w:type="dxa"/>
            </w:tcMar>
          </w:tcPr>
          <w:p w14:paraId="72B83E11" w14:textId="77777777" w:rsidR="00941151" w:rsidRPr="00B538AA" w:rsidRDefault="00941151" w:rsidP="00941151">
            <w:pPr>
              <w:widowControl w:val="0"/>
              <w:rPr>
                <w:rFonts w:ascii="Arial Narrow" w:hAnsi="Arial Narrow"/>
                <w:sz w:val="20"/>
                <w:szCs w:val="20"/>
              </w:rPr>
            </w:pPr>
            <w:r w:rsidRPr="00B538AA">
              <w:rPr>
                <w:rFonts w:ascii="Arial Narrow" w:hAnsi="Arial Narrow"/>
                <w:sz w:val="20"/>
                <w:szCs w:val="20"/>
              </w:rPr>
              <w:t>P</w:t>
            </w:r>
          </w:p>
        </w:tc>
        <w:tc>
          <w:tcPr>
            <w:tcW w:w="1867" w:type="dxa"/>
            <w:shd w:val="clear" w:color="auto" w:fill="auto"/>
            <w:tcMar>
              <w:left w:w="103" w:type="dxa"/>
            </w:tcMar>
          </w:tcPr>
          <w:p w14:paraId="2132190D" w14:textId="77777777" w:rsidR="00941151" w:rsidRDefault="00941151" w:rsidP="00941151">
            <w:pPr>
              <w:widowControl w:val="0"/>
              <w:rPr>
                <w:rFonts w:ascii="Arial Narrow" w:eastAsia="Calibri" w:hAnsi="Arial Narrow" w:cs="Times New Roman"/>
                <w:sz w:val="20"/>
                <w:szCs w:val="20"/>
              </w:rPr>
            </w:pPr>
          </w:p>
        </w:tc>
        <w:tc>
          <w:tcPr>
            <w:tcW w:w="896" w:type="dxa"/>
            <w:shd w:val="clear" w:color="auto" w:fill="auto"/>
            <w:tcMar>
              <w:left w:w="103" w:type="dxa"/>
            </w:tcMar>
          </w:tcPr>
          <w:p w14:paraId="19F7B967" w14:textId="77777777" w:rsidR="00941151" w:rsidRDefault="00941151" w:rsidP="00941151">
            <w:pPr>
              <w:widowControl w:val="0"/>
              <w:rPr>
                <w:rFonts w:ascii="Arial Narrow" w:eastAsia="Calibri" w:hAnsi="Arial Narrow" w:cs="Times New Roman"/>
                <w:sz w:val="20"/>
                <w:szCs w:val="20"/>
              </w:rPr>
            </w:pPr>
          </w:p>
        </w:tc>
        <w:tc>
          <w:tcPr>
            <w:tcW w:w="359" w:type="dxa"/>
            <w:shd w:val="clear" w:color="auto" w:fill="auto"/>
            <w:tcMar>
              <w:left w:w="103" w:type="dxa"/>
            </w:tcMar>
          </w:tcPr>
          <w:p w14:paraId="4F90684D" w14:textId="77777777" w:rsidR="00941151" w:rsidRDefault="00941151" w:rsidP="00941151">
            <w:pPr>
              <w:widowControl w:val="0"/>
            </w:pPr>
          </w:p>
        </w:tc>
      </w:tr>
      <w:tr w:rsidR="00941151" w14:paraId="66453151" w14:textId="77777777" w:rsidTr="006E2825">
        <w:trPr>
          <w:trHeight w:val="431"/>
        </w:trPr>
        <w:tc>
          <w:tcPr>
            <w:tcW w:w="1160" w:type="dxa"/>
            <w:shd w:val="clear" w:color="auto" w:fill="auto"/>
            <w:tcMar>
              <w:left w:w="103" w:type="dxa"/>
            </w:tcMar>
          </w:tcPr>
          <w:p w14:paraId="422536BB"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Belshaw, Scott</w:t>
            </w:r>
          </w:p>
        </w:tc>
        <w:tc>
          <w:tcPr>
            <w:tcW w:w="896" w:type="dxa"/>
            <w:shd w:val="clear" w:color="auto" w:fill="auto"/>
            <w:tcMar>
              <w:left w:w="103" w:type="dxa"/>
            </w:tcMar>
          </w:tcPr>
          <w:p w14:paraId="28B1777B"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535" w:type="dxa"/>
            <w:shd w:val="clear" w:color="auto" w:fill="auto"/>
            <w:tcMar>
              <w:left w:w="103" w:type="dxa"/>
            </w:tcMar>
          </w:tcPr>
          <w:p w14:paraId="3B417177" w14:textId="77777777" w:rsidR="00941151" w:rsidRPr="006E2825" w:rsidRDefault="00941151" w:rsidP="00941151">
            <w:pPr>
              <w:widowControl w:val="0"/>
              <w:rPr>
                <w:rFonts w:ascii="Arial Narrow" w:hAnsi="Arial Narrow"/>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58AABC85"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Mann, Paho</w:t>
            </w:r>
          </w:p>
        </w:tc>
        <w:tc>
          <w:tcPr>
            <w:tcW w:w="809" w:type="dxa"/>
            <w:shd w:val="clear" w:color="auto" w:fill="auto"/>
            <w:tcMar>
              <w:left w:w="103" w:type="dxa"/>
            </w:tcMar>
          </w:tcPr>
          <w:p w14:paraId="290F0F7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41CFFC5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335" w:type="dxa"/>
            <w:shd w:val="clear" w:color="auto" w:fill="auto"/>
            <w:tcMar>
              <w:left w:w="103" w:type="dxa"/>
            </w:tcMar>
          </w:tcPr>
          <w:p w14:paraId="6310D92B" w14:textId="77777777" w:rsidR="00941151" w:rsidRPr="006E2825" w:rsidRDefault="00941151" w:rsidP="00941151">
            <w:pPr>
              <w:widowControl w:val="0"/>
              <w:rPr>
                <w:rFonts w:ascii="Arial Narrow" w:hAnsi="Arial Narrow"/>
                <w:sz w:val="20"/>
                <w:szCs w:val="20"/>
              </w:rPr>
            </w:pPr>
            <w:r w:rsidRPr="006E2825">
              <w:rPr>
                <w:rFonts w:ascii="Arial Narrow" w:hAnsi="Arial Narrow"/>
                <w:sz w:val="20"/>
                <w:szCs w:val="20"/>
              </w:rPr>
              <w:t>P</w:t>
            </w:r>
          </w:p>
        </w:tc>
        <w:tc>
          <w:tcPr>
            <w:tcW w:w="1519" w:type="dxa"/>
            <w:shd w:val="clear" w:color="auto" w:fill="auto"/>
            <w:tcMar>
              <w:left w:w="103" w:type="dxa"/>
            </w:tcMar>
          </w:tcPr>
          <w:p w14:paraId="1868239C"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Shahrokhi, Farhad</w:t>
            </w:r>
          </w:p>
        </w:tc>
        <w:tc>
          <w:tcPr>
            <w:tcW w:w="896" w:type="dxa"/>
            <w:shd w:val="clear" w:color="auto" w:fill="auto"/>
            <w:tcMar>
              <w:left w:w="103" w:type="dxa"/>
            </w:tcMar>
          </w:tcPr>
          <w:p w14:paraId="6E2ADB1B"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CSE</w:t>
            </w:r>
          </w:p>
          <w:p w14:paraId="7D2486E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6" w:type="dxa"/>
            <w:shd w:val="clear" w:color="auto" w:fill="auto"/>
            <w:tcMar>
              <w:left w:w="103" w:type="dxa"/>
            </w:tcMar>
          </w:tcPr>
          <w:p w14:paraId="7D59367E" w14:textId="77777777" w:rsidR="00941151" w:rsidRPr="00B538AA" w:rsidRDefault="00941151" w:rsidP="00941151">
            <w:pPr>
              <w:widowControl w:val="0"/>
              <w:rPr>
                <w:rFonts w:ascii="Arial Narrow" w:hAnsi="Arial Narrow"/>
                <w:sz w:val="20"/>
                <w:szCs w:val="20"/>
              </w:rPr>
            </w:pPr>
            <w:r w:rsidRPr="00B538AA">
              <w:rPr>
                <w:rFonts w:ascii="Arial Narrow" w:hAnsi="Arial Narrow"/>
                <w:sz w:val="20"/>
                <w:szCs w:val="20"/>
              </w:rPr>
              <w:t>A</w:t>
            </w:r>
          </w:p>
        </w:tc>
        <w:tc>
          <w:tcPr>
            <w:tcW w:w="1867" w:type="dxa"/>
            <w:shd w:val="clear" w:color="auto" w:fill="auto"/>
            <w:tcMar>
              <w:left w:w="103" w:type="dxa"/>
            </w:tcMar>
          </w:tcPr>
          <w:p w14:paraId="628C7E7A"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42DCEE27"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30A93439" w14:textId="77777777" w:rsidR="00941151" w:rsidRDefault="00941151" w:rsidP="00941151">
            <w:pPr>
              <w:widowControl w:val="0"/>
              <w:rPr>
                <w:rFonts w:ascii="Arial Narrow" w:eastAsia="Calibri" w:hAnsi="Arial Narrow" w:cs="Times New Roman"/>
              </w:rPr>
            </w:pPr>
          </w:p>
        </w:tc>
      </w:tr>
      <w:tr w:rsidR="00941151" w14:paraId="3BC67494" w14:textId="77777777" w:rsidTr="006E2825">
        <w:trPr>
          <w:trHeight w:val="431"/>
        </w:trPr>
        <w:tc>
          <w:tcPr>
            <w:tcW w:w="1160" w:type="dxa"/>
            <w:shd w:val="clear" w:color="auto" w:fill="auto"/>
            <w:tcMar>
              <w:left w:w="103" w:type="dxa"/>
            </w:tcMar>
          </w:tcPr>
          <w:p w14:paraId="0781DCA0"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Boesch, Miriam</w:t>
            </w:r>
          </w:p>
        </w:tc>
        <w:tc>
          <w:tcPr>
            <w:tcW w:w="896" w:type="dxa"/>
            <w:shd w:val="clear" w:color="auto" w:fill="auto"/>
            <w:tcMar>
              <w:left w:w="103" w:type="dxa"/>
            </w:tcMar>
          </w:tcPr>
          <w:p w14:paraId="1BF9A4B1"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532FE77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35" w:type="dxa"/>
            <w:shd w:val="clear" w:color="auto" w:fill="auto"/>
            <w:tcMar>
              <w:left w:w="103" w:type="dxa"/>
            </w:tcMar>
          </w:tcPr>
          <w:p w14:paraId="6FD0109A"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1C19E99F"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09" w:type="dxa"/>
            <w:shd w:val="clear" w:color="auto" w:fill="auto"/>
            <w:tcMar>
              <w:left w:w="103" w:type="dxa"/>
            </w:tcMar>
          </w:tcPr>
          <w:p w14:paraId="29242E0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6C06EEB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35" w:type="dxa"/>
            <w:shd w:val="clear" w:color="auto" w:fill="auto"/>
            <w:tcMar>
              <w:left w:w="103" w:type="dxa"/>
            </w:tcMar>
          </w:tcPr>
          <w:p w14:paraId="61013F25" w14:textId="77777777" w:rsidR="00941151" w:rsidRPr="006E2825" w:rsidRDefault="00941151" w:rsidP="00941151">
            <w:pPr>
              <w:widowControl w:val="0"/>
              <w:rPr>
                <w:rFonts w:ascii="Arial Narrow" w:hAnsi="Arial Narrow"/>
                <w:sz w:val="20"/>
                <w:szCs w:val="20"/>
              </w:rPr>
            </w:pPr>
            <w:r w:rsidRPr="006E2825">
              <w:rPr>
                <w:rFonts w:ascii="Arial Narrow" w:hAnsi="Arial Narrow"/>
                <w:sz w:val="20"/>
                <w:szCs w:val="20"/>
              </w:rPr>
              <w:t>P</w:t>
            </w:r>
          </w:p>
        </w:tc>
        <w:tc>
          <w:tcPr>
            <w:tcW w:w="1519" w:type="dxa"/>
            <w:shd w:val="clear" w:color="auto" w:fill="auto"/>
            <w:tcMar>
              <w:left w:w="103" w:type="dxa"/>
            </w:tcMar>
          </w:tcPr>
          <w:p w14:paraId="07E045BD"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Siller Carrillo,</w:t>
            </w:r>
          </w:p>
          <w:p w14:paraId="41E0083A" w14:textId="77777777" w:rsidR="00941151" w:rsidRDefault="00941151" w:rsidP="00941151">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Hector</w:t>
            </w:r>
          </w:p>
        </w:tc>
        <w:tc>
          <w:tcPr>
            <w:tcW w:w="896" w:type="dxa"/>
            <w:shd w:val="clear" w:color="auto" w:fill="auto"/>
            <w:tcMar>
              <w:left w:w="103" w:type="dxa"/>
            </w:tcMar>
          </w:tcPr>
          <w:p w14:paraId="4AA8651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393C3E1D" w14:textId="77777777" w:rsidR="00941151" w:rsidRDefault="00941151" w:rsidP="00941151">
            <w:pPr>
              <w:widowControl w:val="0"/>
            </w:pPr>
            <w:r>
              <w:rPr>
                <w:rFonts w:ascii="Arial Narrow" w:eastAsia="Calibri" w:hAnsi="Arial Narrow" w:cs="Times New Roman"/>
                <w:sz w:val="20"/>
                <w:szCs w:val="20"/>
              </w:rPr>
              <w:t>CENG</w:t>
            </w:r>
          </w:p>
        </w:tc>
        <w:tc>
          <w:tcPr>
            <w:tcW w:w="446" w:type="dxa"/>
            <w:shd w:val="clear" w:color="auto" w:fill="auto"/>
            <w:tcMar>
              <w:left w:w="103" w:type="dxa"/>
            </w:tcMar>
          </w:tcPr>
          <w:p w14:paraId="5727AEEF"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286EDCD8"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401B1207"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698F5BED" w14:textId="77777777" w:rsidR="00941151" w:rsidRDefault="00941151" w:rsidP="00941151">
            <w:pPr>
              <w:widowControl w:val="0"/>
              <w:rPr>
                <w:rFonts w:ascii="Arial Narrow" w:eastAsia="Calibri" w:hAnsi="Arial Narrow" w:cs="Times New Roman"/>
              </w:rPr>
            </w:pPr>
          </w:p>
        </w:tc>
      </w:tr>
      <w:tr w:rsidR="00941151" w14:paraId="7EE6CFB5" w14:textId="77777777" w:rsidTr="006E2825">
        <w:tc>
          <w:tcPr>
            <w:tcW w:w="1160" w:type="dxa"/>
            <w:shd w:val="clear" w:color="auto" w:fill="auto"/>
            <w:tcMar>
              <w:left w:w="103" w:type="dxa"/>
            </w:tcMar>
          </w:tcPr>
          <w:p w14:paraId="477337AB"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896" w:type="dxa"/>
            <w:shd w:val="clear" w:color="auto" w:fill="auto"/>
            <w:tcMar>
              <w:left w:w="103" w:type="dxa"/>
            </w:tcMar>
          </w:tcPr>
          <w:p w14:paraId="2A2B762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35" w:type="dxa"/>
            <w:shd w:val="clear" w:color="auto" w:fill="auto"/>
            <w:tcMar>
              <w:left w:w="103" w:type="dxa"/>
            </w:tcMar>
          </w:tcPr>
          <w:p w14:paraId="6060D0F8"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7D3D9E45"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McAfee, Jason</w:t>
            </w:r>
          </w:p>
        </w:tc>
        <w:tc>
          <w:tcPr>
            <w:tcW w:w="809" w:type="dxa"/>
            <w:shd w:val="clear" w:color="auto" w:fill="auto"/>
            <w:tcMar>
              <w:left w:w="103" w:type="dxa"/>
            </w:tcMar>
          </w:tcPr>
          <w:p w14:paraId="3FEDB7A6"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CHEM</w:t>
            </w:r>
            <w:r>
              <w:rPr>
                <w:rFonts w:ascii="Arial Narrow" w:eastAsia="Calibri" w:hAnsi="Arial Narrow" w:cs="Times New Roman"/>
                <w:sz w:val="20"/>
                <w:szCs w:val="20"/>
              </w:rPr>
              <w:br/>
              <w:t>COS</w:t>
            </w:r>
          </w:p>
        </w:tc>
        <w:tc>
          <w:tcPr>
            <w:tcW w:w="335" w:type="dxa"/>
            <w:shd w:val="clear" w:color="auto" w:fill="auto"/>
            <w:tcMar>
              <w:left w:w="103" w:type="dxa"/>
            </w:tcMar>
          </w:tcPr>
          <w:p w14:paraId="1DAB3B71"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19" w:type="dxa"/>
            <w:shd w:val="clear" w:color="auto" w:fill="auto"/>
            <w:tcMar>
              <w:left w:w="103" w:type="dxa"/>
            </w:tcMar>
          </w:tcPr>
          <w:p w14:paraId="4D141340"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896" w:type="dxa"/>
            <w:shd w:val="clear" w:color="auto" w:fill="auto"/>
            <w:tcMar>
              <w:left w:w="103" w:type="dxa"/>
            </w:tcMar>
          </w:tcPr>
          <w:p w14:paraId="163356B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4A937E5B"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17633FE7"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55974866"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27C155D6"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3F06B1FB" w14:textId="77777777" w:rsidR="00941151" w:rsidRDefault="00941151" w:rsidP="00941151">
            <w:pPr>
              <w:widowControl w:val="0"/>
              <w:rPr>
                <w:rFonts w:ascii="Arial Narrow" w:eastAsia="Calibri" w:hAnsi="Arial Narrow" w:cs="Times New Roman"/>
              </w:rPr>
            </w:pPr>
          </w:p>
        </w:tc>
      </w:tr>
      <w:tr w:rsidR="00941151" w14:paraId="7E9E94A9" w14:textId="77777777" w:rsidTr="006E2825">
        <w:tc>
          <w:tcPr>
            <w:tcW w:w="1160" w:type="dxa"/>
            <w:shd w:val="clear" w:color="auto" w:fill="auto"/>
            <w:tcMar>
              <w:left w:w="103" w:type="dxa"/>
            </w:tcMar>
          </w:tcPr>
          <w:p w14:paraId="77BB57AC"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896" w:type="dxa"/>
            <w:shd w:val="clear" w:color="auto" w:fill="auto"/>
            <w:tcMar>
              <w:left w:w="103" w:type="dxa"/>
            </w:tcMar>
          </w:tcPr>
          <w:p w14:paraId="691F6AA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5" w:type="dxa"/>
            <w:shd w:val="clear" w:color="auto" w:fill="auto"/>
            <w:tcMar>
              <w:left w:w="103" w:type="dxa"/>
            </w:tcMar>
          </w:tcPr>
          <w:p w14:paraId="754C5F2A"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0DEBB2D1"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09" w:type="dxa"/>
            <w:shd w:val="clear" w:color="auto" w:fill="auto"/>
            <w:tcMar>
              <w:left w:w="103" w:type="dxa"/>
            </w:tcMar>
          </w:tcPr>
          <w:p w14:paraId="2637A66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35" w:type="dxa"/>
            <w:shd w:val="clear" w:color="auto" w:fill="auto"/>
            <w:tcMar>
              <w:left w:w="103" w:type="dxa"/>
            </w:tcMar>
          </w:tcPr>
          <w:p w14:paraId="3FF7E39C"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23E3ACDE"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896" w:type="dxa"/>
            <w:shd w:val="clear" w:color="auto" w:fill="auto"/>
            <w:tcMar>
              <w:left w:w="103" w:type="dxa"/>
            </w:tcMar>
          </w:tcPr>
          <w:p w14:paraId="706B8847"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6" w:type="dxa"/>
            <w:shd w:val="clear" w:color="auto" w:fill="auto"/>
            <w:tcMar>
              <w:left w:w="103" w:type="dxa"/>
            </w:tcMar>
          </w:tcPr>
          <w:p w14:paraId="6857FE82" w14:textId="77777777" w:rsidR="00941151" w:rsidRPr="00B538AA" w:rsidRDefault="00941151" w:rsidP="00941151">
            <w:pPr>
              <w:widowControl w:val="0"/>
              <w:rPr>
                <w:rFonts w:ascii="Arial Narrow" w:hAnsi="Arial Narrow"/>
                <w:sz w:val="20"/>
                <w:szCs w:val="20"/>
              </w:rPr>
            </w:pPr>
            <w:r w:rsidRPr="00B538AA">
              <w:rPr>
                <w:rFonts w:ascii="Arial Narrow" w:hAnsi="Arial Narrow"/>
                <w:sz w:val="20"/>
                <w:szCs w:val="20"/>
              </w:rPr>
              <w:t>P</w:t>
            </w:r>
          </w:p>
        </w:tc>
        <w:tc>
          <w:tcPr>
            <w:tcW w:w="1867" w:type="dxa"/>
            <w:shd w:val="clear" w:color="auto" w:fill="auto"/>
            <w:tcMar>
              <w:left w:w="103" w:type="dxa"/>
            </w:tcMar>
          </w:tcPr>
          <w:p w14:paraId="12CB9EAA"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2892A6A4"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1D0FB4FA" w14:textId="77777777" w:rsidR="00941151" w:rsidRDefault="00941151" w:rsidP="00941151">
            <w:pPr>
              <w:widowControl w:val="0"/>
              <w:rPr>
                <w:rFonts w:ascii="Arial Narrow" w:eastAsia="Calibri" w:hAnsi="Arial Narrow" w:cs="Times New Roman"/>
              </w:rPr>
            </w:pPr>
          </w:p>
        </w:tc>
      </w:tr>
      <w:tr w:rsidR="00941151" w14:paraId="687C0A3E" w14:textId="77777777" w:rsidTr="006E2825">
        <w:tc>
          <w:tcPr>
            <w:tcW w:w="1160" w:type="dxa"/>
            <w:shd w:val="clear" w:color="auto" w:fill="auto"/>
            <w:tcMar>
              <w:left w:w="103" w:type="dxa"/>
            </w:tcMar>
          </w:tcPr>
          <w:p w14:paraId="24BA204A"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896" w:type="dxa"/>
            <w:shd w:val="clear" w:color="auto" w:fill="auto"/>
            <w:tcMar>
              <w:left w:w="103" w:type="dxa"/>
            </w:tcMar>
          </w:tcPr>
          <w:p w14:paraId="13758B54"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35" w:type="dxa"/>
            <w:shd w:val="clear" w:color="auto" w:fill="auto"/>
            <w:tcMar>
              <w:left w:w="103" w:type="dxa"/>
            </w:tcMar>
          </w:tcPr>
          <w:p w14:paraId="1F6EE431"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7C34FAFF"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09" w:type="dxa"/>
            <w:shd w:val="clear" w:color="auto" w:fill="auto"/>
            <w:tcMar>
              <w:left w:w="103" w:type="dxa"/>
            </w:tcMar>
          </w:tcPr>
          <w:p w14:paraId="178E089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335" w:type="dxa"/>
            <w:shd w:val="clear" w:color="auto" w:fill="auto"/>
            <w:tcMar>
              <w:left w:w="103" w:type="dxa"/>
            </w:tcMar>
          </w:tcPr>
          <w:p w14:paraId="3EED522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3175FB03"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Wang, Xuexia</w:t>
            </w:r>
          </w:p>
        </w:tc>
        <w:tc>
          <w:tcPr>
            <w:tcW w:w="896" w:type="dxa"/>
            <w:shd w:val="clear" w:color="auto" w:fill="auto"/>
            <w:tcMar>
              <w:left w:w="103" w:type="dxa"/>
            </w:tcMar>
          </w:tcPr>
          <w:p w14:paraId="162B6F3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446" w:type="dxa"/>
            <w:shd w:val="clear" w:color="auto" w:fill="auto"/>
            <w:tcMar>
              <w:left w:w="103" w:type="dxa"/>
            </w:tcMar>
          </w:tcPr>
          <w:p w14:paraId="1B55811F" w14:textId="77777777" w:rsidR="00941151" w:rsidRPr="00B538AA" w:rsidRDefault="00941151" w:rsidP="00941151">
            <w:pPr>
              <w:widowControl w:val="0"/>
              <w:rPr>
                <w:rFonts w:ascii="Arial Narrow" w:hAnsi="Arial Narrow"/>
                <w:sz w:val="20"/>
                <w:szCs w:val="20"/>
              </w:rPr>
            </w:pPr>
            <w:r w:rsidRPr="00B538AA">
              <w:rPr>
                <w:rFonts w:ascii="Arial Narrow" w:hAnsi="Arial Narrow"/>
                <w:sz w:val="20"/>
                <w:szCs w:val="20"/>
              </w:rPr>
              <w:t>A</w:t>
            </w:r>
          </w:p>
        </w:tc>
        <w:tc>
          <w:tcPr>
            <w:tcW w:w="1867" w:type="dxa"/>
            <w:shd w:val="clear" w:color="auto" w:fill="auto"/>
            <w:tcMar>
              <w:left w:w="103" w:type="dxa"/>
            </w:tcMar>
          </w:tcPr>
          <w:p w14:paraId="3A473F54"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5A5554C7"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16A23947" w14:textId="77777777" w:rsidR="00941151" w:rsidRDefault="00941151" w:rsidP="00941151">
            <w:pPr>
              <w:widowControl w:val="0"/>
              <w:rPr>
                <w:rFonts w:ascii="Arial Narrow" w:eastAsia="Calibri" w:hAnsi="Arial Narrow" w:cs="Times New Roman"/>
              </w:rPr>
            </w:pPr>
          </w:p>
        </w:tc>
      </w:tr>
      <w:tr w:rsidR="00941151" w14:paraId="0F98A9D7" w14:textId="77777777" w:rsidTr="006E2825">
        <w:tc>
          <w:tcPr>
            <w:tcW w:w="1160" w:type="dxa"/>
            <w:shd w:val="clear" w:color="auto" w:fill="auto"/>
            <w:tcMar>
              <w:left w:w="103" w:type="dxa"/>
            </w:tcMar>
          </w:tcPr>
          <w:p w14:paraId="79A1E83A"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896" w:type="dxa"/>
            <w:shd w:val="clear" w:color="auto" w:fill="auto"/>
            <w:tcMar>
              <w:left w:w="103" w:type="dxa"/>
            </w:tcMar>
          </w:tcPr>
          <w:p w14:paraId="5356F50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4A01EB9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shd w:val="clear" w:color="auto" w:fill="auto"/>
            <w:tcMar>
              <w:left w:w="103" w:type="dxa"/>
            </w:tcMar>
          </w:tcPr>
          <w:p w14:paraId="46B91ECF"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46DFC231"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09" w:type="dxa"/>
            <w:shd w:val="clear" w:color="auto" w:fill="auto"/>
            <w:tcMar>
              <w:left w:w="103" w:type="dxa"/>
            </w:tcMar>
          </w:tcPr>
          <w:p w14:paraId="1129A73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0600EBE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35" w:type="dxa"/>
            <w:shd w:val="clear" w:color="auto" w:fill="auto"/>
            <w:tcMar>
              <w:left w:w="103" w:type="dxa"/>
            </w:tcMar>
          </w:tcPr>
          <w:p w14:paraId="6C65FD17"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1FAB39D8"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896" w:type="dxa"/>
            <w:shd w:val="clear" w:color="auto" w:fill="auto"/>
            <w:tcMar>
              <w:left w:w="103" w:type="dxa"/>
            </w:tcMar>
          </w:tcPr>
          <w:p w14:paraId="06D6C8E5"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78E5C038"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6" w:type="dxa"/>
            <w:shd w:val="clear" w:color="auto" w:fill="auto"/>
            <w:tcMar>
              <w:left w:w="103" w:type="dxa"/>
            </w:tcMar>
          </w:tcPr>
          <w:p w14:paraId="210C2C0B"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6B0253AC"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5350D7BB"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5F7110A6" w14:textId="77777777" w:rsidR="00941151" w:rsidRDefault="00941151" w:rsidP="00941151">
            <w:pPr>
              <w:widowControl w:val="0"/>
              <w:rPr>
                <w:rFonts w:ascii="Arial Narrow" w:eastAsia="Calibri" w:hAnsi="Arial Narrow" w:cs="Times New Roman"/>
              </w:rPr>
            </w:pPr>
          </w:p>
        </w:tc>
      </w:tr>
      <w:tr w:rsidR="00941151" w14:paraId="7D5F2272" w14:textId="77777777" w:rsidTr="006E2825">
        <w:tc>
          <w:tcPr>
            <w:tcW w:w="1160" w:type="dxa"/>
            <w:shd w:val="clear" w:color="auto" w:fill="auto"/>
            <w:tcMar>
              <w:left w:w="103" w:type="dxa"/>
            </w:tcMar>
          </w:tcPr>
          <w:p w14:paraId="6EB86868"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Gerling, Daphne</w:t>
            </w:r>
          </w:p>
        </w:tc>
        <w:tc>
          <w:tcPr>
            <w:tcW w:w="896" w:type="dxa"/>
            <w:shd w:val="clear" w:color="auto" w:fill="auto"/>
            <w:tcMar>
              <w:left w:w="103" w:type="dxa"/>
            </w:tcMar>
          </w:tcPr>
          <w:p w14:paraId="338A4CA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5BAC5C17"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535" w:type="dxa"/>
            <w:shd w:val="clear" w:color="auto" w:fill="auto"/>
            <w:tcMar>
              <w:left w:w="103" w:type="dxa"/>
            </w:tcMar>
          </w:tcPr>
          <w:p w14:paraId="7E55D6FD" w14:textId="77777777" w:rsidR="00941151" w:rsidRPr="006E2825" w:rsidRDefault="00941151" w:rsidP="00941151">
            <w:pPr>
              <w:widowControl w:val="0"/>
              <w:rPr>
                <w:rFonts w:ascii="Arial Narrow" w:hAnsi="Arial Narrow"/>
                <w:sz w:val="20"/>
                <w:szCs w:val="20"/>
              </w:rPr>
            </w:pPr>
            <w:r w:rsidRPr="006E2825">
              <w:rPr>
                <w:rFonts w:ascii="Arial Narrow" w:hAnsi="Arial Narrow"/>
                <w:sz w:val="20"/>
                <w:szCs w:val="20"/>
              </w:rPr>
              <w:t>A</w:t>
            </w:r>
          </w:p>
        </w:tc>
        <w:tc>
          <w:tcPr>
            <w:tcW w:w="1167" w:type="dxa"/>
            <w:shd w:val="clear" w:color="auto" w:fill="auto"/>
            <w:tcMar>
              <w:left w:w="103" w:type="dxa"/>
            </w:tcMar>
          </w:tcPr>
          <w:p w14:paraId="3E2592AF"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09" w:type="dxa"/>
            <w:shd w:val="clear" w:color="auto" w:fill="auto"/>
            <w:tcMar>
              <w:left w:w="103" w:type="dxa"/>
            </w:tcMar>
          </w:tcPr>
          <w:p w14:paraId="42791745"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3A7E87C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35" w:type="dxa"/>
            <w:shd w:val="clear" w:color="auto" w:fill="auto"/>
            <w:tcMar>
              <w:left w:w="103" w:type="dxa"/>
            </w:tcMar>
          </w:tcPr>
          <w:p w14:paraId="232BFC11"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6971EE0B"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52C5FBFA" w14:textId="77777777" w:rsidR="00941151" w:rsidRDefault="00941151" w:rsidP="00941151">
            <w:pPr>
              <w:widowControl w:val="0"/>
              <w:rPr>
                <w:rFonts w:ascii="Arial Narrow" w:eastAsia="Calibri" w:hAnsi="Arial Narrow" w:cs="Times New Roman"/>
                <w:b/>
                <w:sz w:val="20"/>
                <w:szCs w:val="20"/>
              </w:rPr>
            </w:pPr>
          </w:p>
        </w:tc>
        <w:tc>
          <w:tcPr>
            <w:tcW w:w="896" w:type="dxa"/>
            <w:shd w:val="clear" w:color="auto" w:fill="auto"/>
            <w:tcMar>
              <w:left w:w="103" w:type="dxa"/>
            </w:tcMar>
          </w:tcPr>
          <w:p w14:paraId="106099D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64F97AE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51EDE968" w14:textId="77777777" w:rsidR="00941151" w:rsidRPr="00B538AA" w:rsidRDefault="00941151" w:rsidP="00941151">
            <w:pPr>
              <w:widowControl w:val="0"/>
              <w:rPr>
                <w:rFonts w:ascii="Arial Narrow" w:hAnsi="Arial Narrow"/>
                <w:sz w:val="20"/>
                <w:szCs w:val="20"/>
              </w:rPr>
            </w:pPr>
            <w:r w:rsidRPr="00B538AA">
              <w:rPr>
                <w:rFonts w:ascii="Arial Narrow" w:eastAsia="Calibri" w:hAnsi="Arial Narrow" w:cs="Times New Roman"/>
                <w:sz w:val="20"/>
                <w:szCs w:val="20"/>
              </w:rPr>
              <w:t>P</w:t>
            </w:r>
          </w:p>
        </w:tc>
        <w:tc>
          <w:tcPr>
            <w:tcW w:w="3122" w:type="dxa"/>
            <w:gridSpan w:val="3"/>
            <w:shd w:val="clear" w:color="auto" w:fill="E2EFD9"/>
            <w:tcMar>
              <w:left w:w="103" w:type="dxa"/>
            </w:tcMar>
          </w:tcPr>
          <w:p w14:paraId="2F2018AB" w14:textId="77777777" w:rsidR="00941151" w:rsidRDefault="00941151" w:rsidP="00941151">
            <w:pPr>
              <w:widowControl w:val="0"/>
              <w:ind w:right="-1192"/>
              <w:rPr>
                <w:rFonts w:ascii="Arial Narrow" w:eastAsia="Calibri" w:hAnsi="Arial Narrow" w:cs="Times New Roman"/>
                <w:b/>
                <w:sz w:val="20"/>
                <w:szCs w:val="20"/>
              </w:rPr>
            </w:pPr>
            <w:r>
              <w:rPr>
                <w:rFonts w:ascii="Arial Narrow" w:eastAsia="Calibri" w:hAnsi="Arial Narrow" w:cs="Times New Roman"/>
                <w:b/>
                <w:sz w:val="20"/>
                <w:szCs w:val="20"/>
              </w:rPr>
              <w:t>TEMPORARY SENATORS</w:t>
            </w:r>
          </w:p>
        </w:tc>
      </w:tr>
      <w:tr w:rsidR="00941151" w14:paraId="6B172D1B" w14:textId="77777777" w:rsidTr="006E2825">
        <w:tc>
          <w:tcPr>
            <w:tcW w:w="1160" w:type="dxa"/>
            <w:shd w:val="clear" w:color="auto" w:fill="auto"/>
            <w:tcMar>
              <w:left w:w="103" w:type="dxa"/>
            </w:tcMar>
          </w:tcPr>
          <w:p w14:paraId="45B976CF" w14:textId="77777777" w:rsidR="00941151" w:rsidRDefault="00941151" w:rsidP="00941151">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Ginther, Jeannette</w:t>
            </w:r>
          </w:p>
        </w:tc>
        <w:tc>
          <w:tcPr>
            <w:tcW w:w="896" w:type="dxa"/>
            <w:shd w:val="clear" w:color="auto" w:fill="auto"/>
            <w:tcMar>
              <w:left w:w="103" w:type="dxa"/>
            </w:tcMar>
          </w:tcPr>
          <w:p w14:paraId="770FC5BA" w14:textId="77777777" w:rsidR="00941151" w:rsidRDefault="00941151" w:rsidP="00941151">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33216B4E" w14:textId="77777777" w:rsidR="00941151" w:rsidRDefault="00941151" w:rsidP="00941151">
            <w:pPr>
              <w:widowControl w:val="0"/>
              <w:rPr>
                <w:rFonts w:ascii="Arial Narrow" w:eastAsia="Calibri" w:hAnsi="Arial Narrow" w:cs="Times New Roman"/>
                <w:sz w:val="20"/>
                <w:szCs w:val="20"/>
                <w:highlight w:val="yellow"/>
              </w:rPr>
            </w:pPr>
            <w:r>
              <w:rPr>
                <w:rFonts w:ascii="Arial Narrow" w:eastAsia="Calibri" w:hAnsi="Arial Narrow" w:cs="Times New Roman"/>
                <w:bCs/>
                <w:sz w:val="20"/>
                <w:szCs w:val="20"/>
              </w:rPr>
              <w:t>COE</w:t>
            </w:r>
          </w:p>
        </w:tc>
        <w:tc>
          <w:tcPr>
            <w:tcW w:w="535" w:type="dxa"/>
            <w:shd w:val="clear" w:color="auto" w:fill="auto"/>
            <w:tcMar>
              <w:left w:w="103" w:type="dxa"/>
            </w:tcMar>
          </w:tcPr>
          <w:p w14:paraId="241E5732"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bCs/>
                <w:sz w:val="20"/>
                <w:szCs w:val="20"/>
              </w:rPr>
              <w:t>P</w:t>
            </w:r>
          </w:p>
        </w:tc>
        <w:tc>
          <w:tcPr>
            <w:tcW w:w="1167" w:type="dxa"/>
            <w:shd w:val="clear" w:color="auto" w:fill="auto"/>
            <w:tcMar>
              <w:left w:w="103" w:type="dxa"/>
            </w:tcMar>
          </w:tcPr>
          <w:p w14:paraId="3B03D40F"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Ojha, Divesh</w:t>
            </w:r>
          </w:p>
        </w:tc>
        <w:tc>
          <w:tcPr>
            <w:tcW w:w="809" w:type="dxa"/>
            <w:shd w:val="clear" w:color="auto" w:fill="auto"/>
            <w:tcMar>
              <w:left w:w="103" w:type="dxa"/>
            </w:tcMar>
          </w:tcPr>
          <w:p w14:paraId="1CEB1473"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335" w:type="dxa"/>
            <w:shd w:val="clear" w:color="auto" w:fill="auto"/>
            <w:tcMar>
              <w:left w:w="103" w:type="dxa"/>
            </w:tcMar>
          </w:tcPr>
          <w:p w14:paraId="017C40D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16CF5EE1"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896" w:type="dxa"/>
            <w:shd w:val="clear" w:color="auto" w:fill="auto"/>
            <w:tcMar>
              <w:left w:w="103" w:type="dxa"/>
            </w:tcMar>
          </w:tcPr>
          <w:p w14:paraId="2C77A61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052CC413"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216ACFB4" w14:textId="77777777" w:rsidR="00941151" w:rsidRPr="00B538AA" w:rsidRDefault="00941151" w:rsidP="00941151">
            <w:pPr>
              <w:widowControl w:val="0"/>
              <w:rPr>
                <w:rFonts w:ascii="Arial Narrow" w:hAnsi="Arial Narrow"/>
                <w:sz w:val="20"/>
                <w:szCs w:val="20"/>
              </w:rPr>
            </w:pPr>
            <w:r w:rsidRPr="00B538AA">
              <w:rPr>
                <w:rFonts w:ascii="Arial Narrow" w:eastAsia="Calibri" w:hAnsi="Arial Narrow" w:cs="Times New Roman"/>
                <w:sz w:val="20"/>
                <w:szCs w:val="20"/>
              </w:rPr>
              <w:t>P</w:t>
            </w:r>
          </w:p>
        </w:tc>
        <w:tc>
          <w:tcPr>
            <w:tcW w:w="1867" w:type="dxa"/>
            <w:shd w:val="clear" w:color="auto" w:fill="auto"/>
            <w:tcMar>
              <w:left w:w="103" w:type="dxa"/>
            </w:tcMar>
          </w:tcPr>
          <w:p w14:paraId="19AEF077"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b/>
                <w:sz w:val="20"/>
                <w:szCs w:val="20"/>
              </w:rPr>
              <w:t>James Martin (VIII)</w:t>
            </w:r>
          </w:p>
        </w:tc>
        <w:tc>
          <w:tcPr>
            <w:tcW w:w="896" w:type="dxa"/>
            <w:shd w:val="clear" w:color="auto" w:fill="auto"/>
            <w:tcMar>
              <w:left w:w="103" w:type="dxa"/>
            </w:tcMar>
          </w:tcPr>
          <w:p w14:paraId="674BCCAC"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MRTS</w:t>
            </w:r>
          </w:p>
          <w:p w14:paraId="61F7D6F5"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59" w:type="dxa"/>
            <w:shd w:val="clear" w:color="auto" w:fill="auto"/>
            <w:tcMar>
              <w:left w:w="103" w:type="dxa"/>
            </w:tcMar>
          </w:tcPr>
          <w:p w14:paraId="7BFE6FE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941151" w14:paraId="1CF76EE1" w14:textId="77777777" w:rsidTr="006E2825">
        <w:tc>
          <w:tcPr>
            <w:tcW w:w="1160" w:type="dxa"/>
            <w:shd w:val="clear" w:color="auto" w:fill="auto"/>
            <w:tcMar>
              <w:left w:w="103" w:type="dxa"/>
            </w:tcMar>
          </w:tcPr>
          <w:p w14:paraId="732A5652"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Hargis, Carol</w:t>
            </w:r>
          </w:p>
        </w:tc>
        <w:tc>
          <w:tcPr>
            <w:tcW w:w="896" w:type="dxa"/>
            <w:shd w:val="clear" w:color="auto" w:fill="auto"/>
            <w:tcMar>
              <w:left w:w="103" w:type="dxa"/>
            </w:tcMar>
          </w:tcPr>
          <w:p w14:paraId="3A3E8F2F"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5" w:type="dxa"/>
            <w:shd w:val="clear" w:color="auto" w:fill="auto"/>
            <w:tcMar>
              <w:left w:w="103" w:type="dxa"/>
            </w:tcMar>
          </w:tcPr>
          <w:p w14:paraId="0D07E09C" w14:textId="77777777" w:rsidR="00941151" w:rsidRPr="006E2825" w:rsidRDefault="00941151" w:rsidP="00941151">
            <w:pPr>
              <w:widowControl w:val="0"/>
              <w:rPr>
                <w:rFonts w:ascii="Arial Narrow" w:hAnsi="Arial Narrow"/>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02406EAF"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Olness, Gloria</w:t>
            </w:r>
          </w:p>
        </w:tc>
        <w:tc>
          <w:tcPr>
            <w:tcW w:w="809" w:type="dxa"/>
            <w:shd w:val="clear" w:color="auto" w:fill="auto"/>
            <w:tcMar>
              <w:left w:w="103" w:type="dxa"/>
            </w:tcMar>
          </w:tcPr>
          <w:p w14:paraId="7CE2D0E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24759AB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335" w:type="dxa"/>
            <w:shd w:val="clear" w:color="auto" w:fill="auto"/>
            <w:tcMar>
              <w:left w:w="103" w:type="dxa"/>
            </w:tcMar>
          </w:tcPr>
          <w:p w14:paraId="4EBC689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19" w:type="dxa"/>
            <w:shd w:val="clear" w:color="auto" w:fill="auto"/>
            <w:tcMar>
              <w:left w:w="103" w:type="dxa"/>
            </w:tcMar>
          </w:tcPr>
          <w:p w14:paraId="2D0659F4"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Yeatts, Dale</w:t>
            </w:r>
          </w:p>
        </w:tc>
        <w:tc>
          <w:tcPr>
            <w:tcW w:w="896" w:type="dxa"/>
            <w:shd w:val="clear" w:color="auto" w:fill="auto"/>
            <w:tcMar>
              <w:left w:w="103" w:type="dxa"/>
            </w:tcMar>
          </w:tcPr>
          <w:p w14:paraId="67B5B656"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4120F322"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281C3CCA" w14:textId="77777777" w:rsidR="00941151" w:rsidRDefault="00941151" w:rsidP="00941151">
            <w:pPr>
              <w:widowControl w:val="0"/>
            </w:pPr>
            <w:r>
              <w:rPr>
                <w:rFonts w:ascii="Arial Narrow" w:eastAsia="Calibri" w:hAnsi="Arial Narrow" w:cs="Times New Roman"/>
                <w:sz w:val="20"/>
                <w:szCs w:val="20"/>
              </w:rPr>
              <w:t>P</w:t>
            </w:r>
          </w:p>
        </w:tc>
        <w:tc>
          <w:tcPr>
            <w:tcW w:w="1867" w:type="dxa"/>
            <w:shd w:val="clear" w:color="auto" w:fill="auto"/>
            <w:tcMar>
              <w:left w:w="103" w:type="dxa"/>
            </w:tcMar>
          </w:tcPr>
          <w:p w14:paraId="5E54D843"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Scott Tixier (VIII)</w:t>
            </w:r>
          </w:p>
        </w:tc>
        <w:tc>
          <w:tcPr>
            <w:tcW w:w="896" w:type="dxa"/>
            <w:shd w:val="clear" w:color="auto" w:fill="auto"/>
            <w:tcMar>
              <w:left w:w="103" w:type="dxa"/>
            </w:tcMar>
          </w:tcPr>
          <w:p w14:paraId="77F97C18"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391AAB4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59" w:type="dxa"/>
            <w:shd w:val="clear" w:color="auto" w:fill="auto"/>
            <w:tcMar>
              <w:left w:w="103" w:type="dxa"/>
            </w:tcMar>
          </w:tcPr>
          <w:p w14:paraId="4F2A186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941151" w14:paraId="2B658B89" w14:textId="77777777" w:rsidTr="006E2825">
        <w:tc>
          <w:tcPr>
            <w:tcW w:w="1160" w:type="dxa"/>
            <w:shd w:val="clear" w:color="auto" w:fill="auto"/>
            <w:tcMar>
              <w:left w:w="103" w:type="dxa"/>
            </w:tcMar>
          </w:tcPr>
          <w:p w14:paraId="5B657571"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96" w:type="dxa"/>
            <w:shd w:val="clear" w:color="auto" w:fill="auto"/>
            <w:tcMar>
              <w:left w:w="103" w:type="dxa"/>
            </w:tcMar>
          </w:tcPr>
          <w:p w14:paraId="5E5769BC"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5A802A8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5" w:type="dxa"/>
            <w:shd w:val="clear" w:color="auto" w:fill="auto"/>
            <w:tcMar>
              <w:left w:w="103" w:type="dxa"/>
            </w:tcMar>
          </w:tcPr>
          <w:p w14:paraId="01ECB06D" w14:textId="77777777" w:rsidR="00941151" w:rsidRPr="006E2825" w:rsidRDefault="00941151" w:rsidP="00941151">
            <w:pPr>
              <w:widowControl w:val="0"/>
              <w:rPr>
                <w:rFonts w:ascii="Arial Narrow" w:eastAsia="Calibri" w:hAnsi="Arial Narrow" w:cs="Times New Roman"/>
                <w:sz w:val="20"/>
                <w:szCs w:val="20"/>
              </w:rPr>
            </w:pPr>
            <w:r w:rsidRPr="006E2825">
              <w:rPr>
                <w:rFonts w:ascii="Arial Narrow" w:eastAsia="Calibri" w:hAnsi="Arial Narrow" w:cs="Times New Roman"/>
                <w:sz w:val="20"/>
                <w:szCs w:val="20"/>
              </w:rPr>
              <w:t>P</w:t>
            </w:r>
          </w:p>
        </w:tc>
        <w:tc>
          <w:tcPr>
            <w:tcW w:w="1167" w:type="dxa"/>
            <w:shd w:val="clear" w:color="auto" w:fill="auto"/>
            <w:tcMar>
              <w:left w:w="103" w:type="dxa"/>
            </w:tcMar>
          </w:tcPr>
          <w:p w14:paraId="7038F33A"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809" w:type="dxa"/>
            <w:shd w:val="clear" w:color="auto" w:fill="auto"/>
            <w:tcMar>
              <w:left w:w="103" w:type="dxa"/>
            </w:tcMar>
          </w:tcPr>
          <w:p w14:paraId="53D7E9A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335" w:type="dxa"/>
            <w:shd w:val="clear" w:color="auto" w:fill="auto"/>
            <w:tcMar>
              <w:left w:w="103" w:type="dxa"/>
            </w:tcMar>
          </w:tcPr>
          <w:p w14:paraId="1D2BF767"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519" w:type="dxa"/>
            <w:shd w:val="clear" w:color="auto" w:fill="auto"/>
            <w:tcMar>
              <w:left w:w="103" w:type="dxa"/>
            </w:tcMar>
          </w:tcPr>
          <w:p w14:paraId="3ABED953"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b/>
                <w:sz w:val="20"/>
                <w:szCs w:val="20"/>
              </w:rPr>
              <w:t>Zhang, Tao</w:t>
            </w:r>
          </w:p>
        </w:tc>
        <w:tc>
          <w:tcPr>
            <w:tcW w:w="896" w:type="dxa"/>
            <w:shd w:val="clear" w:color="auto" w:fill="auto"/>
            <w:tcMar>
              <w:left w:w="103" w:type="dxa"/>
            </w:tcMar>
          </w:tcPr>
          <w:p w14:paraId="46A413C1"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1F969B59"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6" w:type="dxa"/>
            <w:shd w:val="clear" w:color="auto" w:fill="auto"/>
            <w:tcMar>
              <w:left w:w="103" w:type="dxa"/>
            </w:tcMar>
          </w:tcPr>
          <w:p w14:paraId="6FD25CB4" w14:textId="77777777" w:rsidR="00941151" w:rsidRDefault="00941151" w:rsidP="00941151">
            <w:pPr>
              <w:widowControl w:val="0"/>
            </w:pPr>
            <w:r>
              <w:rPr>
                <w:rFonts w:ascii="Arial Narrow" w:eastAsia="Calibri" w:hAnsi="Arial Narrow" w:cs="Times New Roman"/>
                <w:sz w:val="20"/>
                <w:szCs w:val="20"/>
              </w:rPr>
              <w:t>P</w:t>
            </w:r>
          </w:p>
        </w:tc>
        <w:tc>
          <w:tcPr>
            <w:tcW w:w="1867" w:type="dxa"/>
            <w:shd w:val="clear" w:color="auto" w:fill="auto"/>
            <w:tcMar>
              <w:left w:w="103" w:type="dxa"/>
            </w:tcMar>
          </w:tcPr>
          <w:p w14:paraId="743B4825" w14:textId="77777777" w:rsidR="00941151" w:rsidRDefault="00941151" w:rsidP="00941151">
            <w:pPr>
              <w:widowControl w:val="0"/>
              <w:rPr>
                <w:rFonts w:ascii="Arial Narrow" w:eastAsia="Calibri" w:hAnsi="Arial Narrow" w:cs="Times New Roman"/>
                <w:b/>
                <w:bCs/>
              </w:rPr>
            </w:pPr>
          </w:p>
        </w:tc>
        <w:tc>
          <w:tcPr>
            <w:tcW w:w="896" w:type="dxa"/>
            <w:shd w:val="clear" w:color="auto" w:fill="auto"/>
            <w:tcMar>
              <w:left w:w="103" w:type="dxa"/>
            </w:tcMar>
          </w:tcPr>
          <w:p w14:paraId="214B9CDE"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6CCDBA00" w14:textId="77777777" w:rsidR="00941151" w:rsidRDefault="00941151" w:rsidP="00941151">
            <w:pPr>
              <w:widowControl w:val="0"/>
              <w:rPr>
                <w:rFonts w:ascii="Arial Narrow" w:eastAsia="Calibri" w:hAnsi="Arial Narrow" w:cs="Times New Roman"/>
              </w:rPr>
            </w:pPr>
          </w:p>
        </w:tc>
      </w:tr>
      <w:tr w:rsidR="00941151" w14:paraId="4C019B1A" w14:textId="77777777" w:rsidTr="006E2825">
        <w:tc>
          <w:tcPr>
            <w:tcW w:w="1160" w:type="dxa"/>
            <w:shd w:val="clear" w:color="auto" w:fill="auto"/>
            <w:tcMar>
              <w:left w:w="103" w:type="dxa"/>
            </w:tcMar>
          </w:tcPr>
          <w:p w14:paraId="71A6D238"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96" w:type="dxa"/>
            <w:shd w:val="clear" w:color="auto" w:fill="auto"/>
            <w:tcMar>
              <w:left w:w="103" w:type="dxa"/>
            </w:tcMar>
          </w:tcPr>
          <w:p w14:paraId="27DBAB2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535" w:type="dxa"/>
            <w:shd w:val="clear" w:color="auto" w:fill="auto"/>
            <w:tcMar>
              <w:left w:w="103" w:type="dxa"/>
            </w:tcMar>
          </w:tcPr>
          <w:p w14:paraId="3142A881" w14:textId="77777777" w:rsidR="00941151" w:rsidRDefault="00941151" w:rsidP="00941151">
            <w:pPr>
              <w:widowControl w:val="0"/>
            </w:pPr>
            <w:r>
              <w:rPr>
                <w:rFonts w:ascii="Arial Narrow" w:eastAsia="Calibri" w:hAnsi="Arial Narrow" w:cs="Times New Roman"/>
                <w:sz w:val="20"/>
                <w:szCs w:val="20"/>
              </w:rPr>
              <w:t>P</w:t>
            </w:r>
          </w:p>
        </w:tc>
        <w:tc>
          <w:tcPr>
            <w:tcW w:w="1167" w:type="dxa"/>
            <w:shd w:val="clear" w:color="auto" w:fill="auto"/>
            <w:tcMar>
              <w:left w:w="103" w:type="dxa"/>
            </w:tcMar>
          </w:tcPr>
          <w:p w14:paraId="65471775"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809" w:type="dxa"/>
            <w:shd w:val="clear" w:color="auto" w:fill="auto"/>
            <w:tcMar>
              <w:left w:w="103" w:type="dxa"/>
            </w:tcMar>
          </w:tcPr>
          <w:p w14:paraId="735BBEFD"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21BAE7CC"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335" w:type="dxa"/>
            <w:shd w:val="clear" w:color="auto" w:fill="auto"/>
            <w:tcMar>
              <w:left w:w="103" w:type="dxa"/>
            </w:tcMar>
          </w:tcPr>
          <w:p w14:paraId="1A5B4891" w14:textId="77777777" w:rsidR="00941151" w:rsidRPr="00B538AA" w:rsidRDefault="00941151" w:rsidP="00941151">
            <w:pPr>
              <w:widowControl w:val="0"/>
              <w:rPr>
                <w:rFonts w:ascii="Arial Narrow" w:eastAsia="Calibri" w:hAnsi="Arial Narrow" w:cs="Times New Roman"/>
                <w:sz w:val="20"/>
                <w:szCs w:val="20"/>
              </w:rPr>
            </w:pPr>
            <w:r w:rsidRPr="00B538AA">
              <w:rPr>
                <w:rFonts w:ascii="Arial Narrow" w:eastAsia="Calibri" w:hAnsi="Arial Narrow" w:cs="Times New Roman"/>
                <w:sz w:val="20"/>
                <w:szCs w:val="20"/>
              </w:rPr>
              <w:t>P</w:t>
            </w:r>
          </w:p>
        </w:tc>
        <w:tc>
          <w:tcPr>
            <w:tcW w:w="1519" w:type="dxa"/>
            <w:shd w:val="clear" w:color="auto" w:fill="auto"/>
            <w:tcMar>
              <w:left w:w="103" w:type="dxa"/>
            </w:tcMar>
          </w:tcPr>
          <w:p w14:paraId="3AFB92C8" w14:textId="77777777" w:rsidR="00941151" w:rsidRDefault="00941151" w:rsidP="00941151">
            <w:pPr>
              <w:widowControl w:val="0"/>
              <w:rPr>
                <w:rFonts w:ascii="Arial Narrow" w:eastAsia="Calibri" w:hAnsi="Arial Narrow" w:cs="Times New Roman"/>
                <w:b/>
                <w:sz w:val="20"/>
                <w:szCs w:val="20"/>
              </w:rPr>
            </w:pPr>
          </w:p>
        </w:tc>
        <w:tc>
          <w:tcPr>
            <w:tcW w:w="896" w:type="dxa"/>
            <w:shd w:val="clear" w:color="auto" w:fill="auto"/>
            <w:tcMar>
              <w:left w:w="103" w:type="dxa"/>
            </w:tcMar>
          </w:tcPr>
          <w:p w14:paraId="603ACDA8" w14:textId="77777777" w:rsidR="00941151" w:rsidRDefault="00941151" w:rsidP="00941151">
            <w:pPr>
              <w:widowControl w:val="0"/>
              <w:rPr>
                <w:rFonts w:ascii="Arial Narrow" w:eastAsia="Calibri" w:hAnsi="Arial Narrow" w:cs="Times New Roman"/>
                <w:sz w:val="20"/>
                <w:szCs w:val="20"/>
              </w:rPr>
            </w:pPr>
          </w:p>
        </w:tc>
        <w:tc>
          <w:tcPr>
            <w:tcW w:w="446" w:type="dxa"/>
            <w:shd w:val="clear" w:color="auto" w:fill="auto"/>
            <w:tcMar>
              <w:left w:w="103" w:type="dxa"/>
            </w:tcMar>
          </w:tcPr>
          <w:p w14:paraId="4AF09F6A" w14:textId="77777777" w:rsidR="00941151" w:rsidRPr="00B538AA" w:rsidRDefault="00941151" w:rsidP="00941151">
            <w:pPr>
              <w:widowControl w:val="0"/>
              <w:rPr>
                <w:rFonts w:ascii="Arial Narrow" w:hAnsi="Arial Narrow"/>
                <w:sz w:val="20"/>
                <w:szCs w:val="20"/>
              </w:rPr>
            </w:pPr>
          </w:p>
        </w:tc>
        <w:tc>
          <w:tcPr>
            <w:tcW w:w="1867" w:type="dxa"/>
            <w:shd w:val="clear" w:color="auto" w:fill="auto"/>
            <w:tcMar>
              <w:left w:w="103" w:type="dxa"/>
            </w:tcMar>
          </w:tcPr>
          <w:p w14:paraId="0C20893E" w14:textId="77777777" w:rsidR="00941151" w:rsidRDefault="00941151" w:rsidP="00941151">
            <w:pPr>
              <w:widowControl w:val="0"/>
              <w:rPr>
                <w:rFonts w:ascii="Arial Narrow" w:eastAsia="Calibri" w:hAnsi="Arial Narrow" w:cs="Times New Roman"/>
                <w:b/>
                <w:bCs/>
              </w:rPr>
            </w:pPr>
          </w:p>
        </w:tc>
        <w:tc>
          <w:tcPr>
            <w:tcW w:w="896" w:type="dxa"/>
            <w:shd w:val="clear" w:color="auto" w:fill="auto"/>
            <w:tcMar>
              <w:left w:w="103" w:type="dxa"/>
            </w:tcMar>
          </w:tcPr>
          <w:p w14:paraId="573DB9EF"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7612D851" w14:textId="77777777" w:rsidR="00941151" w:rsidRDefault="00941151" w:rsidP="00941151">
            <w:pPr>
              <w:widowControl w:val="0"/>
              <w:rPr>
                <w:rFonts w:ascii="Arial Narrow" w:eastAsia="Calibri" w:hAnsi="Arial Narrow" w:cs="Times New Roman"/>
              </w:rPr>
            </w:pPr>
          </w:p>
        </w:tc>
      </w:tr>
      <w:tr w:rsidR="00941151" w14:paraId="6B59BE9A" w14:textId="77777777" w:rsidTr="006E2825">
        <w:trPr>
          <w:trHeight w:val="298"/>
        </w:trPr>
        <w:tc>
          <w:tcPr>
            <w:tcW w:w="1160" w:type="dxa"/>
            <w:shd w:val="clear" w:color="auto" w:fill="auto"/>
            <w:tcMar>
              <w:left w:w="103" w:type="dxa"/>
            </w:tcMar>
          </w:tcPr>
          <w:p w14:paraId="74A82210"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96" w:type="dxa"/>
            <w:shd w:val="clear" w:color="auto" w:fill="auto"/>
            <w:tcMar>
              <w:left w:w="103" w:type="dxa"/>
            </w:tcMar>
          </w:tcPr>
          <w:p w14:paraId="712FB60C"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4E67DC7A"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535" w:type="dxa"/>
            <w:shd w:val="clear" w:color="auto" w:fill="auto"/>
            <w:tcMar>
              <w:left w:w="103" w:type="dxa"/>
            </w:tcMar>
          </w:tcPr>
          <w:p w14:paraId="0182006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7" w:type="dxa"/>
            <w:shd w:val="clear" w:color="auto" w:fill="auto"/>
            <w:tcMar>
              <w:left w:w="103" w:type="dxa"/>
            </w:tcMar>
          </w:tcPr>
          <w:p w14:paraId="7355245C"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809" w:type="dxa"/>
            <w:shd w:val="clear" w:color="auto" w:fill="auto"/>
            <w:tcMar>
              <w:left w:w="103" w:type="dxa"/>
            </w:tcMar>
          </w:tcPr>
          <w:p w14:paraId="2460D430"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335" w:type="dxa"/>
            <w:shd w:val="clear" w:color="auto" w:fill="auto"/>
            <w:tcMar>
              <w:left w:w="103" w:type="dxa"/>
            </w:tcMar>
          </w:tcPr>
          <w:p w14:paraId="31B8F0B5" w14:textId="77777777" w:rsidR="00941151" w:rsidRPr="00B538AA" w:rsidRDefault="00941151" w:rsidP="00941151">
            <w:pPr>
              <w:widowControl w:val="0"/>
              <w:rPr>
                <w:rFonts w:ascii="Arial Narrow" w:hAnsi="Arial Narrow"/>
                <w:sz w:val="20"/>
                <w:szCs w:val="20"/>
              </w:rPr>
            </w:pPr>
            <w:r w:rsidRPr="00B538AA">
              <w:rPr>
                <w:rFonts w:ascii="Arial Narrow" w:hAnsi="Arial Narrow"/>
                <w:sz w:val="20"/>
                <w:szCs w:val="20"/>
              </w:rPr>
              <w:t>A</w:t>
            </w:r>
          </w:p>
        </w:tc>
        <w:tc>
          <w:tcPr>
            <w:tcW w:w="1519" w:type="dxa"/>
            <w:shd w:val="clear" w:color="auto" w:fill="auto"/>
            <w:tcMar>
              <w:left w:w="103" w:type="dxa"/>
            </w:tcMar>
          </w:tcPr>
          <w:p w14:paraId="1EF71D3B"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0929333C"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0C9F2D43"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vAlign w:val="bottom"/>
          </w:tcPr>
          <w:p w14:paraId="51981A1D" w14:textId="77777777" w:rsidR="00941151" w:rsidRDefault="00941151" w:rsidP="00941151">
            <w:pPr>
              <w:widowControl w:val="0"/>
              <w:jc w:val="both"/>
              <w:rPr>
                <w:rFonts w:ascii="Arial Narrow" w:eastAsia="Calibri" w:hAnsi="Arial Narrow" w:cs="Times New Roman"/>
                <w:sz w:val="20"/>
                <w:szCs w:val="20"/>
              </w:rPr>
            </w:pPr>
            <w:r>
              <w:rPr>
                <w:rFonts w:ascii="Arial Narrow" w:eastAsia="Calibri" w:hAnsi="Arial Narrow" w:cs="Times New Roman"/>
                <w:sz w:val="20"/>
                <w:szCs w:val="20"/>
              </w:rPr>
              <w:t xml:space="preserve"> </w:t>
            </w:r>
          </w:p>
        </w:tc>
        <w:tc>
          <w:tcPr>
            <w:tcW w:w="896" w:type="dxa"/>
            <w:shd w:val="clear" w:color="auto" w:fill="auto"/>
            <w:tcMar>
              <w:left w:w="103" w:type="dxa"/>
            </w:tcMar>
          </w:tcPr>
          <w:p w14:paraId="532E9BE8"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3E1FF729" w14:textId="77777777" w:rsidR="00941151" w:rsidRDefault="00941151" w:rsidP="00941151">
            <w:pPr>
              <w:widowControl w:val="0"/>
              <w:rPr>
                <w:rFonts w:ascii="Arial Narrow" w:eastAsia="Calibri" w:hAnsi="Arial Narrow" w:cs="Times New Roman"/>
              </w:rPr>
            </w:pPr>
          </w:p>
        </w:tc>
      </w:tr>
      <w:tr w:rsidR="00941151" w14:paraId="6DD55749" w14:textId="77777777" w:rsidTr="006E2825">
        <w:trPr>
          <w:trHeight w:val="347"/>
        </w:trPr>
        <w:tc>
          <w:tcPr>
            <w:tcW w:w="1160" w:type="dxa"/>
            <w:shd w:val="clear" w:color="auto" w:fill="auto"/>
            <w:tcMar>
              <w:left w:w="103" w:type="dxa"/>
            </w:tcMar>
          </w:tcPr>
          <w:p w14:paraId="6CF20A8F"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1C8C1074"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445FF966"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30EF8DEE"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7124AF10"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275CDD38"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309F701B"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6F9C8F93"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643CFD73" w14:textId="77777777" w:rsidR="00941151" w:rsidRDefault="00941151" w:rsidP="00941151">
            <w:pPr>
              <w:widowControl w:val="0"/>
              <w:rPr>
                <w:rFonts w:ascii="Arial Narrow" w:eastAsia="Calibri" w:hAnsi="Arial Narrow" w:cs="Times New Roman"/>
              </w:rPr>
            </w:pPr>
          </w:p>
        </w:tc>
        <w:tc>
          <w:tcPr>
            <w:tcW w:w="3122" w:type="dxa"/>
            <w:gridSpan w:val="3"/>
            <w:shd w:val="clear" w:color="auto" w:fill="E2EFD9"/>
            <w:tcMar>
              <w:left w:w="103" w:type="dxa"/>
            </w:tcMar>
          </w:tcPr>
          <w:p w14:paraId="12D41925" w14:textId="77777777" w:rsidR="00941151" w:rsidRDefault="00941151" w:rsidP="00941151">
            <w:pPr>
              <w:widowControl w:val="0"/>
              <w:rPr>
                <w:rFonts w:ascii="Arial Narrow" w:eastAsia="Calibri" w:hAnsi="Arial Narrow" w:cs="Times New Roman"/>
                <w:b/>
                <w:sz w:val="20"/>
                <w:szCs w:val="20"/>
              </w:rPr>
            </w:pPr>
            <w:r>
              <w:rPr>
                <w:rFonts w:ascii="Arial Narrow" w:eastAsia="Calibri" w:hAnsi="Arial Narrow" w:cs="Times New Roman"/>
                <w:b/>
                <w:sz w:val="20"/>
                <w:szCs w:val="20"/>
              </w:rPr>
              <w:t>NON-VOTING SENATORS</w:t>
            </w:r>
          </w:p>
        </w:tc>
      </w:tr>
      <w:tr w:rsidR="00941151" w14:paraId="638EBCDB" w14:textId="77777777" w:rsidTr="006E2825">
        <w:tc>
          <w:tcPr>
            <w:tcW w:w="1160" w:type="dxa"/>
            <w:shd w:val="clear" w:color="auto" w:fill="auto"/>
            <w:tcMar>
              <w:left w:w="103" w:type="dxa"/>
            </w:tcMar>
          </w:tcPr>
          <w:p w14:paraId="2C828A3A"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26FD8C8B"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6805702F" w14:textId="77777777" w:rsidR="00941151" w:rsidRDefault="00941151" w:rsidP="00941151">
            <w:pPr>
              <w:widowControl w:val="0"/>
              <w:rPr>
                <w:rFonts w:ascii="Arial Narrow" w:eastAsia="Calibri" w:hAnsi="Arial Narrow" w:cs="Times New Roman"/>
                <w:highlight w:val="yellow"/>
              </w:rPr>
            </w:pPr>
          </w:p>
        </w:tc>
        <w:tc>
          <w:tcPr>
            <w:tcW w:w="1167" w:type="dxa"/>
            <w:shd w:val="clear" w:color="auto" w:fill="auto"/>
            <w:tcMar>
              <w:left w:w="103" w:type="dxa"/>
            </w:tcMar>
          </w:tcPr>
          <w:p w14:paraId="33ADA40D"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277B4C8F"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4034C884"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43FD3D21"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651EF846"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702774BC"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tcPr>
          <w:p w14:paraId="34B6524C" w14:textId="77777777" w:rsidR="00941151" w:rsidRDefault="00941151" w:rsidP="00941151">
            <w:pPr>
              <w:widowControl w:val="0"/>
              <w:rPr>
                <w:rFonts w:ascii="Arial Narrow" w:hAnsi="Arial Narrow" w:cs="Calibri"/>
                <w:color w:val="000000"/>
              </w:rPr>
            </w:pPr>
            <w:r>
              <w:rPr>
                <w:rFonts w:ascii="Arial Narrow" w:hAnsi="Arial Narrow" w:cs="Calibri"/>
                <w:color w:val="000000"/>
              </w:rPr>
              <w:t>Andrea Ortiz</w:t>
            </w:r>
          </w:p>
        </w:tc>
        <w:tc>
          <w:tcPr>
            <w:tcW w:w="896" w:type="dxa"/>
            <w:shd w:val="clear" w:color="auto" w:fill="auto"/>
            <w:tcMar>
              <w:left w:w="103" w:type="dxa"/>
            </w:tcMar>
          </w:tcPr>
          <w:p w14:paraId="51800D24"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59" w:type="dxa"/>
            <w:shd w:val="clear" w:color="auto" w:fill="auto"/>
            <w:tcMar>
              <w:left w:w="103" w:type="dxa"/>
            </w:tcMar>
          </w:tcPr>
          <w:p w14:paraId="38850E9F" w14:textId="77777777" w:rsidR="00941151" w:rsidRDefault="00941151" w:rsidP="00941151">
            <w:pPr>
              <w:widowControl w:val="0"/>
              <w:rPr>
                <w:rFonts w:ascii="Arial Narrow" w:eastAsia="Calibri" w:hAnsi="Arial Narrow" w:cs="Times New Roman"/>
              </w:rPr>
            </w:pPr>
            <w:r>
              <w:rPr>
                <w:rFonts w:ascii="Arial Narrow" w:eastAsia="Calibri" w:hAnsi="Arial Narrow" w:cs="Times New Roman"/>
              </w:rPr>
              <w:t>A</w:t>
            </w:r>
          </w:p>
        </w:tc>
      </w:tr>
      <w:tr w:rsidR="00941151" w14:paraId="0A98F1A2" w14:textId="77777777" w:rsidTr="006E2825">
        <w:tc>
          <w:tcPr>
            <w:tcW w:w="1160" w:type="dxa"/>
            <w:shd w:val="clear" w:color="auto" w:fill="auto"/>
            <w:tcMar>
              <w:left w:w="103" w:type="dxa"/>
            </w:tcMar>
          </w:tcPr>
          <w:p w14:paraId="75F00841" w14:textId="77777777" w:rsidR="00941151" w:rsidRDefault="00941151" w:rsidP="00941151">
            <w:pPr>
              <w:widowControl w:val="0"/>
              <w:rPr>
                <w:rFonts w:ascii="Arial Narrow" w:eastAsia="Calibri" w:hAnsi="Arial Narrow" w:cs="Times New Roman"/>
                <w:b/>
                <w:highlight w:val="yellow"/>
              </w:rPr>
            </w:pPr>
          </w:p>
        </w:tc>
        <w:tc>
          <w:tcPr>
            <w:tcW w:w="896" w:type="dxa"/>
            <w:shd w:val="clear" w:color="auto" w:fill="auto"/>
            <w:tcMar>
              <w:left w:w="103" w:type="dxa"/>
            </w:tcMar>
          </w:tcPr>
          <w:p w14:paraId="147998A2" w14:textId="77777777" w:rsidR="00941151" w:rsidRDefault="00941151" w:rsidP="00941151">
            <w:pPr>
              <w:widowControl w:val="0"/>
              <w:rPr>
                <w:rFonts w:ascii="Arial Narrow" w:eastAsia="Calibri" w:hAnsi="Arial Narrow" w:cs="Times New Roman"/>
                <w:highlight w:val="yellow"/>
              </w:rPr>
            </w:pPr>
          </w:p>
        </w:tc>
        <w:tc>
          <w:tcPr>
            <w:tcW w:w="535" w:type="dxa"/>
            <w:shd w:val="clear" w:color="auto" w:fill="auto"/>
            <w:tcMar>
              <w:left w:w="103" w:type="dxa"/>
            </w:tcMar>
          </w:tcPr>
          <w:p w14:paraId="17E12B70"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344C1E16" w14:textId="77777777" w:rsidR="00941151" w:rsidRDefault="00941151" w:rsidP="00941151">
            <w:pPr>
              <w:widowControl w:val="0"/>
              <w:rPr>
                <w:rFonts w:ascii="Arial Narrow" w:eastAsia="Calibri" w:hAnsi="Arial Narrow" w:cs="Times New Roman"/>
                <w:b/>
                <w:highlight w:val="yellow"/>
              </w:rPr>
            </w:pPr>
          </w:p>
        </w:tc>
        <w:tc>
          <w:tcPr>
            <w:tcW w:w="809" w:type="dxa"/>
            <w:shd w:val="clear" w:color="auto" w:fill="auto"/>
            <w:tcMar>
              <w:left w:w="103" w:type="dxa"/>
            </w:tcMar>
          </w:tcPr>
          <w:p w14:paraId="672B06E2" w14:textId="77777777" w:rsidR="00941151" w:rsidRDefault="00941151" w:rsidP="00941151">
            <w:pPr>
              <w:widowControl w:val="0"/>
              <w:rPr>
                <w:rFonts w:ascii="Arial Narrow" w:eastAsia="Calibri" w:hAnsi="Arial Narrow" w:cs="Times New Roman"/>
                <w:highlight w:val="yellow"/>
              </w:rPr>
            </w:pPr>
          </w:p>
        </w:tc>
        <w:tc>
          <w:tcPr>
            <w:tcW w:w="335" w:type="dxa"/>
            <w:shd w:val="clear" w:color="auto" w:fill="auto"/>
            <w:tcMar>
              <w:left w:w="103" w:type="dxa"/>
            </w:tcMar>
          </w:tcPr>
          <w:p w14:paraId="78B40495"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2D20CB54"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5E253173"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53E7041C"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tcPr>
          <w:p w14:paraId="60957F43"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Devon Skinner</w:t>
            </w:r>
          </w:p>
        </w:tc>
        <w:tc>
          <w:tcPr>
            <w:tcW w:w="896" w:type="dxa"/>
            <w:shd w:val="clear" w:color="auto" w:fill="auto"/>
            <w:tcMar>
              <w:left w:w="103" w:type="dxa"/>
            </w:tcMar>
          </w:tcPr>
          <w:p w14:paraId="6240060E" w14:textId="77777777" w:rsidR="00941151" w:rsidRDefault="00941151" w:rsidP="00941151">
            <w:pPr>
              <w:widowControl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59" w:type="dxa"/>
            <w:shd w:val="clear" w:color="auto" w:fill="auto"/>
            <w:tcMar>
              <w:left w:w="103" w:type="dxa"/>
            </w:tcMar>
          </w:tcPr>
          <w:p w14:paraId="4D352352" w14:textId="77777777" w:rsidR="00941151" w:rsidRDefault="00941151" w:rsidP="00941151">
            <w:pPr>
              <w:widowControl w:val="0"/>
              <w:rPr>
                <w:rFonts w:ascii="Arial Narrow" w:eastAsia="Calibri" w:hAnsi="Arial Narrow" w:cs="Times New Roman"/>
              </w:rPr>
            </w:pPr>
            <w:r>
              <w:rPr>
                <w:rFonts w:ascii="Arial Narrow" w:eastAsia="Calibri" w:hAnsi="Arial Narrow" w:cs="Times New Roman"/>
              </w:rPr>
              <w:t>A</w:t>
            </w:r>
          </w:p>
        </w:tc>
      </w:tr>
      <w:tr w:rsidR="00941151" w14:paraId="6BC858A9" w14:textId="77777777" w:rsidTr="006E2825">
        <w:trPr>
          <w:trHeight w:val="212"/>
        </w:trPr>
        <w:tc>
          <w:tcPr>
            <w:tcW w:w="1160" w:type="dxa"/>
            <w:shd w:val="clear" w:color="auto" w:fill="auto"/>
            <w:tcMar>
              <w:left w:w="103" w:type="dxa"/>
            </w:tcMar>
          </w:tcPr>
          <w:p w14:paraId="287A9C75"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02D10EB9"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292E76FF"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7697D96C"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3A7CEB56"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655D19AE"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3FAF2771"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3D88DDDD"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46B42986"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tcPr>
          <w:p w14:paraId="08A9C30A" w14:textId="77777777" w:rsidR="00941151" w:rsidRDefault="00941151" w:rsidP="00941151">
            <w:pPr>
              <w:widowControl w:val="0"/>
              <w:rPr>
                <w:rFonts w:ascii="Arial Narrow" w:eastAsia="Calibri" w:hAnsi="Arial Narrow" w:cs="Times New Roman"/>
              </w:rPr>
            </w:pPr>
          </w:p>
        </w:tc>
        <w:tc>
          <w:tcPr>
            <w:tcW w:w="896" w:type="dxa"/>
            <w:shd w:val="clear" w:color="auto" w:fill="auto"/>
            <w:tcMar>
              <w:left w:w="103" w:type="dxa"/>
            </w:tcMar>
          </w:tcPr>
          <w:p w14:paraId="73AC0370"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290CD15B" w14:textId="77777777" w:rsidR="00941151" w:rsidRDefault="00941151" w:rsidP="00941151">
            <w:pPr>
              <w:widowControl w:val="0"/>
              <w:rPr>
                <w:rFonts w:ascii="Arial Narrow" w:eastAsia="Calibri" w:hAnsi="Arial Narrow" w:cs="Times New Roman"/>
              </w:rPr>
            </w:pPr>
          </w:p>
        </w:tc>
      </w:tr>
      <w:tr w:rsidR="00941151" w14:paraId="74B02E86" w14:textId="77777777" w:rsidTr="006E2825">
        <w:trPr>
          <w:trHeight w:val="248"/>
        </w:trPr>
        <w:tc>
          <w:tcPr>
            <w:tcW w:w="1160" w:type="dxa"/>
            <w:shd w:val="clear" w:color="auto" w:fill="auto"/>
            <w:tcMar>
              <w:left w:w="103" w:type="dxa"/>
            </w:tcMar>
          </w:tcPr>
          <w:p w14:paraId="7FFE4BF8"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59B55D9B"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1DD4EE89"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0CCFAE7A"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16653459"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4395EC62"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699A5253"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60553B7A"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40D7A4CA" w14:textId="77777777" w:rsidR="00941151" w:rsidRDefault="00941151" w:rsidP="00941151">
            <w:pPr>
              <w:widowControl w:val="0"/>
              <w:rPr>
                <w:rFonts w:ascii="Arial Narrow" w:eastAsia="Calibri" w:hAnsi="Arial Narrow" w:cs="Times New Roman"/>
              </w:rPr>
            </w:pPr>
          </w:p>
        </w:tc>
        <w:tc>
          <w:tcPr>
            <w:tcW w:w="3122" w:type="dxa"/>
            <w:gridSpan w:val="3"/>
            <w:shd w:val="clear" w:color="auto" w:fill="E2EFD9"/>
            <w:tcMar>
              <w:left w:w="103" w:type="dxa"/>
            </w:tcMar>
          </w:tcPr>
          <w:p w14:paraId="2BD9C1AF" w14:textId="77777777" w:rsidR="00941151" w:rsidRDefault="00941151" w:rsidP="00941151">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5BE82A6B" w14:textId="77777777" w:rsidR="00941151" w:rsidRDefault="00941151" w:rsidP="00941151">
            <w:pPr>
              <w:widowControl w:val="0"/>
              <w:rPr>
                <w:rFonts w:ascii="Arial Narrow" w:eastAsia="Calibri" w:hAnsi="Arial Narrow" w:cs="Times New Roman"/>
                <w:b/>
                <w:sz w:val="20"/>
                <w:szCs w:val="20"/>
              </w:rPr>
            </w:pPr>
          </w:p>
        </w:tc>
      </w:tr>
      <w:tr w:rsidR="00941151" w14:paraId="61333CB1" w14:textId="77777777" w:rsidTr="006E2825">
        <w:tc>
          <w:tcPr>
            <w:tcW w:w="1160" w:type="dxa"/>
            <w:shd w:val="clear" w:color="auto" w:fill="auto"/>
            <w:tcMar>
              <w:left w:w="103" w:type="dxa"/>
            </w:tcMar>
          </w:tcPr>
          <w:p w14:paraId="25F5BAD9"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5F0DED86"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345E0D97"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173C2084"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78B82671"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4BA7A99F"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7A231A3D"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2FB2A26D"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730E0AA2"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tcPr>
          <w:p w14:paraId="7CBADD49"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27C84437"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48EDADD9" w14:textId="77777777" w:rsidR="00941151" w:rsidRDefault="00941151" w:rsidP="00941151">
            <w:pPr>
              <w:widowControl w:val="0"/>
              <w:rPr>
                <w:rFonts w:ascii="Arial Narrow" w:eastAsia="Calibri" w:hAnsi="Arial Narrow" w:cs="Times New Roman"/>
              </w:rPr>
            </w:pPr>
          </w:p>
        </w:tc>
      </w:tr>
      <w:tr w:rsidR="00941151" w14:paraId="4ACAD800" w14:textId="77777777" w:rsidTr="006E2825">
        <w:tc>
          <w:tcPr>
            <w:tcW w:w="1160" w:type="dxa"/>
            <w:shd w:val="clear" w:color="auto" w:fill="auto"/>
            <w:tcMar>
              <w:left w:w="103" w:type="dxa"/>
            </w:tcMar>
          </w:tcPr>
          <w:p w14:paraId="05AC2A7F"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38E6F599" w14:textId="77777777" w:rsidR="00941151" w:rsidRDefault="00941151" w:rsidP="00941151">
            <w:pPr>
              <w:widowControl w:val="0"/>
              <w:rPr>
                <w:rFonts w:ascii="Arial Narrow" w:eastAsia="Calibri" w:hAnsi="Arial Narrow" w:cs="Times New Roman"/>
              </w:rPr>
            </w:pPr>
          </w:p>
        </w:tc>
        <w:tc>
          <w:tcPr>
            <w:tcW w:w="535" w:type="dxa"/>
            <w:shd w:val="clear" w:color="auto" w:fill="auto"/>
            <w:tcMar>
              <w:left w:w="103" w:type="dxa"/>
            </w:tcMar>
          </w:tcPr>
          <w:p w14:paraId="0F68AF8C" w14:textId="77777777" w:rsidR="00941151" w:rsidRDefault="00941151" w:rsidP="00941151">
            <w:pPr>
              <w:widowControl w:val="0"/>
              <w:rPr>
                <w:rFonts w:ascii="Arial Narrow" w:eastAsia="Calibri" w:hAnsi="Arial Narrow" w:cs="Times New Roman"/>
              </w:rPr>
            </w:pPr>
          </w:p>
        </w:tc>
        <w:tc>
          <w:tcPr>
            <w:tcW w:w="1167" w:type="dxa"/>
            <w:shd w:val="clear" w:color="auto" w:fill="auto"/>
            <w:tcMar>
              <w:left w:w="103" w:type="dxa"/>
            </w:tcMar>
          </w:tcPr>
          <w:p w14:paraId="3E2353D8" w14:textId="77777777" w:rsidR="00941151" w:rsidRDefault="00941151" w:rsidP="00941151">
            <w:pPr>
              <w:widowControl w:val="0"/>
              <w:rPr>
                <w:rFonts w:ascii="Arial Narrow" w:eastAsia="Calibri" w:hAnsi="Arial Narrow" w:cs="Times New Roman"/>
                <w:b/>
              </w:rPr>
            </w:pPr>
          </w:p>
        </w:tc>
        <w:tc>
          <w:tcPr>
            <w:tcW w:w="809" w:type="dxa"/>
            <w:shd w:val="clear" w:color="auto" w:fill="auto"/>
            <w:tcMar>
              <w:left w:w="103" w:type="dxa"/>
            </w:tcMar>
          </w:tcPr>
          <w:p w14:paraId="6C5451F8" w14:textId="77777777" w:rsidR="00941151" w:rsidRDefault="00941151" w:rsidP="00941151">
            <w:pPr>
              <w:widowControl w:val="0"/>
              <w:rPr>
                <w:rFonts w:ascii="Arial Narrow" w:eastAsia="Calibri" w:hAnsi="Arial Narrow" w:cs="Times New Roman"/>
              </w:rPr>
            </w:pPr>
          </w:p>
        </w:tc>
        <w:tc>
          <w:tcPr>
            <w:tcW w:w="335" w:type="dxa"/>
            <w:shd w:val="clear" w:color="auto" w:fill="auto"/>
            <w:tcMar>
              <w:left w:w="103" w:type="dxa"/>
            </w:tcMar>
          </w:tcPr>
          <w:p w14:paraId="79D98263" w14:textId="77777777" w:rsidR="00941151" w:rsidRDefault="00941151" w:rsidP="00941151">
            <w:pPr>
              <w:widowControl w:val="0"/>
              <w:rPr>
                <w:rFonts w:ascii="Arial Narrow" w:eastAsia="Calibri" w:hAnsi="Arial Narrow" w:cs="Times New Roman"/>
              </w:rPr>
            </w:pPr>
          </w:p>
        </w:tc>
        <w:tc>
          <w:tcPr>
            <w:tcW w:w="1519" w:type="dxa"/>
            <w:shd w:val="clear" w:color="auto" w:fill="auto"/>
            <w:tcMar>
              <w:left w:w="103" w:type="dxa"/>
            </w:tcMar>
          </w:tcPr>
          <w:p w14:paraId="286C145D"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55560C20" w14:textId="77777777" w:rsidR="00941151" w:rsidRDefault="00941151" w:rsidP="00941151">
            <w:pPr>
              <w:widowControl w:val="0"/>
              <w:rPr>
                <w:rFonts w:ascii="Arial Narrow" w:eastAsia="Calibri" w:hAnsi="Arial Narrow" w:cs="Times New Roman"/>
              </w:rPr>
            </w:pPr>
          </w:p>
        </w:tc>
        <w:tc>
          <w:tcPr>
            <w:tcW w:w="446" w:type="dxa"/>
            <w:shd w:val="clear" w:color="auto" w:fill="auto"/>
            <w:tcMar>
              <w:left w:w="103" w:type="dxa"/>
            </w:tcMar>
          </w:tcPr>
          <w:p w14:paraId="611C0762" w14:textId="77777777" w:rsidR="00941151" w:rsidRDefault="00941151" w:rsidP="00941151">
            <w:pPr>
              <w:widowControl w:val="0"/>
              <w:rPr>
                <w:rFonts w:ascii="Arial Narrow" w:eastAsia="Calibri" w:hAnsi="Arial Narrow" w:cs="Times New Roman"/>
              </w:rPr>
            </w:pPr>
          </w:p>
        </w:tc>
        <w:tc>
          <w:tcPr>
            <w:tcW w:w="1867" w:type="dxa"/>
            <w:shd w:val="clear" w:color="auto" w:fill="auto"/>
            <w:tcMar>
              <w:left w:w="103" w:type="dxa"/>
            </w:tcMar>
          </w:tcPr>
          <w:p w14:paraId="0B5419B0" w14:textId="77777777" w:rsidR="00941151" w:rsidRDefault="00941151" w:rsidP="00941151">
            <w:pPr>
              <w:widowControl w:val="0"/>
              <w:rPr>
                <w:rFonts w:ascii="Arial Narrow" w:eastAsia="Calibri" w:hAnsi="Arial Narrow" w:cs="Times New Roman"/>
                <w:b/>
              </w:rPr>
            </w:pPr>
          </w:p>
        </w:tc>
        <w:tc>
          <w:tcPr>
            <w:tcW w:w="896" w:type="dxa"/>
            <w:shd w:val="clear" w:color="auto" w:fill="auto"/>
            <w:tcMar>
              <w:left w:w="103" w:type="dxa"/>
            </w:tcMar>
          </w:tcPr>
          <w:p w14:paraId="346A3BAC" w14:textId="77777777" w:rsidR="00941151" w:rsidRDefault="00941151" w:rsidP="00941151">
            <w:pPr>
              <w:widowControl w:val="0"/>
              <w:rPr>
                <w:rFonts w:ascii="Arial Narrow" w:eastAsia="Calibri" w:hAnsi="Arial Narrow" w:cs="Times New Roman"/>
              </w:rPr>
            </w:pPr>
          </w:p>
        </w:tc>
        <w:tc>
          <w:tcPr>
            <w:tcW w:w="359" w:type="dxa"/>
            <w:shd w:val="clear" w:color="auto" w:fill="auto"/>
            <w:tcMar>
              <w:left w:w="103" w:type="dxa"/>
            </w:tcMar>
          </w:tcPr>
          <w:p w14:paraId="6A7FFAF1" w14:textId="77777777" w:rsidR="00941151" w:rsidRDefault="00941151" w:rsidP="00941151">
            <w:pPr>
              <w:widowControl w:val="0"/>
              <w:rPr>
                <w:rFonts w:ascii="Arial Narrow" w:eastAsia="Calibri" w:hAnsi="Arial Narrow" w:cs="Times New Roman"/>
              </w:rPr>
            </w:pPr>
          </w:p>
        </w:tc>
      </w:tr>
    </w:tbl>
    <w:p w14:paraId="62CD59C8" w14:textId="77777777" w:rsidR="009B4F4A" w:rsidRDefault="009B4F4A">
      <w:pPr>
        <w:ind w:left="-720"/>
        <w:rPr>
          <w:rFonts w:ascii="Arial Narrow" w:hAnsi="Arial Narrow"/>
        </w:rPr>
      </w:pPr>
    </w:p>
    <w:p w14:paraId="7AFA2911" w14:textId="77777777" w:rsidR="009B4F4A" w:rsidRDefault="009B4F4A">
      <w:pPr>
        <w:ind w:left="-720"/>
        <w:rPr>
          <w:rFonts w:ascii="Arial Narrow" w:hAnsi="Arial Narrow"/>
        </w:rPr>
      </w:pPr>
    </w:p>
    <w:p w14:paraId="6A066217" w14:textId="77777777" w:rsidR="009B4F4A" w:rsidRDefault="00B538AA">
      <w:pPr>
        <w:ind w:left="90"/>
        <w:rPr>
          <w:rFonts w:ascii="Arial Narrow" w:hAnsi="Arial Narrow"/>
        </w:rPr>
      </w:pPr>
      <w:r>
        <w:rPr>
          <w:rFonts w:ascii="Arial Narrow" w:hAnsi="Arial Narrow"/>
        </w:rPr>
        <w:t xml:space="preserve">Guests:  Neal Smatresk (President), Jennifer Cowley (VPAA), Brenda Kihl (AA), Mike McPherson (AA), Anne </w:t>
      </w:r>
      <w:proofErr w:type="spellStart"/>
      <w:r>
        <w:rPr>
          <w:rFonts w:ascii="Arial Narrow" w:hAnsi="Arial Narrow"/>
        </w:rPr>
        <w:t>Barrts</w:t>
      </w:r>
      <w:proofErr w:type="spellEnd"/>
      <w:r>
        <w:rPr>
          <w:rFonts w:ascii="Arial Narrow" w:hAnsi="Arial Narrow"/>
        </w:rPr>
        <w:t xml:space="preserve"> (Staff Senate), Brea Henson (LIBR), Amanda Fuller (UBSC), Joanne Woodard (IDEA), Elizabeth Oldmixon (AA), Adam Chamberlin (FPOC)</w:t>
      </w:r>
    </w:p>
    <w:p w14:paraId="11EE025F" w14:textId="77777777" w:rsidR="009B4F4A" w:rsidRDefault="009B4F4A">
      <w:pPr>
        <w:ind w:left="90"/>
        <w:rPr>
          <w:rFonts w:ascii="Arial Narrow" w:hAnsi="Arial Narrow"/>
        </w:rPr>
      </w:pPr>
    </w:p>
    <w:p w14:paraId="72DDAD35" w14:textId="77777777" w:rsidR="009B4F4A" w:rsidRDefault="009B4F4A">
      <w:pPr>
        <w:ind w:left="90"/>
        <w:rPr>
          <w:rFonts w:ascii="Arial Narrow" w:hAnsi="Arial Narrow"/>
        </w:rPr>
      </w:pPr>
    </w:p>
    <w:p w14:paraId="3D4ABB05" w14:textId="77777777" w:rsidR="009B4F4A" w:rsidRDefault="009B4F4A">
      <w:pPr>
        <w:ind w:left="90"/>
        <w:rPr>
          <w:rFonts w:ascii="Arial Narrow" w:hAnsi="Arial Narrow"/>
        </w:rPr>
      </w:pPr>
    </w:p>
    <w:p w14:paraId="76F596E4" w14:textId="77777777" w:rsidR="009B4F4A" w:rsidRDefault="009B4F4A">
      <w:pPr>
        <w:ind w:left="90"/>
        <w:rPr>
          <w:rFonts w:ascii="Arial Narrow" w:hAnsi="Arial Narrow"/>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30"/>
        <w:gridCol w:w="2403"/>
        <w:gridCol w:w="6457"/>
      </w:tblGrid>
      <w:tr w:rsidR="009B4F4A" w:rsidRPr="00C942EF" w14:paraId="27F1800D"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7AD68"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244FF7"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Welcome and Introductions</w:t>
            </w:r>
          </w:p>
          <w:p w14:paraId="151C80D6" w14:textId="77777777" w:rsidR="009B4F4A" w:rsidRPr="00C942EF" w:rsidRDefault="009B4F4A">
            <w:pPr>
              <w:rPr>
                <w:rFonts w:ascii="Arial Narrow" w:hAnsi="Arial Narrow" w:cstheme="minorHAnsi"/>
                <w:sz w:val="22"/>
                <w:szCs w:val="22"/>
              </w:rPr>
            </w:pP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75DE0" w14:textId="77777777" w:rsidR="009B4F4A" w:rsidRPr="00C942EF" w:rsidRDefault="00B538AA">
            <w:pPr>
              <w:rPr>
                <w:rFonts w:ascii="Arial Narrow" w:hAnsi="Arial Narrow"/>
                <w:sz w:val="22"/>
                <w:szCs w:val="22"/>
              </w:rPr>
            </w:pPr>
            <w:r w:rsidRPr="00C942EF">
              <w:rPr>
                <w:rFonts w:ascii="Arial Narrow" w:hAnsi="Arial Narrow" w:cstheme="minorHAnsi"/>
                <w:sz w:val="22"/>
                <w:szCs w:val="22"/>
              </w:rPr>
              <w:t>• Welcome. Thanks for hard work</w:t>
            </w:r>
          </w:p>
          <w:p w14:paraId="4128FC78" w14:textId="77777777" w:rsidR="009B4F4A" w:rsidRPr="00C942EF" w:rsidRDefault="00B538AA">
            <w:pPr>
              <w:numPr>
                <w:ilvl w:val="0"/>
                <w:numId w:val="3"/>
              </w:numPr>
              <w:rPr>
                <w:rFonts w:ascii="Arial Narrow" w:hAnsi="Arial Narrow"/>
                <w:sz w:val="22"/>
                <w:szCs w:val="22"/>
              </w:rPr>
            </w:pPr>
            <w:r w:rsidRPr="00C942EF">
              <w:rPr>
                <w:rFonts w:ascii="Arial Narrow" w:hAnsi="Arial Narrow" w:cstheme="minorHAnsi"/>
                <w:sz w:val="22"/>
                <w:szCs w:val="22"/>
              </w:rPr>
              <w:t>Review meeting protocols</w:t>
            </w:r>
          </w:p>
          <w:p w14:paraId="5C6A53DF" w14:textId="77777777" w:rsidR="00B538AA" w:rsidRPr="00C942EF" w:rsidRDefault="00B538AA" w:rsidP="00F76887">
            <w:pPr>
              <w:numPr>
                <w:ilvl w:val="1"/>
                <w:numId w:val="6"/>
              </w:numPr>
              <w:rPr>
                <w:rFonts w:ascii="Arial Narrow" w:hAnsi="Arial Narrow"/>
                <w:sz w:val="22"/>
                <w:szCs w:val="22"/>
              </w:rPr>
            </w:pPr>
            <w:r w:rsidRPr="00C942EF">
              <w:rPr>
                <w:rFonts w:ascii="Arial Narrow" w:hAnsi="Arial Narrow"/>
                <w:sz w:val="22"/>
                <w:szCs w:val="22"/>
              </w:rPr>
              <w:t>Senator Belshaw reminded everyone to be respectful and introduced the Senate officers.</w:t>
            </w:r>
          </w:p>
          <w:p w14:paraId="762073DD" w14:textId="77777777" w:rsidR="009B4F4A" w:rsidRPr="00C942EF" w:rsidRDefault="00B538AA">
            <w:pPr>
              <w:rPr>
                <w:rFonts w:ascii="Arial Narrow" w:hAnsi="Arial Narrow"/>
                <w:sz w:val="22"/>
                <w:szCs w:val="22"/>
              </w:rPr>
            </w:pPr>
            <w:r w:rsidRPr="00C942EF">
              <w:rPr>
                <w:rFonts w:ascii="Arial Narrow" w:hAnsi="Arial Narrow" w:cstheme="minorHAnsi"/>
                <w:sz w:val="22"/>
                <w:szCs w:val="22"/>
              </w:rPr>
              <w:t>• Recognize new senators</w:t>
            </w:r>
          </w:p>
          <w:p w14:paraId="5609EE07" w14:textId="77777777" w:rsidR="009B4F4A" w:rsidRPr="00C942EF" w:rsidRDefault="00B538AA" w:rsidP="00B538AA">
            <w:pPr>
              <w:pStyle w:val="ListParagraph"/>
              <w:numPr>
                <w:ilvl w:val="0"/>
                <w:numId w:val="5"/>
              </w:numPr>
              <w:rPr>
                <w:sz w:val="22"/>
                <w:szCs w:val="22"/>
              </w:rPr>
            </w:pPr>
            <w:r w:rsidRPr="00C942EF">
              <w:rPr>
                <w:rFonts w:cstheme="minorHAnsi"/>
                <w:sz w:val="22"/>
                <w:szCs w:val="22"/>
              </w:rPr>
              <w:t>New senators were introduced and welcomed.</w:t>
            </w:r>
          </w:p>
          <w:p w14:paraId="55FD6F6A" w14:textId="77777777" w:rsidR="009B4F4A" w:rsidRPr="00C942EF" w:rsidRDefault="00B538AA">
            <w:pPr>
              <w:rPr>
                <w:rFonts w:ascii="Arial Narrow" w:hAnsi="Arial Narrow"/>
                <w:sz w:val="22"/>
                <w:szCs w:val="22"/>
              </w:rPr>
            </w:pPr>
            <w:r w:rsidRPr="00C942EF">
              <w:rPr>
                <w:rFonts w:ascii="Arial Narrow" w:hAnsi="Arial Narrow" w:cstheme="minorHAnsi"/>
                <w:sz w:val="22"/>
                <w:szCs w:val="22"/>
              </w:rPr>
              <w:t xml:space="preserve">• Approve Temporary Senator nominees </w:t>
            </w:r>
            <w:r w:rsidRPr="00C942EF">
              <w:rPr>
                <w:rFonts w:ascii="Arial Narrow" w:hAnsi="Arial Narrow" w:cstheme="minorHAnsi"/>
                <w:b/>
                <w:sz w:val="22"/>
                <w:szCs w:val="22"/>
              </w:rPr>
              <w:t xml:space="preserve">[vote]  </w:t>
            </w:r>
          </w:p>
          <w:p w14:paraId="76A80C6C" w14:textId="77777777" w:rsidR="009B4F4A" w:rsidRPr="00C942EF" w:rsidRDefault="00B538AA" w:rsidP="00B538AA">
            <w:pPr>
              <w:pStyle w:val="ListParagraph"/>
              <w:numPr>
                <w:ilvl w:val="0"/>
                <w:numId w:val="5"/>
              </w:numPr>
              <w:rPr>
                <w:sz w:val="22"/>
                <w:szCs w:val="22"/>
              </w:rPr>
            </w:pPr>
            <w:r w:rsidRPr="00C942EF">
              <w:rPr>
                <w:rFonts w:cstheme="minorHAnsi"/>
                <w:sz w:val="22"/>
                <w:szCs w:val="22"/>
              </w:rPr>
              <w:t xml:space="preserve">Senator Anderson-Lain moved to approve the temporary Senator nominees; Senator Lane seconded. </w:t>
            </w:r>
            <w:r w:rsidRPr="00C942EF">
              <w:rPr>
                <w:rFonts w:cstheme="minorHAnsi"/>
                <w:sz w:val="22"/>
                <w:szCs w:val="22"/>
                <w:highlight w:val="yellow"/>
              </w:rPr>
              <w:t>The nominees were unanimously approved.</w:t>
            </w:r>
          </w:p>
        </w:tc>
      </w:tr>
      <w:tr w:rsidR="009B4F4A" w:rsidRPr="00C942EF" w14:paraId="3F9731C2" w14:textId="77777777" w:rsidTr="00C942EF">
        <w:trPr>
          <w:trHeight w:val="656"/>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A2D17"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30B84D"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 xml:space="preserve">Approval of Minutes (June 9, 2021) </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1B4001" w14:textId="77777777" w:rsidR="009B4F4A" w:rsidRPr="00C942EF" w:rsidRDefault="00B538AA">
            <w:pPr>
              <w:rPr>
                <w:rFonts w:ascii="Arial Narrow" w:hAnsi="Arial Narrow" w:cstheme="minorHAnsi"/>
                <w:b/>
                <w:sz w:val="22"/>
                <w:szCs w:val="22"/>
              </w:rPr>
            </w:pPr>
            <w:r w:rsidRPr="00C942EF">
              <w:rPr>
                <w:rFonts w:ascii="Arial Narrow" w:hAnsi="Arial Narrow" w:cstheme="minorHAnsi"/>
                <w:b/>
                <w:sz w:val="22"/>
                <w:szCs w:val="22"/>
              </w:rPr>
              <w:t>[vote]</w:t>
            </w:r>
          </w:p>
          <w:p w14:paraId="257364FE" w14:textId="77777777" w:rsidR="00F76887" w:rsidRPr="00C942EF" w:rsidRDefault="00F76887" w:rsidP="00F76887">
            <w:pPr>
              <w:numPr>
                <w:ilvl w:val="0"/>
                <w:numId w:val="6"/>
              </w:numPr>
              <w:rPr>
                <w:rFonts w:ascii="Arial Narrow" w:hAnsi="Arial Narrow"/>
                <w:sz w:val="22"/>
                <w:szCs w:val="22"/>
              </w:rPr>
            </w:pPr>
            <w:r w:rsidRPr="00C942EF">
              <w:rPr>
                <w:rFonts w:ascii="Arial Narrow" w:hAnsi="Arial Narrow"/>
                <w:sz w:val="22"/>
                <w:szCs w:val="22"/>
              </w:rPr>
              <w:t xml:space="preserve">Senator Moreland moved approval of the minutes and Senator Anderson-Lain seconded; </w:t>
            </w:r>
            <w:r w:rsidRPr="00C942EF">
              <w:rPr>
                <w:rFonts w:ascii="Arial Narrow" w:hAnsi="Arial Narrow"/>
                <w:sz w:val="22"/>
                <w:szCs w:val="22"/>
                <w:highlight w:val="yellow"/>
              </w:rPr>
              <w:t>The minutes were approved by majority vote with four abstentions.</w:t>
            </w:r>
            <w:r w:rsidRPr="00C942EF">
              <w:rPr>
                <w:rFonts w:ascii="Arial Narrow" w:hAnsi="Arial Narrow"/>
                <w:sz w:val="22"/>
                <w:szCs w:val="22"/>
              </w:rPr>
              <w:t xml:space="preserve"> </w:t>
            </w:r>
          </w:p>
          <w:p w14:paraId="56F63D36" w14:textId="77777777" w:rsidR="009B4F4A" w:rsidRPr="00C942EF" w:rsidRDefault="009B4F4A">
            <w:pPr>
              <w:rPr>
                <w:rFonts w:ascii="Arial Narrow" w:hAnsi="Arial Narrow"/>
                <w:sz w:val="22"/>
                <w:szCs w:val="22"/>
              </w:rPr>
            </w:pPr>
          </w:p>
        </w:tc>
      </w:tr>
      <w:tr w:rsidR="009B4F4A" w:rsidRPr="00C942EF" w14:paraId="72CADC93"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5CC3F5"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III.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657BC"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Faculty Discussion (President Neal Smatresk / Provost Jennifer Cowley)</w:t>
            </w:r>
          </w:p>
          <w:p w14:paraId="6CF096F1" w14:textId="77777777" w:rsidR="009B4F4A" w:rsidRPr="00C942EF" w:rsidRDefault="009B4F4A">
            <w:pPr>
              <w:rPr>
                <w:rFonts w:ascii="Arial Narrow" w:hAnsi="Arial Narrow" w:cstheme="minorHAnsi"/>
                <w:sz w:val="22"/>
                <w:szCs w:val="22"/>
              </w:rPr>
            </w:pP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B9EF9"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 Welcome back</w:t>
            </w:r>
          </w:p>
          <w:p w14:paraId="586EA75F" w14:textId="77777777" w:rsidR="009B4F4A" w:rsidRPr="00C942EF" w:rsidRDefault="00F76887" w:rsidP="00F76887">
            <w:pPr>
              <w:pStyle w:val="ListParagraph"/>
              <w:numPr>
                <w:ilvl w:val="1"/>
                <w:numId w:val="6"/>
              </w:numPr>
              <w:rPr>
                <w:sz w:val="22"/>
                <w:szCs w:val="22"/>
              </w:rPr>
            </w:pPr>
            <w:r w:rsidRPr="00C942EF">
              <w:rPr>
                <w:sz w:val="22"/>
                <w:szCs w:val="22"/>
              </w:rPr>
              <w:t>President Smatresk welcomed the Senate back for a new, fully in-person, academic year</w:t>
            </w:r>
            <w:r w:rsidR="006F79FA" w:rsidRPr="00C942EF">
              <w:rPr>
                <w:sz w:val="22"/>
                <w:szCs w:val="22"/>
              </w:rPr>
              <w:t>. He reported that the s</w:t>
            </w:r>
            <w:r w:rsidR="00B538AA" w:rsidRPr="00C942EF">
              <w:rPr>
                <w:rFonts w:cstheme="minorHAnsi"/>
                <w:sz w:val="22"/>
                <w:szCs w:val="22"/>
              </w:rPr>
              <w:t>tudents are happy to be back, happy to be face-to-face,</w:t>
            </w:r>
            <w:r w:rsidR="006F79FA" w:rsidRPr="00C942EF">
              <w:rPr>
                <w:rFonts w:cstheme="minorHAnsi"/>
                <w:sz w:val="22"/>
                <w:szCs w:val="22"/>
              </w:rPr>
              <w:t xml:space="preserve"> and</w:t>
            </w:r>
            <w:r w:rsidR="00B538AA" w:rsidRPr="00C942EF">
              <w:rPr>
                <w:rFonts w:cstheme="minorHAnsi"/>
                <w:sz w:val="22"/>
                <w:szCs w:val="22"/>
              </w:rPr>
              <w:t xml:space="preserve"> don’t want to go remote again.</w:t>
            </w:r>
          </w:p>
          <w:p w14:paraId="2817DD73" w14:textId="77777777" w:rsidR="009B4F4A" w:rsidRPr="00C942EF" w:rsidRDefault="006F79FA" w:rsidP="006F79FA">
            <w:pPr>
              <w:pStyle w:val="ListParagraph"/>
              <w:numPr>
                <w:ilvl w:val="1"/>
                <w:numId w:val="6"/>
              </w:numPr>
              <w:rPr>
                <w:sz w:val="22"/>
                <w:szCs w:val="22"/>
              </w:rPr>
            </w:pPr>
            <w:r w:rsidRPr="00C942EF">
              <w:rPr>
                <w:rFonts w:cstheme="minorHAnsi"/>
                <w:sz w:val="22"/>
                <w:szCs w:val="22"/>
              </w:rPr>
              <w:t>President Smatresk reminded everyone to please wear masks while indoors.</w:t>
            </w:r>
          </w:p>
          <w:p w14:paraId="36975ADF" w14:textId="77777777" w:rsidR="006F79FA" w:rsidRPr="00C942EF" w:rsidRDefault="006F79FA" w:rsidP="006F79FA">
            <w:pPr>
              <w:pStyle w:val="ListParagraph"/>
              <w:numPr>
                <w:ilvl w:val="1"/>
                <w:numId w:val="6"/>
              </w:numPr>
              <w:rPr>
                <w:sz w:val="22"/>
                <w:szCs w:val="22"/>
              </w:rPr>
            </w:pPr>
            <w:r w:rsidRPr="00C942EF">
              <w:rPr>
                <w:sz w:val="22"/>
                <w:szCs w:val="22"/>
              </w:rPr>
              <w:t>President Smatresk reported that he served as interim CFO for a couple months. He said that although he did not ever want to do that again, the experience taught him a lot. He reported that we are working hard to build more cogent budgets with a lot more transparency. He reminded the Senate that our students are the main reason for our budgets</w:t>
            </w:r>
          </w:p>
          <w:p w14:paraId="6785EB89" w14:textId="77777777" w:rsidR="006F79FA" w:rsidRPr="00C942EF" w:rsidRDefault="006F79FA" w:rsidP="006F79FA">
            <w:pPr>
              <w:rPr>
                <w:rFonts w:ascii="Arial Narrow" w:hAnsi="Arial Narrow" w:cstheme="minorHAnsi"/>
                <w:sz w:val="22"/>
                <w:szCs w:val="22"/>
              </w:rPr>
            </w:pPr>
          </w:p>
          <w:p w14:paraId="17A9CE66" w14:textId="77777777" w:rsidR="006F79FA" w:rsidRPr="00C942EF" w:rsidRDefault="006F79FA" w:rsidP="006F79FA">
            <w:pPr>
              <w:rPr>
                <w:rFonts w:ascii="Arial Narrow" w:hAnsi="Arial Narrow" w:cstheme="minorHAnsi"/>
                <w:sz w:val="22"/>
                <w:szCs w:val="22"/>
              </w:rPr>
            </w:pPr>
            <w:r w:rsidRPr="00C942EF">
              <w:rPr>
                <w:rFonts w:ascii="Arial Narrow" w:hAnsi="Arial Narrow" w:cstheme="minorHAnsi"/>
                <w:sz w:val="22"/>
                <w:szCs w:val="22"/>
              </w:rPr>
              <w:t>• Enrollment</w:t>
            </w:r>
          </w:p>
          <w:p w14:paraId="685FDA8C" w14:textId="77777777" w:rsidR="009B4F4A" w:rsidRPr="00C942EF" w:rsidRDefault="006F79FA" w:rsidP="006F79FA">
            <w:pPr>
              <w:pStyle w:val="ListParagraph"/>
              <w:numPr>
                <w:ilvl w:val="0"/>
                <w:numId w:val="7"/>
              </w:numPr>
              <w:rPr>
                <w:rFonts w:cstheme="minorHAnsi"/>
                <w:sz w:val="22"/>
                <w:szCs w:val="22"/>
              </w:rPr>
            </w:pPr>
            <w:r w:rsidRPr="00C942EF">
              <w:rPr>
                <w:rFonts w:cstheme="minorHAnsi"/>
                <w:sz w:val="22"/>
                <w:szCs w:val="22"/>
              </w:rPr>
              <w:t>President Smatresk reported on enrollment:</w:t>
            </w:r>
          </w:p>
          <w:p w14:paraId="40500F3E" w14:textId="77777777" w:rsidR="006F79FA" w:rsidRPr="00C942EF" w:rsidRDefault="006F79FA" w:rsidP="006F79FA">
            <w:pPr>
              <w:pStyle w:val="ListParagraph"/>
              <w:numPr>
                <w:ilvl w:val="1"/>
                <w:numId w:val="7"/>
              </w:numPr>
              <w:rPr>
                <w:rFonts w:cstheme="minorHAnsi"/>
                <w:sz w:val="22"/>
                <w:szCs w:val="22"/>
              </w:rPr>
            </w:pPr>
            <w:r w:rsidRPr="00C942EF">
              <w:rPr>
                <w:rFonts w:cstheme="minorHAnsi"/>
                <w:sz w:val="22"/>
                <w:szCs w:val="22"/>
              </w:rPr>
              <w:t>Enrollment numbers are good.</w:t>
            </w:r>
          </w:p>
          <w:p w14:paraId="5A6583F4" w14:textId="77777777" w:rsidR="006F79FA" w:rsidRPr="00C942EF" w:rsidRDefault="006F79FA" w:rsidP="006F79FA">
            <w:pPr>
              <w:pStyle w:val="ListParagraph"/>
              <w:numPr>
                <w:ilvl w:val="1"/>
                <w:numId w:val="7"/>
              </w:numPr>
              <w:rPr>
                <w:rFonts w:cstheme="minorHAnsi"/>
                <w:sz w:val="22"/>
                <w:szCs w:val="22"/>
              </w:rPr>
            </w:pPr>
            <w:r w:rsidRPr="00C942EF">
              <w:rPr>
                <w:rFonts w:cstheme="minorHAnsi"/>
                <w:sz w:val="22"/>
                <w:szCs w:val="22"/>
              </w:rPr>
              <w:t>We have record enrollment again this year with over 42,000 students; Provost Cowley reported that the census figure was 42,372.</w:t>
            </w:r>
          </w:p>
          <w:p w14:paraId="03841DF5" w14:textId="77777777" w:rsidR="006F79FA" w:rsidRPr="00C942EF" w:rsidRDefault="006F79FA" w:rsidP="006F79FA">
            <w:pPr>
              <w:pStyle w:val="ListParagraph"/>
              <w:numPr>
                <w:ilvl w:val="1"/>
                <w:numId w:val="7"/>
              </w:numPr>
              <w:rPr>
                <w:rFonts w:cstheme="minorHAnsi"/>
                <w:sz w:val="22"/>
                <w:szCs w:val="22"/>
              </w:rPr>
            </w:pPr>
            <w:r w:rsidRPr="00C942EF">
              <w:rPr>
                <w:rFonts w:cstheme="minorHAnsi"/>
                <w:sz w:val="22"/>
                <w:szCs w:val="22"/>
              </w:rPr>
              <w:t xml:space="preserve">We have our biggest ever freshmen class and by far the largest graduate class including many new graduate students from India. </w:t>
            </w:r>
          </w:p>
          <w:p w14:paraId="7E7DEC35" w14:textId="77777777" w:rsidR="006F79FA" w:rsidRPr="00C942EF" w:rsidRDefault="006F79FA" w:rsidP="006F79FA">
            <w:pPr>
              <w:pStyle w:val="ListParagraph"/>
              <w:numPr>
                <w:ilvl w:val="1"/>
                <w:numId w:val="7"/>
              </w:numPr>
              <w:rPr>
                <w:rFonts w:cstheme="minorHAnsi"/>
                <w:sz w:val="22"/>
                <w:szCs w:val="22"/>
              </w:rPr>
            </w:pPr>
            <w:r w:rsidRPr="00C942EF">
              <w:rPr>
                <w:rFonts w:cstheme="minorHAnsi"/>
                <w:sz w:val="22"/>
                <w:szCs w:val="22"/>
              </w:rPr>
              <w:t xml:space="preserve">We had good retention of continuing students but had some retention issues the year before. </w:t>
            </w:r>
          </w:p>
          <w:p w14:paraId="3FDBB3E6" w14:textId="77777777" w:rsidR="009B4F4A" w:rsidRPr="00C942EF" w:rsidRDefault="00B538AA" w:rsidP="00DE4DC3">
            <w:pPr>
              <w:pStyle w:val="ListParagraph"/>
              <w:numPr>
                <w:ilvl w:val="1"/>
                <w:numId w:val="7"/>
              </w:numPr>
              <w:rPr>
                <w:sz w:val="22"/>
                <w:szCs w:val="22"/>
              </w:rPr>
            </w:pPr>
            <w:r w:rsidRPr="00C942EF">
              <w:rPr>
                <w:rFonts w:cstheme="minorHAnsi"/>
                <w:sz w:val="22"/>
                <w:szCs w:val="22"/>
              </w:rPr>
              <w:t xml:space="preserve">Engineering, Information, and Business saw </w:t>
            </w:r>
            <w:r w:rsidR="00DE4DC3" w:rsidRPr="00C942EF">
              <w:rPr>
                <w:rFonts w:cstheme="minorHAnsi"/>
                <w:sz w:val="22"/>
                <w:szCs w:val="22"/>
              </w:rPr>
              <w:t>the</w:t>
            </w:r>
            <w:r w:rsidRPr="00C942EF">
              <w:rPr>
                <w:rFonts w:cstheme="minorHAnsi"/>
                <w:sz w:val="22"/>
                <w:szCs w:val="22"/>
              </w:rPr>
              <w:t xml:space="preserve"> largest growth. </w:t>
            </w:r>
            <w:r w:rsidR="00DE4DC3" w:rsidRPr="00C942EF">
              <w:rPr>
                <w:rFonts w:cstheme="minorHAnsi"/>
                <w:sz w:val="22"/>
                <w:szCs w:val="22"/>
              </w:rPr>
              <w:t xml:space="preserve">Now we </w:t>
            </w:r>
            <w:proofErr w:type="gramStart"/>
            <w:r w:rsidR="00DE4DC3" w:rsidRPr="00C942EF">
              <w:rPr>
                <w:rFonts w:cstheme="minorHAnsi"/>
                <w:sz w:val="22"/>
                <w:szCs w:val="22"/>
              </w:rPr>
              <w:t>have to</w:t>
            </w:r>
            <w:proofErr w:type="gramEnd"/>
            <w:r w:rsidR="00DE4DC3" w:rsidRPr="00C942EF">
              <w:rPr>
                <w:rFonts w:cstheme="minorHAnsi"/>
                <w:sz w:val="22"/>
                <w:szCs w:val="22"/>
              </w:rPr>
              <w:t xml:space="preserve"> figure out how to fund that growth.</w:t>
            </w:r>
          </w:p>
          <w:p w14:paraId="6A916820" w14:textId="77777777" w:rsidR="009B4F4A" w:rsidRPr="00C942EF" w:rsidRDefault="00B538AA" w:rsidP="00DE4DC3">
            <w:pPr>
              <w:pStyle w:val="ListParagraph"/>
              <w:numPr>
                <w:ilvl w:val="1"/>
                <w:numId w:val="7"/>
              </w:numPr>
              <w:rPr>
                <w:sz w:val="22"/>
                <w:szCs w:val="22"/>
              </w:rPr>
            </w:pPr>
            <w:r w:rsidRPr="00C942EF">
              <w:rPr>
                <w:rFonts w:cstheme="minorHAnsi"/>
                <w:sz w:val="22"/>
                <w:szCs w:val="22"/>
              </w:rPr>
              <w:t>Transfer enrollment</w:t>
            </w:r>
            <w:r w:rsidR="00DE4DC3" w:rsidRPr="00C942EF">
              <w:rPr>
                <w:rFonts w:cstheme="minorHAnsi"/>
                <w:sz w:val="22"/>
                <w:szCs w:val="22"/>
              </w:rPr>
              <w:t xml:space="preserve"> is</w:t>
            </w:r>
            <w:r w:rsidRPr="00C942EF">
              <w:rPr>
                <w:rFonts w:cstheme="minorHAnsi"/>
                <w:sz w:val="22"/>
                <w:szCs w:val="22"/>
              </w:rPr>
              <w:t xml:space="preserve"> about flat. Community college enrollments tend to be down 8-10%. We’re concerned about that because we have had large transfer enrollments. We’re not sure of the reason</w:t>
            </w:r>
          </w:p>
          <w:p w14:paraId="67549134" w14:textId="77777777" w:rsidR="009B4F4A" w:rsidRPr="00C942EF" w:rsidRDefault="009B4F4A">
            <w:pPr>
              <w:rPr>
                <w:rFonts w:ascii="Arial Narrow" w:hAnsi="Arial Narrow" w:cstheme="minorHAnsi"/>
                <w:sz w:val="22"/>
                <w:szCs w:val="22"/>
              </w:rPr>
            </w:pPr>
          </w:p>
          <w:p w14:paraId="32536237" w14:textId="77777777" w:rsidR="00DE4DC3" w:rsidRPr="00C942EF" w:rsidRDefault="00DE4DC3" w:rsidP="00DE4DC3">
            <w:pPr>
              <w:rPr>
                <w:rFonts w:ascii="Arial Narrow" w:hAnsi="Arial Narrow" w:cstheme="minorHAnsi"/>
                <w:sz w:val="22"/>
                <w:szCs w:val="22"/>
              </w:rPr>
            </w:pPr>
            <w:r w:rsidRPr="00C942EF">
              <w:rPr>
                <w:rFonts w:ascii="Arial Narrow" w:hAnsi="Arial Narrow" w:cstheme="minorHAnsi"/>
                <w:sz w:val="22"/>
                <w:szCs w:val="22"/>
              </w:rPr>
              <w:t>• COVID</w:t>
            </w:r>
          </w:p>
          <w:p w14:paraId="43EBA827" w14:textId="77777777" w:rsidR="00DE4DC3" w:rsidRPr="00C942EF" w:rsidRDefault="00DE4DC3" w:rsidP="00DE4DC3">
            <w:pPr>
              <w:pStyle w:val="ListParagraph"/>
              <w:numPr>
                <w:ilvl w:val="0"/>
                <w:numId w:val="7"/>
              </w:numPr>
              <w:rPr>
                <w:rFonts w:cstheme="minorHAnsi"/>
                <w:sz w:val="22"/>
                <w:szCs w:val="22"/>
              </w:rPr>
            </w:pPr>
            <w:r w:rsidRPr="00C942EF">
              <w:rPr>
                <w:rFonts w:cstheme="minorHAnsi"/>
                <w:sz w:val="22"/>
                <w:szCs w:val="22"/>
              </w:rPr>
              <w:t>President Smatresk reported on COVID related items:</w:t>
            </w:r>
          </w:p>
          <w:p w14:paraId="429EC7A5" w14:textId="77777777" w:rsidR="009B4F4A" w:rsidRPr="00C942EF" w:rsidRDefault="00DE4DC3" w:rsidP="00DE4DC3">
            <w:pPr>
              <w:pStyle w:val="ListParagraph"/>
              <w:numPr>
                <w:ilvl w:val="1"/>
                <w:numId w:val="7"/>
              </w:numPr>
              <w:rPr>
                <w:sz w:val="22"/>
                <w:szCs w:val="22"/>
              </w:rPr>
            </w:pPr>
            <w:r w:rsidRPr="00C942EF">
              <w:rPr>
                <w:rFonts w:cstheme="minorHAnsi"/>
                <w:sz w:val="22"/>
                <w:szCs w:val="22"/>
              </w:rPr>
              <w:t xml:space="preserve">We have awarded </w:t>
            </w:r>
            <w:r w:rsidR="00B538AA" w:rsidRPr="00C942EF">
              <w:rPr>
                <w:rFonts w:cstheme="minorHAnsi"/>
                <w:sz w:val="22"/>
                <w:szCs w:val="22"/>
              </w:rPr>
              <w:t xml:space="preserve">$70-75 </w:t>
            </w:r>
            <w:r w:rsidRPr="00C942EF">
              <w:rPr>
                <w:rFonts w:cstheme="minorHAnsi"/>
                <w:sz w:val="22"/>
                <w:szCs w:val="22"/>
              </w:rPr>
              <w:t xml:space="preserve">million </w:t>
            </w:r>
            <w:r w:rsidR="00B538AA" w:rsidRPr="00C942EF">
              <w:rPr>
                <w:rFonts w:cstheme="minorHAnsi"/>
                <w:sz w:val="22"/>
                <w:szCs w:val="22"/>
              </w:rPr>
              <w:t>of COVID grants in aid from federal funding</w:t>
            </w:r>
            <w:r w:rsidRPr="00C942EF">
              <w:rPr>
                <w:rFonts w:cstheme="minorHAnsi"/>
                <w:sz w:val="22"/>
                <w:szCs w:val="22"/>
              </w:rPr>
              <w:t xml:space="preserve">, including </w:t>
            </w:r>
            <w:r w:rsidR="00B538AA" w:rsidRPr="00C942EF">
              <w:rPr>
                <w:rFonts w:cstheme="minorHAnsi"/>
                <w:sz w:val="22"/>
                <w:szCs w:val="22"/>
              </w:rPr>
              <w:t>60,000 awards to date (some students might have received multiple</w:t>
            </w:r>
            <w:r w:rsidRPr="00C942EF">
              <w:rPr>
                <w:rFonts w:cstheme="minorHAnsi"/>
                <w:sz w:val="22"/>
                <w:szCs w:val="22"/>
              </w:rPr>
              <w:t xml:space="preserve"> awards</w:t>
            </w:r>
            <w:r w:rsidR="00B538AA" w:rsidRPr="00C942EF">
              <w:rPr>
                <w:rFonts w:cstheme="minorHAnsi"/>
                <w:sz w:val="22"/>
                <w:szCs w:val="22"/>
              </w:rPr>
              <w:t>)</w:t>
            </w:r>
            <w:r w:rsidRPr="00C942EF">
              <w:rPr>
                <w:rFonts w:cstheme="minorHAnsi"/>
                <w:sz w:val="22"/>
                <w:szCs w:val="22"/>
              </w:rPr>
              <w:t>.</w:t>
            </w:r>
          </w:p>
          <w:p w14:paraId="605DD8DC" w14:textId="77777777" w:rsidR="009B4F4A" w:rsidRPr="00C942EF" w:rsidRDefault="00B538AA" w:rsidP="00DE4DC3">
            <w:pPr>
              <w:pStyle w:val="ListParagraph"/>
              <w:numPr>
                <w:ilvl w:val="1"/>
                <w:numId w:val="7"/>
              </w:numPr>
              <w:rPr>
                <w:sz w:val="22"/>
                <w:szCs w:val="22"/>
              </w:rPr>
            </w:pPr>
            <w:r w:rsidRPr="00C942EF">
              <w:rPr>
                <w:rFonts w:cstheme="minorHAnsi"/>
                <w:sz w:val="22"/>
                <w:szCs w:val="22"/>
              </w:rPr>
              <w:t>We also used some institutional funds to delete some debt for students.</w:t>
            </w:r>
          </w:p>
          <w:p w14:paraId="0B555A8C" w14:textId="77777777" w:rsidR="009B4F4A" w:rsidRPr="00C942EF" w:rsidRDefault="00DE4DC3" w:rsidP="00DE4DC3">
            <w:pPr>
              <w:pStyle w:val="ListParagraph"/>
              <w:numPr>
                <w:ilvl w:val="1"/>
                <w:numId w:val="7"/>
              </w:numPr>
              <w:rPr>
                <w:sz w:val="22"/>
                <w:szCs w:val="22"/>
              </w:rPr>
            </w:pPr>
            <w:r w:rsidRPr="00C942EF">
              <w:rPr>
                <w:rFonts w:cstheme="minorHAnsi"/>
                <w:sz w:val="22"/>
                <w:szCs w:val="22"/>
              </w:rPr>
              <w:t>Our students are now experiencing the h</w:t>
            </w:r>
            <w:r w:rsidR="00B538AA" w:rsidRPr="00C942EF">
              <w:rPr>
                <w:rFonts w:cstheme="minorHAnsi"/>
                <w:sz w:val="22"/>
                <w:szCs w:val="22"/>
              </w:rPr>
              <w:t>ottest job market tha</w:t>
            </w:r>
            <w:r w:rsidRPr="00C942EF">
              <w:rPr>
                <w:rFonts w:cstheme="minorHAnsi"/>
                <w:sz w:val="22"/>
                <w:szCs w:val="22"/>
              </w:rPr>
              <w:t>t</w:t>
            </w:r>
            <w:r w:rsidR="00B538AA" w:rsidRPr="00C942EF">
              <w:rPr>
                <w:rFonts w:cstheme="minorHAnsi"/>
                <w:sz w:val="22"/>
                <w:szCs w:val="22"/>
              </w:rPr>
              <w:t xml:space="preserve"> </w:t>
            </w:r>
            <w:r w:rsidR="00B538AA" w:rsidRPr="00C942EF">
              <w:rPr>
                <w:rFonts w:cstheme="minorHAnsi"/>
                <w:sz w:val="22"/>
                <w:szCs w:val="22"/>
              </w:rPr>
              <w:lastRenderedPageBreak/>
              <w:t>we’ve seen in decades.</w:t>
            </w:r>
          </w:p>
          <w:p w14:paraId="647F728A" w14:textId="77777777" w:rsidR="009B4F4A" w:rsidRPr="00C942EF" w:rsidRDefault="00DE4DC3" w:rsidP="00DE4DC3">
            <w:pPr>
              <w:pStyle w:val="ListParagraph"/>
              <w:numPr>
                <w:ilvl w:val="0"/>
                <w:numId w:val="7"/>
              </w:numPr>
              <w:rPr>
                <w:sz w:val="22"/>
                <w:szCs w:val="22"/>
              </w:rPr>
            </w:pPr>
            <w:r w:rsidRPr="00C942EF">
              <w:rPr>
                <w:rFonts w:cstheme="minorHAnsi"/>
                <w:sz w:val="22"/>
                <w:szCs w:val="22"/>
              </w:rPr>
              <w:t>President Smatresk told an anecdote about a s</w:t>
            </w:r>
            <w:r w:rsidR="00B538AA" w:rsidRPr="00C942EF">
              <w:rPr>
                <w:rFonts w:cstheme="minorHAnsi"/>
                <w:sz w:val="22"/>
                <w:szCs w:val="22"/>
              </w:rPr>
              <w:t xml:space="preserve">peech pathology student working at </w:t>
            </w:r>
            <w:r w:rsidRPr="00C942EF">
              <w:rPr>
                <w:rFonts w:cstheme="minorHAnsi"/>
                <w:sz w:val="22"/>
                <w:szCs w:val="22"/>
              </w:rPr>
              <w:t>I</w:t>
            </w:r>
            <w:r w:rsidR="00B538AA" w:rsidRPr="00C942EF">
              <w:rPr>
                <w:rFonts w:cstheme="minorHAnsi"/>
                <w:sz w:val="22"/>
                <w:szCs w:val="22"/>
              </w:rPr>
              <w:t>n-and-</w:t>
            </w:r>
            <w:r w:rsidRPr="00C942EF">
              <w:rPr>
                <w:rFonts w:cstheme="minorHAnsi"/>
                <w:sz w:val="22"/>
                <w:szCs w:val="22"/>
              </w:rPr>
              <w:t>O</w:t>
            </w:r>
            <w:r w:rsidR="00B538AA" w:rsidRPr="00C942EF">
              <w:rPr>
                <w:rFonts w:cstheme="minorHAnsi"/>
                <w:sz w:val="22"/>
                <w:szCs w:val="22"/>
              </w:rPr>
              <w:t>ut burger making $17/hour</w:t>
            </w:r>
            <w:r w:rsidRPr="00C942EF">
              <w:rPr>
                <w:rFonts w:cstheme="minorHAnsi"/>
                <w:sz w:val="22"/>
                <w:szCs w:val="22"/>
              </w:rPr>
              <w:t xml:space="preserve"> as an example of how our wage structure for student workers is no longer competitive.</w:t>
            </w:r>
            <w:r w:rsidR="00B538AA" w:rsidRPr="00C942EF">
              <w:rPr>
                <w:rFonts w:cstheme="minorHAnsi"/>
                <w:sz w:val="22"/>
                <w:szCs w:val="22"/>
              </w:rPr>
              <w:t xml:space="preserve"> This is affecting our ability to hire student workers.</w:t>
            </w:r>
          </w:p>
          <w:p w14:paraId="085A157E" w14:textId="77777777" w:rsidR="009B4F4A" w:rsidRPr="00C942EF" w:rsidRDefault="00DE4DC3" w:rsidP="00DE4DC3">
            <w:pPr>
              <w:pStyle w:val="ListParagraph"/>
              <w:numPr>
                <w:ilvl w:val="0"/>
                <w:numId w:val="7"/>
              </w:numPr>
              <w:rPr>
                <w:sz w:val="22"/>
                <w:szCs w:val="22"/>
              </w:rPr>
            </w:pPr>
            <w:r w:rsidRPr="00C942EF">
              <w:rPr>
                <w:rFonts w:cstheme="minorHAnsi"/>
                <w:sz w:val="22"/>
                <w:szCs w:val="22"/>
              </w:rPr>
              <w:t>President Smatresk also told us that s</w:t>
            </w:r>
            <w:r w:rsidR="00B538AA" w:rsidRPr="00C942EF">
              <w:rPr>
                <w:rFonts w:cstheme="minorHAnsi"/>
                <w:sz w:val="22"/>
                <w:szCs w:val="22"/>
              </w:rPr>
              <w:t>taff salaries are also an issue</w:t>
            </w:r>
            <w:r w:rsidRPr="00C942EF">
              <w:rPr>
                <w:rFonts w:cstheme="minorHAnsi"/>
                <w:sz w:val="22"/>
                <w:szCs w:val="22"/>
              </w:rPr>
              <w:t>, but that there is a big price tag attached to increasing staff salaries</w:t>
            </w:r>
            <w:r w:rsidR="00B538AA" w:rsidRPr="00C942EF">
              <w:rPr>
                <w:rFonts w:cstheme="minorHAnsi"/>
                <w:sz w:val="22"/>
                <w:szCs w:val="22"/>
              </w:rPr>
              <w:t>.</w:t>
            </w:r>
          </w:p>
          <w:p w14:paraId="02F731D5" w14:textId="77777777" w:rsidR="00DE4DC3" w:rsidRPr="00C942EF" w:rsidRDefault="00DE4DC3" w:rsidP="00DE4DC3">
            <w:pPr>
              <w:pStyle w:val="ListParagraph"/>
              <w:numPr>
                <w:ilvl w:val="0"/>
                <w:numId w:val="7"/>
              </w:numPr>
              <w:rPr>
                <w:sz w:val="22"/>
                <w:szCs w:val="22"/>
              </w:rPr>
            </w:pPr>
            <w:r w:rsidRPr="00C942EF">
              <w:rPr>
                <w:sz w:val="22"/>
                <w:szCs w:val="22"/>
              </w:rPr>
              <w:t>President Smatresk then returned more directly to COVID:</w:t>
            </w:r>
          </w:p>
          <w:p w14:paraId="603F6E8D" w14:textId="77777777" w:rsidR="009B4F4A" w:rsidRPr="00C942EF" w:rsidRDefault="00DE4DC3" w:rsidP="00DE4DC3">
            <w:pPr>
              <w:pStyle w:val="ListParagraph"/>
              <w:numPr>
                <w:ilvl w:val="1"/>
                <w:numId w:val="7"/>
              </w:numPr>
              <w:rPr>
                <w:sz w:val="22"/>
                <w:szCs w:val="22"/>
              </w:rPr>
            </w:pPr>
            <w:r w:rsidRPr="00C942EF">
              <w:rPr>
                <w:rFonts w:cstheme="minorHAnsi"/>
                <w:sz w:val="22"/>
                <w:szCs w:val="22"/>
              </w:rPr>
              <w:t>We have a</w:t>
            </w:r>
            <w:r w:rsidR="00B538AA" w:rsidRPr="00C942EF">
              <w:rPr>
                <w:rFonts w:cstheme="minorHAnsi"/>
                <w:sz w:val="22"/>
                <w:szCs w:val="22"/>
              </w:rPr>
              <w:t>bout 150 COVID cases on campus, including 2 faculty member</w:t>
            </w:r>
            <w:r w:rsidRPr="00C942EF">
              <w:rPr>
                <w:rFonts w:cstheme="minorHAnsi"/>
                <w:sz w:val="22"/>
                <w:szCs w:val="22"/>
              </w:rPr>
              <w:t>s</w:t>
            </w:r>
            <w:r w:rsidR="00B538AA" w:rsidRPr="00C942EF">
              <w:rPr>
                <w:rFonts w:cstheme="minorHAnsi"/>
                <w:sz w:val="22"/>
                <w:szCs w:val="22"/>
              </w:rPr>
              <w:t xml:space="preserve"> and 13-15 staff members. This is great. They’ve fallen a bit since the beginning of the semester.</w:t>
            </w:r>
          </w:p>
          <w:p w14:paraId="7C80FD93" w14:textId="77777777" w:rsidR="009B4F4A" w:rsidRPr="00C942EF" w:rsidRDefault="00DE4DC3" w:rsidP="00DE4DC3">
            <w:pPr>
              <w:pStyle w:val="ListParagraph"/>
              <w:numPr>
                <w:ilvl w:val="1"/>
                <w:numId w:val="7"/>
              </w:numPr>
              <w:rPr>
                <w:sz w:val="22"/>
                <w:szCs w:val="22"/>
              </w:rPr>
            </w:pPr>
            <w:r w:rsidRPr="00C942EF">
              <w:rPr>
                <w:sz w:val="22"/>
                <w:szCs w:val="22"/>
              </w:rPr>
              <w:t>We</w:t>
            </w:r>
            <w:r w:rsidR="00B538AA" w:rsidRPr="00C942EF">
              <w:rPr>
                <w:rFonts w:cstheme="minorHAnsi"/>
                <w:sz w:val="22"/>
                <w:szCs w:val="22"/>
              </w:rPr>
              <w:t xml:space="preserve"> want to be sure our classrooms are as safe as possible.</w:t>
            </w:r>
          </w:p>
          <w:p w14:paraId="7B8CE5E3" w14:textId="77777777" w:rsidR="009B4F4A" w:rsidRPr="00C942EF" w:rsidRDefault="00DE4DC3" w:rsidP="00DE4DC3">
            <w:pPr>
              <w:pStyle w:val="ListParagraph"/>
              <w:numPr>
                <w:ilvl w:val="1"/>
                <w:numId w:val="7"/>
              </w:numPr>
              <w:rPr>
                <w:sz w:val="22"/>
                <w:szCs w:val="22"/>
              </w:rPr>
            </w:pPr>
            <w:r w:rsidRPr="00C942EF">
              <w:rPr>
                <w:sz w:val="22"/>
                <w:szCs w:val="22"/>
              </w:rPr>
              <w:t xml:space="preserve">One thing that the President said he was disappointed about is the following: </w:t>
            </w:r>
            <w:r w:rsidRPr="00C942EF">
              <w:rPr>
                <w:rFonts w:cstheme="minorHAnsi"/>
                <w:sz w:val="22"/>
                <w:szCs w:val="22"/>
              </w:rPr>
              <w:t>W</w:t>
            </w:r>
            <w:r w:rsidR="00B538AA" w:rsidRPr="00C942EF">
              <w:rPr>
                <w:rFonts w:cstheme="minorHAnsi"/>
                <w:sz w:val="22"/>
                <w:szCs w:val="22"/>
              </w:rPr>
              <w:t xml:space="preserve">e established very strict testing protocols. Either opt-out by registering vaccination status (11-12K did). A </w:t>
            </w:r>
            <w:r w:rsidRPr="00C942EF">
              <w:rPr>
                <w:rFonts w:cstheme="minorHAnsi"/>
                <w:sz w:val="22"/>
                <w:szCs w:val="22"/>
              </w:rPr>
              <w:t>smaller</w:t>
            </w:r>
            <w:r w:rsidR="00B538AA" w:rsidRPr="00C942EF">
              <w:rPr>
                <w:rFonts w:cstheme="minorHAnsi"/>
                <w:sz w:val="22"/>
                <w:szCs w:val="22"/>
              </w:rPr>
              <w:t xml:space="preserve"> per</w:t>
            </w:r>
            <w:r w:rsidRPr="00C942EF">
              <w:rPr>
                <w:rFonts w:cstheme="minorHAnsi"/>
                <w:sz w:val="22"/>
                <w:szCs w:val="22"/>
              </w:rPr>
              <w:t>c</w:t>
            </w:r>
            <w:r w:rsidR="00B538AA" w:rsidRPr="00C942EF">
              <w:rPr>
                <w:rFonts w:cstheme="minorHAnsi"/>
                <w:sz w:val="22"/>
                <w:szCs w:val="22"/>
              </w:rPr>
              <w:t>entage of faculty/staff uploaded their data</w:t>
            </w:r>
            <w:r w:rsidRPr="00C942EF">
              <w:rPr>
                <w:rFonts w:cstheme="minorHAnsi"/>
                <w:sz w:val="22"/>
                <w:szCs w:val="22"/>
              </w:rPr>
              <w:t xml:space="preserve"> than we would have expected</w:t>
            </w:r>
            <w:r w:rsidR="00B538AA" w:rsidRPr="00C942EF">
              <w:rPr>
                <w:rFonts w:cstheme="minorHAnsi"/>
                <w:sz w:val="22"/>
                <w:szCs w:val="22"/>
              </w:rPr>
              <w:t xml:space="preserve">. Otherwise, test by Sept. 10. Faculty &amp; staff who don’t comply will not be eligible for merit raise. To date, only about half of faculty &amp; staff have either tested or registered. Are we expecting half of faculty and staff to be tested in the next two days? Similarly, with students, we haven’t had as many takers as we would have expected. Please help encourage colleagues and students to get tested by the September 10 deadline. </w:t>
            </w:r>
            <w:r w:rsidR="0033565F" w:rsidRPr="00C942EF">
              <w:rPr>
                <w:rFonts w:cstheme="minorHAnsi"/>
                <w:sz w:val="22"/>
                <w:szCs w:val="22"/>
              </w:rPr>
              <w:t>We</w:t>
            </w:r>
            <w:r w:rsidR="00B538AA" w:rsidRPr="00C942EF">
              <w:rPr>
                <w:rFonts w:cstheme="minorHAnsi"/>
                <w:sz w:val="22"/>
                <w:szCs w:val="22"/>
              </w:rPr>
              <w:t xml:space="preserve"> may extend the testing deadline by 10 days with a stern warning.</w:t>
            </w:r>
            <w:r w:rsidR="0033565F" w:rsidRPr="00C942EF">
              <w:rPr>
                <w:rFonts w:cstheme="minorHAnsi"/>
                <w:sz w:val="22"/>
                <w:szCs w:val="22"/>
              </w:rPr>
              <w:t xml:space="preserve"> The Provost clarified that faculty compliance was generally pretty good and that some of delay was related to HR still processing records for adjunct hires</w:t>
            </w:r>
            <w:r w:rsidR="00D9694B" w:rsidRPr="00C942EF">
              <w:rPr>
                <w:rFonts w:cstheme="minorHAnsi"/>
                <w:sz w:val="22"/>
                <w:szCs w:val="22"/>
              </w:rPr>
              <w:t>; about 1000 faculty have submitted vaccine records</w:t>
            </w:r>
            <w:r w:rsidR="0033565F" w:rsidRPr="00C942EF">
              <w:rPr>
                <w:rFonts w:cstheme="minorHAnsi"/>
                <w:sz w:val="22"/>
                <w:szCs w:val="22"/>
              </w:rPr>
              <w:t xml:space="preserve">. She said staff compliance was </w:t>
            </w:r>
            <w:r w:rsidR="00C67711" w:rsidRPr="00C942EF">
              <w:rPr>
                <w:rFonts w:cstheme="minorHAnsi"/>
                <w:sz w:val="22"/>
                <w:szCs w:val="22"/>
              </w:rPr>
              <w:t>lower but that</w:t>
            </w:r>
            <w:r w:rsidR="0033565F" w:rsidRPr="00C942EF">
              <w:rPr>
                <w:rFonts w:cstheme="minorHAnsi"/>
                <w:sz w:val="22"/>
                <w:szCs w:val="22"/>
              </w:rPr>
              <w:t xml:space="preserve"> students </w:t>
            </w:r>
            <w:r w:rsidR="00C67711" w:rsidRPr="00C942EF">
              <w:rPr>
                <w:rFonts w:cstheme="minorHAnsi"/>
                <w:sz w:val="22"/>
                <w:szCs w:val="22"/>
              </w:rPr>
              <w:t xml:space="preserve">were the main concern because many </w:t>
            </w:r>
            <w:r w:rsidR="0033565F" w:rsidRPr="00C942EF">
              <w:rPr>
                <w:rFonts w:cstheme="minorHAnsi"/>
                <w:sz w:val="22"/>
                <w:szCs w:val="22"/>
              </w:rPr>
              <w:t>had still not uploaded their status or been tested.</w:t>
            </w:r>
            <w:r w:rsidR="00C67711" w:rsidRPr="00C942EF">
              <w:rPr>
                <w:rFonts w:cstheme="minorHAnsi"/>
                <w:sz w:val="22"/>
                <w:szCs w:val="22"/>
              </w:rPr>
              <w:t xml:space="preserve"> The Provost said that they will be asking for faculty help in reminding students about the vaccination/testing requirements. Guidance for what to say in class will be coming very soon.</w:t>
            </w:r>
          </w:p>
          <w:p w14:paraId="675C2E79" w14:textId="77777777" w:rsidR="009B4F4A" w:rsidRPr="00C942EF" w:rsidRDefault="0033565F" w:rsidP="0033565F">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Peak</w:t>
            </w:r>
            <w:r w:rsidRPr="00C942EF">
              <w:rPr>
                <w:rFonts w:cstheme="minorHAnsi"/>
                <w:sz w:val="22"/>
                <w:szCs w:val="22"/>
              </w:rPr>
              <w:t xml:space="preserve"> said that his c</w:t>
            </w:r>
            <w:r w:rsidR="00B538AA" w:rsidRPr="00C942EF">
              <w:rPr>
                <w:rFonts w:cstheme="minorHAnsi"/>
                <w:sz w:val="22"/>
                <w:szCs w:val="22"/>
              </w:rPr>
              <w:t xml:space="preserve">olleagues </w:t>
            </w:r>
            <w:r w:rsidRPr="00C942EF">
              <w:rPr>
                <w:rFonts w:cstheme="minorHAnsi"/>
                <w:sz w:val="22"/>
                <w:szCs w:val="22"/>
              </w:rPr>
              <w:t xml:space="preserve">were </w:t>
            </w:r>
            <w:r w:rsidR="00B538AA" w:rsidRPr="00C942EF">
              <w:rPr>
                <w:rFonts w:cstheme="minorHAnsi"/>
                <w:sz w:val="22"/>
                <w:szCs w:val="22"/>
              </w:rPr>
              <w:t>report</w:t>
            </w:r>
            <w:r w:rsidRPr="00C942EF">
              <w:rPr>
                <w:rFonts w:cstheme="minorHAnsi"/>
                <w:sz w:val="22"/>
                <w:szCs w:val="22"/>
              </w:rPr>
              <w:t>ing</w:t>
            </w:r>
            <w:r w:rsidR="00B538AA" w:rsidRPr="00C942EF">
              <w:rPr>
                <w:rFonts w:cstheme="minorHAnsi"/>
                <w:sz w:val="22"/>
                <w:szCs w:val="22"/>
              </w:rPr>
              <w:t xml:space="preserve"> difficulties getting tested without an appointment</w:t>
            </w:r>
            <w:r w:rsidRPr="00C942EF">
              <w:rPr>
                <w:rFonts w:cstheme="minorHAnsi"/>
                <w:sz w:val="22"/>
                <w:szCs w:val="22"/>
              </w:rPr>
              <w:t>.</w:t>
            </w:r>
          </w:p>
          <w:p w14:paraId="566FBF48" w14:textId="77777777" w:rsidR="009B4F4A" w:rsidRPr="00C942EF" w:rsidRDefault="00D9694B" w:rsidP="00D9694B">
            <w:pPr>
              <w:pStyle w:val="ListParagraph"/>
              <w:numPr>
                <w:ilvl w:val="3"/>
                <w:numId w:val="7"/>
              </w:numPr>
              <w:rPr>
                <w:sz w:val="22"/>
                <w:szCs w:val="22"/>
              </w:rPr>
            </w:pPr>
            <w:r w:rsidRPr="00C942EF">
              <w:rPr>
                <w:rFonts w:cstheme="minorHAnsi"/>
                <w:sz w:val="22"/>
                <w:szCs w:val="22"/>
              </w:rPr>
              <w:t xml:space="preserve">Provost </w:t>
            </w:r>
            <w:r w:rsidR="0033565F" w:rsidRPr="00C942EF">
              <w:rPr>
                <w:rFonts w:cstheme="minorHAnsi"/>
                <w:sz w:val="22"/>
                <w:szCs w:val="22"/>
              </w:rPr>
              <w:t>C</w:t>
            </w:r>
            <w:r w:rsidR="00B538AA" w:rsidRPr="00C942EF">
              <w:rPr>
                <w:rFonts w:cstheme="minorHAnsi"/>
                <w:sz w:val="22"/>
                <w:szCs w:val="22"/>
              </w:rPr>
              <w:t>owley</w:t>
            </w:r>
            <w:r w:rsidRPr="00C942EF">
              <w:rPr>
                <w:rFonts w:cstheme="minorHAnsi"/>
                <w:sz w:val="22"/>
                <w:szCs w:val="22"/>
              </w:rPr>
              <w:t xml:space="preserve"> said that</w:t>
            </w:r>
            <w:r w:rsidR="00B538AA" w:rsidRPr="00C942EF">
              <w:rPr>
                <w:rFonts w:cstheme="minorHAnsi"/>
                <w:sz w:val="22"/>
                <w:szCs w:val="22"/>
              </w:rPr>
              <w:t xml:space="preserve"> Curative works best if you make an appointment, but there is plenty of availability. It took </w:t>
            </w:r>
            <w:r w:rsidRPr="00C942EF">
              <w:rPr>
                <w:rFonts w:cstheme="minorHAnsi"/>
                <w:sz w:val="22"/>
                <w:szCs w:val="22"/>
              </w:rPr>
              <w:t xml:space="preserve">her </w:t>
            </w:r>
            <w:r w:rsidR="00B538AA" w:rsidRPr="00C942EF">
              <w:rPr>
                <w:rFonts w:cstheme="minorHAnsi"/>
                <w:sz w:val="22"/>
                <w:szCs w:val="22"/>
              </w:rPr>
              <w:t>10 minutes</w:t>
            </w:r>
            <w:r w:rsidRPr="00C942EF">
              <w:rPr>
                <w:rFonts w:cstheme="minorHAnsi"/>
                <w:sz w:val="22"/>
                <w:szCs w:val="22"/>
              </w:rPr>
              <w:t xml:space="preserve"> to get tested recently.</w:t>
            </w:r>
          </w:p>
          <w:p w14:paraId="180A1981" w14:textId="77777777" w:rsidR="009B4F4A" w:rsidRPr="00C942EF" w:rsidRDefault="00D9694B" w:rsidP="00D9694B">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Bednarz</w:t>
            </w:r>
            <w:r w:rsidRPr="00C942EF">
              <w:rPr>
                <w:rFonts w:cstheme="minorHAnsi"/>
                <w:sz w:val="22"/>
                <w:szCs w:val="22"/>
              </w:rPr>
              <w:t xml:space="preserve"> reported that he</w:t>
            </w:r>
            <w:r w:rsidR="00B538AA" w:rsidRPr="00C942EF">
              <w:rPr>
                <w:rFonts w:cstheme="minorHAnsi"/>
                <w:sz w:val="22"/>
                <w:szCs w:val="22"/>
              </w:rPr>
              <w:t xml:space="preserve"> registered </w:t>
            </w:r>
            <w:r w:rsidRPr="00C942EF">
              <w:rPr>
                <w:rFonts w:cstheme="minorHAnsi"/>
                <w:sz w:val="22"/>
                <w:szCs w:val="22"/>
              </w:rPr>
              <w:t>his</w:t>
            </w:r>
            <w:r w:rsidR="00B538AA" w:rsidRPr="00C942EF">
              <w:rPr>
                <w:rFonts w:cstheme="minorHAnsi"/>
                <w:sz w:val="22"/>
                <w:szCs w:val="22"/>
              </w:rPr>
              <w:t xml:space="preserve"> vaccination but a few days later </w:t>
            </w:r>
            <w:r w:rsidRPr="00C942EF">
              <w:rPr>
                <w:rFonts w:cstheme="minorHAnsi"/>
                <w:sz w:val="22"/>
                <w:szCs w:val="22"/>
              </w:rPr>
              <w:t>received</w:t>
            </w:r>
            <w:r w:rsidR="00B538AA" w:rsidRPr="00C942EF">
              <w:rPr>
                <w:rFonts w:cstheme="minorHAnsi"/>
                <w:sz w:val="22"/>
                <w:szCs w:val="22"/>
              </w:rPr>
              <w:t xml:space="preserve"> an e-mail saying </w:t>
            </w:r>
            <w:r w:rsidRPr="00C942EF">
              <w:rPr>
                <w:rFonts w:cstheme="minorHAnsi"/>
                <w:sz w:val="22"/>
                <w:szCs w:val="22"/>
              </w:rPr>
              <w:t>that he</w:t>
            </w:r>
            <w:r w:rsidR="00B538AA" w:rsidRPr="00C942EF">
              <w:rPr>
                <w:rFonts w:cstheme="minorHAnsi"/>
                <w:sz w:val="22"/>
                <w:szCs w:val="22"/>
              </w:rPr>
              <w:t xml:space="preserve"> needed to register for testing. </w:t>
            </w:r>
          </w:p>
          <w:p w14:paraId="5681365D"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President Smatresk responded that registration is required to use the ra</w:t>
            </w:r>
            <w:r w:rsidR="00B538AA" w:rsidRPr="00C942EF">
              <w:rPr>
                <w:rFonts w:cstheme="minorHAnsi"/>
                <w:sz w:val="22"/>
                <w:szCs w:val="22"/>
              </w:rPr>
              <w:t>pid test</w:t>
            </w:r>
            <w:r w:rsidRPr="00C942EF">
              <w:rPr>
                <w:rFonts w:cstheme="minorHAnsi"/>
                <w:sz w:val="22"/>
                <w:szCs w:val="22"/>
              </w:rPr>
              <w:t>ing option</w:t>
            </w:r>
            <w:r w:rsidR="00B538AA" w:rsidRPr="00C942EF">
              <w:rPr>
                <w:rFonts w:cstheme="minorHAnsi"/>
                <w:sz w:val="22"/>
                <w:szCs w:val="22"/>
              </w:rPr>
              <w:t xml:space="preserve"> from </w:t>
            </w:r>
            <w:r w:rsidRPr="00C942EF">
              <w:rPr>
                <w:rFonts w:cstheme="minorHAnsi"/>
                <w:sz w:val="22"/>
                <w:szCs w:val="22"/>
              </w:rPr>
              <w:t xml:space="preserve">Student </w:t>
            </w:r>
            <w:r w:rsidR="00B538AA" w:rsidRPr="00C942EF">
              <w:rPr>
                <w:rFonts w:cstheme="minorHAnsi"/>
                <w:sz w:val="22"/>
                <w:szCs w:val="22"/>
              </w:rPr>
              <w:t>Health &amp; Wellness</w:t>
            </w:r>
            <w:r w:rsidRPr="00C942EF">
              <w:rPr>
                <w:rFonts w:cstheme="minorHAnsi"/>
                <w:sz w:val="22"/>
                <w:szCs w:val="22"/>
              </w:rPr>
              <w:t>. The automated messaging that went out about this was confusing.</w:t>
            </w:r>
          </w:p>
          <w:p w14:paraId="360F7915" w14:textId="77777777" w:rsidR="009B4F4A" w:rsidRPr="00C942EF" w:rsidRDefault="001C5D8C" w:rsidP="001C5D8C">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O’Toole</w:t>
            </w:r>
            <w:r w:rsidRPr="00C942EF">
              <w:rPr>
                <w:rFonts w:cstheme="minorHAnsi"/>
                <w:sz w:val="22"/>
                <w:szCs w:val="22"/>
              </w:rPr>
              <w:t xml:space="preserve"> reported that some librarians expressed concern that </w:t>
            </w:r>
            <w:proofErr w:type="gramStart"/>
            <w:r w:rsidRPr="00C942EF">
              <w:rPr>
                <w:rFonts w:cstheme="minorHAnsi"/>
                <w:sz w:val="22"/>
                <w:szCs w:val="22"/>
              </w:rPr>
              <w:t>in order to</w:t>
            </w:r>
            <w:proofErr w:type="gramEnd"/>
            <w:r w:rsidRPr="00C942EF">
              <w:rPr>
                <w:rFonts w:cstheme="minorHAnsi"/>
                <w:sz w:val="22"/>
                <w:szCs w:val="22"/>
              </w:rPr>
              <w:t xml:space="preserve"> following-through on the second employee disciplinary sanction</w:t>
            </w:r>
            <w:r w:rsidR="00B538AA" w:rsidRPr="00C942EF">
              <w:rPr>
                <w:rFonts w:cstheme="minorHAnsi"/>
                <w:sz w:val="22"/>
                <w:szCs w:val="22"/>
              </w:rPr>
              <w:t xml:space="preserve"> for faculty &amp; staff</w:t>
            </w:r>
            <w:r w:rsidRPr="00C942EF">
              <w:rPr>
                <w:rFonts w:cstheme="minorHAnsi"/>
                <w:sz w:val="22"/>
                <w:szCs w:val="22"/>
              </w:rPr>
              <w:t xml:space="preserve"> could lead to a </w:t>
            </w:r>
            <w:r w:rsidR="00B538AA" w:rsidRPr="00C942EF">
              <w:rPr>
                <w:rFonts w:cstheme="minorHAnsi"/>
                <w:sz w:val="22"/>
                <w:szCs w:val="22"/>
              </w:rPr>
              <w:t>HIPPA violation</w:t>
            </w:r>
            <w:r w:rsidRPr="00C942EF">
              <w:rPr>
                <w:rFonts w:cstheme="minorHAnsi"/>
                <w:sz w:val="22"/>
                <w:szCs w:val="22"/>
              </w:rPr>
              <w:t>.</w:t>
            </w:r>
          </w:p>
          <w:p w14:paraId="0AA4F8AB"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Provost </w:t>
            </w:r>
            <w:r w:rsidR="00B538AA" w:rsidRPr="00C942EF">
              <w:rPr>
                <w:rFonts w:cstheme="minorHAnsi"/>
                <w:sz w:val="22"/>
                <w:szCs w:val="22"/>
              </w:rPr>
              <w:t>Cowley</w:t>
            </w:r>
            <w:r w:rsidRPr="00C942EF">
              <w:rPr>
                <w:rFonts w:cstheme="minorHAnsi"/>
                <w:sz w:val="22"/>
                <w:szCs w:val="22"/>
              </w:rPr>
              <w:t xml:space="preserve"> said that placing</w:t>
            </w:r>
            <w:r w:rsidR="00B538AA" w:rsidRPr="00C942EF">
              <w:rPr>
                <w:rFonts w:cstheme="minorHAnsi"/>
                <w:sz w:val="22"/>
                <w:szCs w:val="22"/>
              </w:rPr>
              <w:t xml:space="preserve"> notice in the personnel file does not disclose vaccination status</w:t>
            </w:r>
            <w:r w:rsidRPr="00C942EF">
              <w:rPr>
                <w:rFonts w:cstheme="minorHAnsi"/>
                <w:sz w:val="22"/>
                <w:szCs w:val="22"/>
              </w:rPr>
              <w:t xml:space="preserve"> and so there would be no HIPPA violation</w:t>
            </w:r>
            <w:r w:rsidR="00B538AA" w:rsidRPr="00C942EF">
              <w:rPr>
                <w:rFonts w:cstheme="minorHAnsi"/>
                <w:sz w:val="22"/>
                <w:szCs w:val="22"/>
              </w:rPr>
              <w:t>.</w:t>
            </w:r>
          </w:p>
          <w:p w14:paraId="75E46A05" w14:textId="77777777" w:rsidR="009B4F4A" w:rsidRPr="00C942EF" w:rsidRDefault="001C5D8C" w:rsidP="001C5D8C">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Lane</w:t>
            </w:r>
            <w:r w:rsidRPr="00C942EF">
              <w:rPr>
                <w:rFonts w:cstheme="minorHAnsi"/>
                <w:sz w:val="22"/>
                <w:szCs w:val="22"/>
              </w:rPr>
              <w:t xml:space="preserve"> told of a s</w:t>
            </w:r>
            <w:r w:rsidR="00B538AA" w:rsidRPr="00C942EF">
              <w:rPr>
                <w:rFonts w:cstheme="minorHAnsi"/>
                <w:sz w:val="22"/>
                <w:szCs w:val="22"/>
              </w:rPr>
              <w:t xml:space="preserve">tudent </w:t>
            </w:r>
            <w:r w:rsidRPr="00C942EF">
              <w:rPr>
                <w:rFonts w:cstheme="minorHAnsi"/>
                <w:sz w:val="22"/>
                <w:szCs w:val="22"/>
              </w:rPr>
              <w:t xml:space="preserve">who </w:t>
            </w:r>
            <w:r w:rsidR="00B538AA" w:rsidRPr="00C942EF">
              <w:rPr>
                <w:rFonts w:cstheme="minorHAnsi"/>
                <w:sz w:val="22"/>
                <w:szCs w:val="22"/>
              </w:rPr>
              <w:t xml:space="preserve">tested positive, </w:t>
            </w:r>
            <w:r w:rsidRPr="00C942EF">
              <w:rPr>
                <w:rFonts w:cstheme="minorHAnsi"/>
                <w:sz w:val="22"/>
                <w:szCs w:val="22"/>
              </w:rPr>
              <w:t xml:space="preserve">then </w:t>
            </w:r>
            <w:r w:rsidR="00B538AA" w:rsidRPr="00C942EF">
              <w:rPr>
                <w:rFonts w:cstheme="minorHAnsi"/>
                <w:sz w:val="22"/>
                <w:szCs w:val="22"/>
              </w:rPr>
              <w:t xml:space="preserve">advised to isolate and told not to come to campus, </w:t>
            </w:r>
            <w:r w:rsidRPr="00C942EF">
              <w:rPr>
                <w:rFonts w:cstheme="minorHAnsi"/>
                <w:sz w:val="22"/>
                <w:szCs w:val="22"/>
              </w:rPr>
              <w:t xml:space="preserve">but then given </w:t>
            </w:r>
            <w:r w:rsidR="00B538AA" w:rsidRPr="00C942EF">
              <w:rPr>
                <w:rFonts w:cstheme="minorHAnsi"/>
                <w:sz w:val="22"/>
                <w:szCs w:val="22"/>
              </w:rPr>
              <w:t>testing sites on campus.</w:t>
            </w:r>
          </w:p>
          <w:p w14:paraId="56C440F8"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President </w:t>
            </w:r>
            <w:r w:rsidR="00B538AA" w:rsidRPr="00C942EF">
              <w:rPr>
                <w:rFonts w:cstheme="minorHAnsi"/>
                <w:sz w:val="22"/>
                <w:szCs w:val="22"/>
              </w:rPr>
              <w:t>Smatresk</w:t>
            </w:r>
            <w:r w:rsidRPr="00C942EF">
              <w:rPr>
                <w:rFonts w:cstheme="minorHAnsi"/>
                <w:sz w:val="22"/>
                <w:szCs w:val="22"/>
              </w:rPr>
              <w:t xml:space="preserve"> said there were </w:t>
            </w:r>
            <w:r w:rsidR="00B538AA" w:rsidRPr="00C942EF">
              <w:rPr>
                <w:rFonts w:cstheme="minorHAnsi"/>
                <w:sz w:val="22"/>
                <w:szCs w:val="22"/>
              </w:rPr>
              <w:t xml:space="preserve">different protocols </w:t>
            </w:r>
            <w:r w:rsidR="00B538AA" w:rsidRPr="00C942EF">
              <w:rPr>
                <w:rFonts w:cstheme="minorHAnsi"/>
                <w:sz w:val="22"/>
                <w:szCs w:val="22"/>
              </w:rPr>
              <w:lastRenderedPageBreak/>
              <w:t>for vaccinated &amp; unvaccinated</w:t>
            </w:r>
            <w:r w:rsidRPr="00C942EF">
              <w:rPr>
                <w:rFonts w:cstheme="minorHAnsi"/>
                <w:sz w:val="22"/>
                <w:szCs w:val="22"/>
              </w:rPr>
              <w:t>.</w:t>
            </w:r>
          </w:p>
          <w:p w14:paraId="41FD4D60"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Provost </w:t>
            </w:r>
            <w:r w:rsidR="00B538AA" w:rsidRPr="00C942EF">
              <w:rPr>
                <w:rFonts w:cstheme="minorHAnsi"/>
                <w:sz w:val="22"/>
                <w:szCs w:val="22"/>
              </w:rPr>
              <w:t>Cowley</w:t>
            </w:r>
            <w:r w:rsidRPr="00C942EF">
              <w:rPr>
                <w:rFonts w:cstheme="minorHAnsi"/>
                <w:sz w:val="22"/>
                <w:szCs w:val="22"/>
              </w:rPr>
              <w:t xml:space="preserve"> clarified that students advised to stay off campus </w:t>
            </w:r>
            <w:proofErr w:type="gramStart"/>
            <w:r w:rsidRPr="00C942EF">
              <w:rPr>
                <w:rFonts w:cstheme="minorHAnsi"/>
                <w:sz w:val="22"/>
                <w:szCs w:val="22"/>
              </w:rPr>
              <w:t>were allowed to</w:t>
            </w:r>
            <w:proofErr w:type="gramEnd"/>
            <w:r w:rsidRPr="00C942EF">
              <w:rPr>
                <w:rFonts w:cstheme="minorHAnsi"/>
                <w:sz w:val="22"/>
                <w:szCs w:val="22"/>
              </w:rPr>
              <w:t xml:space="preserve"> come to campus briefly to get tested or to visit the </w:t>
            </w:r>
            <w:r w:rsidR="00B538AA" w:rsidRPr="00C942EF">
              <w:rPr>
                <w:rFonts w:cstheme="minorHAnsi"/>
                <w:sz w:val="22"/>
                <w:szCs w:val="22"/>
              </w:rPr>
              <w:t>Health &amp; Wellness center</w:t>
            </w:r>
            <w:r w:rsidRPr="00C942EF">
              <w:rPr>
                <w:rFonts w:cstheme="minorHAnsi"/>
                <w:sz w:val="22"/>
                <w:szCs w:val="22"/>
              </w:rPr>
              <w:t>.</w:t>
            </w:r>
          </w:p>
          <w:p w14:paraId="2D8E2934" w14:textId="77777777" w:rsidR="009B4F4A" w:rsidRPr="00C942EF" w:rsidRDefault="001C5D8C" w:rsidP="001C5D8C">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McKay</w:t>
            </w:r>
            <w:r w:rsidRPr="00C942EF">
              <w:rPr>
                <w:rFonts w:cstheme="minorHAnsi"/>
                <w:sz w:val="22"/>
                <w:szCs w:val="22"/>
              </w:rPr>
              <w:t xml:space="preserve"> asked about plans for testing in Frisco.</w:t>
            </w:r>
          </w:p>
          <w:p w14:paraId="41CF74C0"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Provost </w:t>
            </w:r>
            <w:r w:rsidR="00B538AA" w:rsidRPr="00C942EF">
              <w:rPr>
                <w:rFonts w:cstheme="minorHAnsi"/>
                <w:sz w:val="22"/>
                <w:szCs w:val="22"/>
              </w:rPr>
              <w:t>Cowley</w:t>
            </w:r>
            <w:r w:rsidRPr="00C942EF">
              <w:rPr>
                <w:rFonts w:cstheme="minorHAnsi"/>
                <w:sz w:val="22"/>
                <w:szCs w:val="22"/>
              </w:rPr>
              <w:t xml:space="preserve"> responded that we are working on it.</w:t>
            </w:r>
            <w:r w:rsidR="00B538AA" w:rsidRPr="00C942EF">
              <w:rPr>
                <w:rFonts w:cstheme="minorHAnsi"/>
                <w:sz w:val="22"/>
                <w:szCs w:val="22"/>
              </w:rPr>
              <w:t xml:space="preserve"> There is a </w:t>
            </w:r>
            <w:r w:rsidRPr="00C942EF">
              <w:rPr>
                <w:rFonts w:cstheme="minorHAnsi"/>
                <w:sz w:val="22"/>
                <w:szCs w:val="22"/>
              </w:rPr>
              <w:t>C</w:t>
            </w:r>
            <w:r w:rsidR="00B538AA" w:rsidRPr="00C942EF">
              <w:rPr>
                <w:rFonts w:cstheme="minorHAnsi"/>
                <w:sz w:val="22"/>
                <w:szCs w:val="22"/>
              </w:rPr>
              <w:t xml:space="preserve">urative site </w:t>
            </w:r>
            <w:r w:rsidRPr="00C942EF">
              <w:rPr>
                <w:rFonts w:cstheme="minorHAnsi"/>
                <w:sz w:val="22"/>
                <w:szCs w:val="22"/>
              </w:rPr>
              <w:t xml:space="preserve">already </w:t>
            </w:r>
            <w:r w:rsidR="00B538AA" w:rsidRPr="00C942EF">
              <w:rPr>
                <w:rFonts w:cstheme="minorHAnsi"/>
                <w:sz w:val="22"/>
                <w:szCs w:val="22"/>
              </w:rPr>
              <w:t xml:space="preserve">close by, but </w:t>
            </w:r>
            <w:r w:rsidRPr="00C942EF">
              <w:rPr>
                <w:rFonts w:cstheme="minorHAnsi"/>
                <w:sz w:val="22"/>
                <w:szCs w:val="22"/>
              </w:rPr>
              <w:t>that we are wor</w:t>
            </w:r>
            <w:r w:rsidR="00B538AA" w:rsidRPr="00C942EF">
              <w:rPr>
                <w:rFonts w:cstheme="minorHAnsi"/>
                <w:sz w:val="22"/>
                <w:szCs w:val="22"/>
              </w:rPr>
              <w:t xml:space="preserve">king on getting </w:t>
            </w:r>
            <w:r w:rsidRPr="00C942EF">
              <w:rPr>
                <w:rFonts w:cstheme="minorHAnsi"/>
                <w:sz w:val="22"/>
                <w:szCs w:val="22"/>
              </w:rPr>
              <w:t xml:space="preserve">rapid </w:t>
            </w:r>
            <w:r w:rsidR="00B538AA" w:rsidRPr="00C942EF">
              <w:rPr>
                <w:rFonts w:cstheme="minorHAnsi"/>
                <w:sz w:val="22"/>
                <w:szCs w:val="22"/>
              </w:rPr>
              <w:t>testing capacity on</w:t>
            </w:r>
            <w:r w:rsidRPr="00C942EF">
              <w:rPr>
                <w:rFonts w:cstheme="minorHAnsi"/>
                <w:sz w:val="22"/>
                <w:szCs w:val="22"/>
              </w:rPr>
              <w:t xml:space="preserve"> the Frisco</w:t>
            </w:r>
            <w:r w:rsidR="00B538AA" w:rsidRPr="00C942EF">
              <w:rPr>
                <w:rFonts w:cstheme="minorHAnsi"/>
                <w:sz w:val="22"/>
                <w:szCs w:val="22"/>
              </w:rPr>
              <w:t xml:space="preserve"> campus.</w:t>
            </w:r>
          </w:p>
          <w:p w14:paraId="4EBEC0D1" w14:textId="77777777" w:rsidR="009B4F4A" w:rsidRPr="00C942EF" w:rsidRDefault="001C5D8C" w:rsidP="001C5D8C">
            <w:pPr>
              <w:pStyle w:val="ListParagraph"/>
              <w:numPr>
                <w:ilvl w:val="2"/>
                <w:numId w:val="7"/>
              </w:numPr>
              <w:rPr>
                <w:sz w:val="22"/>
                <w:szCs w:val="22"/>
              </w:rPr>
            </w:pPr>
            <w:r w:rsidRPr="00C942EF">
              <w:rPr>
                <w:rFonts w:cstheme="minorHAnsi"/>
                <w:sz w:val="22"/>
                <w:szCs w:val="22"/>
              </w:rPr>
              <w:t xml:space="preserve">Senator </w:t>
            </w:r>
            <w:r w:rsidR="00B538AA" w:rsidRPr="00C942EF">
              <w:rPr>
                <w:rFonts w:cstheme="minorHAnsi"/>
                <w:sz w:val="22"/>
                <w:szCs w:val="22"/>
              </w:rPr>
              <w:t>Moreland</w:t>
            </w:r>
            <w:r w:rsidRPr="00C942EF">
              <w:rPr>
                <w:rFonts w:cstheme="minorHAnsi"/>
                <w:sz w:val="22"/>
                <w:szCs w:val="22"/>
              </w:rPr>
              <w:t xml:space="preserve"> asked about</w:t>
            </w:r>
            <w:r w:rsidR="00B538AA" w:rsidRPr="00C942EF">
              <w:rPr>
                <w:rFonts w:cstheme="minorHAnsi"/>
                <w:sz w:val="22"/>
                <w:szCs w:val="22"/>
              </w:rPr>
              <w:t xml:space="preserve"> sanctions for students</w:t>
            </w:r>
            <w:r w:rsidRPr="00C942EF">
              <w:rPr>
                <w:rFonts w:cstheme="minorHAnsi"/>
                <w:sz w:val="22"/>
                <w:szCs w:val="22"/>
              </w:rPr>
              <w:t xml:space="preserve"> </w:t>
            </w:r>
            <w:proofErr w:type="gramStart"/>
            <w:r w:rsidRPr="00C942EF">
              <w:rPr>
                <w:rFonts w:cstheme="minorHAnsi"/>
                <w:sz w:val="22"/>
                <w:szCs w:val="22"/>
              </w:rPr>
              <w:t xml:space="preserve">and </w:t>
            </w:r>
            <w:r w:rsidR="00B538AA" w:rsidRPr="00C942EF">
              <w:rPr>
                <w:rFonts w:cstheme="minorHAnsi"/>
                <w:sz w:val="22"/>
                <w:szCs w:val="22"/>
              </w:rPr>
              <w:t xml:space="preserve"> </w:t>
            </w:r>
            <w:r w:rsidRPr="00C942EF">
              <w:rPr>
                <w:rFonts w:cstheme="minorHAnsi"/>
                <w:sz w:val="22"/>
                <w:szCs w:val="22"/>
              </w:rPr>
              <w:t>w</w:t>
            </w:r>
            <w:r w:rsidR="00B538AA" w:rsidRPr="00C942EF">
              <w:rPr>
                <w:rFonts w:cstheme="minorHAnsi"/>
                <w:sz w:val="22"/>
                <w:szCs w:val="22"/>
              </w:rPr>
              <w:t>hat</w:t>
            </w:r>
            <w:proofErr w:type="gramEnd"/>
            <w:r w:rsidR="00B538AA" w:rsidRPr="00C942EF">
              <w:rPr>
                <w:rFonts w:cstheme="minorHAnsi"/>
                <w:sz w:val="22"/>
                <w:szCs w:val="22"/>
              </w:rPr>
              <w:t xml:space="preserve"> </w:t>
            </w:r>
            <w:r w:rsidRPr="00C942EF">
              <w:rPr>
                <w:rFonts w:cstheme="minorHAnsi"/>
                <w:sz w:val="22"/>
                <w:szCs w:val="22"/>
              </w:rPr>
              <w:t xml:space="preserve">faculty </w:t>
            </w:r>
            <w:r w:rsidR="00B538AA" w:rsidRPr="00C942EF">
              <w:rPr>
                <w:rFonts w:cstheme="minorHAnsi"/>
                <w:sz w:val="22"/>
                <w:szCs w:val="22"/>
              </w:rPr>
              <w:t>can do to explain the penalties</w:t>
            </w:r>
            <w:r w:rsidRPr="00C942EF">
              <w:rPr>
                <w:rFonts w:cstheme="minorHAnsi"/>
                <w:sz w:val="22"/>
                <w:szCs w:val="22"/>
              </w:rPr>
              <w:t xml:space="preserve"> to students.</w:t>
            </w:r>
          </w:p>
          <w:p w14:paraId="06F7EE51"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President </w:t>
            </w:r>
            <w:r w:rsidR="00B538AA" w:rsidRPr="00C942EF">
              <w:rPr>
                <w:rFonts w:cstheme="minorHAnsi"/>
                <w:sz w:val="22"/>
                <w:szCs w:val="22"/>
              </w:rPr>
              <w:t>Smatresk</w:t>
            </w:r>
            <w:r w:rsidRPr="00C942EF">
              <w:rPr>
                <w:rFonts w:cstheme="minorHAnsi"/>
                <w:sz w:val="22"/>
                <w:szCs w:val="22"/>
              </w:rPr>
              <w:t xml:space="preserve"> responded: </w:t>
            </w:r>
            <w:r w:rsidR="00B538AA" w:rsidRPr="00C942EF">
              <w:rPr>
                <w:rFonts w:cstheme="minorHAnsi"/>
                <w:sz w:val="22"/>
                <w:szCs w:val="22"/>
              </w:rPr>
              <w:t xml:space="preserve"> </w:t>
            </w:r>
            <w:r w:rsidRPr="00C942EF">
              <w:rPr>
                <w:rFonts w:cstheme="minorHAnsi"/>
                <w:sz w:val="22"/>
                <w:szCs w:val="22"/>
              </w:rPr>
              <w:t>W</w:t>
            </w:r>
            <w:r w:rsidR="00B538AA" w:rsidRPr="00C942EF">
              <w:rPr>
                <w:rFonts w:cstheme="minorHAnsi"/>
                <w:sz w:val="22"/>
                <w:szCs w:val="22"/>
              </w:rPr>
              <w:t>e’re trying to be gentle to our students. First sanction is very mild</w:t>
            </w:r>
            <w:r w:rsidRPr="00C942EF">
              <w:rPr>
                <w:rFonts w:cstheme="minorHAnsi"/>
                <w:sz w:val="22"/>
                <w:szCs w:val="22"/>
              </w:rPr>
              <w:t>, not allowing participation in student organizations</w:t>
            </w:r>
            <w:r w:rsidR="00B538AA" w:rsidRPr="00C942EF">
              <w:rPr>
                <w:rFonts w:cstheme="minorHAnsi"/>
                <w:sz w:val="22"/>
                <w:szCs w:val="22"/>
              </w:rPr>
              <w:t xml:space="preserve">.  </w:t>
            </w:r>
            <w:r w:rsidRPr="00C942EF">
              <w:rPr>
                <w:rFonts w:cstheme="minorHAnsi"/>
                <w:sz w:val="22"/>
                <w:szCs w:val="22"/>
              </w:rPr>
              <w:t>The second</w:t>
            </w:r>
            <w:r w:rsidR="00B538AA" w:rsidRPr="00C942EF">
              <w:rPr>
                <w:rFonts w:cstheme="minorHAnsi"/>
                <w:sz w:val="22"/>
                <w:szCs w:val="22"/>
              </w:rPr>
              <w:t xml:space="preserve"> sanction of a note with a disciplinary action is more serious.</w:t>
            </w:r>
          </w:p>
          <w:p w14:paraId="707E4B7A"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Senator </w:t>
            </w:r>
            <w:r w:rsidR="00B538AA" w:rsidRPr="00C942EF">
              <w:rPr>
                <w:rFonts w:cstheme="minorHAnsi"/>
                <w:sz w:val="22"/>
                <w:szCs w:val="22"/>
              </w:rPr>
              <w:t>Lane</w:t>
            </w:r>
            <w:r w:rsidRPr="00C942EF">
              <w:rPr>
                <w:rFonts w:cstheme="minorHAnsi"/>
                <w:sz w:val="22"/>
                <w:szCs w:val="22"/>
              </w:rPr>
              <w:t xml:space="preserve"> asked if </w:t>
            </w:r>
            <w:r w:rsidR="00B538AA" w:rsidRPr="00C942EF">
              <w:rPr>
                <w:rFonts w:cstheme="minorHAnsi"/>
                <w:sz w:val="22"/>
                <w:szCs w:val="22"/>
              </w:rPr>
              <w:t>the student organizations get a letter explaining that some of their members cannot participate.</w:t>
            </w:r>
          </w:p>
          <w:p w14:paraId="38226E0C" w14:textId="77777777" w:rsidR="009B4F4A" w:rsidRPr="00C942EF" w:rsidRDefault="001C5D8C" w:rsidP="001C5D8C">
            <w:pPr>
              <w:pStyle w:val="ListParagraph"/>
              <w:numPr>
                <w:ilvl w:val="3"/>
                <w:numId w:val="7"/>
              </w:numPr>
              <w:rPr>
                <w:sz w:val="22"/>
                <w:szCs w:val="22"/>
              </w:rPr>
            </w:pPr>
            <w:r w:rsidRPr="00C942EF">
              <w:rPr>
                <w:rFonts w:cstheme="minorHAnsi"/>
                <w:sz w:val="22"/>
                <w:szCs w:val="22"/>
              </w:rPr>
              <w:t xml:space="preserve">President </w:t>
            </w:r>
            <w:r w:rsidR="00B538AA" w:rsidRPr="00C942EF">
              <w:rPr>
                <w:rFonts w:cstheme="minorHAnsi"/>
                <w:sz w:val="22"/>
                <w:szCs w:val="22"/>
              </w:rPr>
              <w:t>Smatresk</w:t>
            </w:r>
            <w:r w:rsidRPr="00C942EF">
              <w:rPr>
                <w:rFonts w:cstheme="minorHAnsi"/>
                <w:sz w:val="22"/>
                <w:szCs w:val="22"/>
              </w:rPr>
              <w:t xml:space="preserve"> said</w:t>
            </w:r>
            <w:r w:rsidR="00B538AA" w:rsidRPr="00C942EF">
              <w:rPr>
                <w:rFonts w:cstheme="minorHAnsi"/>
                <w:sz w:val="22"/>
                <w:szCs w:val="22"/>
              </w:rPr>
              <w:t xml:space="preserve"> probably no</w:t>
            </w:r>
            <w:r w:rsidRPr="00C942EF">
              <w:rPr>
                <w:rFonts w:cstheme="minorHAnsi"/>
                <w:sz w:val="22"/>
                <w:szCs w:val="22"/>
              </w:rPr>
              <w:t>t.</w:t>
            </w:r>
          </w:p>
          <w:p w14:paraId="1BE49D66" w14:textId="77777777" w:rsidR="002E1ADD" w:rsidRPr="00C942EF" w:rsidRDefault="00C67711" w:rsidP="002E1ADD">
            <w:pPr>
              <w:pStyle w:val="ListParagraph"/>
              <w:numPr>
                <w:ilvl w:val="3"/>
                <w:numId w:val="7"/>
              </w:numPr>
              <w:rPr>
                <w:sz w:val="22"/>
                <w:szCs w:val="22"/>
              </w:rPr>
            </w:pPr>
            <w:r w:rsidRPr="00C942EF">
              <w:rPr>
                <w:rFonts w:cstheme="minorHAnsi"/>
                <w:sz w:val="22"/>
                <w:szCs w:val="22"/>
              </w:rPr>
              <w:t>President Smatresk pointed out that our student sanctions were the same as Texas A&amp;M</w:t>
            </w:r>
            <w:r w:rsidR="00B8785D" w:rsidRPr="00C942EF">
              <w:rPr>
                <w:rFonts w:cstheme="minorHAnsi"/>
                <w:sz w:val="22"/>
                <w:szCs w:val="22"/>
              </w:rPr>
              <w:t xml:space="preserve">, which by the way has </w:t>
            </w:r>
            <w:r w:rsidR="002E1ADD" w:rsidRPr="00C942EF">
              <w:rPr>
                <w:rFonts w:cstheme="minorHAnsi"/>
                <w:sz w:val="22"/>
                <w:szCs w:val="22"/>
              </w:rPr>
              <w:t xml:space="preserve">a much </w:t>
            </w:r>
            <w:proofErr w:type="spellStart"/>
            <w:r w:rsidR="002E1ADD" w:rsidRPr="00C942EF">
              <w:rPr>
                <w:rFonts w:cstheme="minorHAnsi"/>
                <w:sz w:val="22"/>
                <w:szCs w:val="22"/>
              </w:rPr>
              <w:t>much</w:t>
            </w:r>
            <w:proofErr w:type="spellEnd"/>
            <w:r w:rsidR="002E1ADD" w:rsidRPr="00C942EF">
              <w:rPr>
                <w:rFonts w:cstheme="minorHAnsi"/>
                <w:sz w:val="22"/>
                <w:szCs w:val="22"/>
              </w:rPr>
              <w:t xml:space="preserve"> higher case count than we do.</w:t>
            </w:r>
          </w:p>
          <w:p w14:paraId="2C772022" w14:textId="77777777" w:rsidR="002E1ADD" w:rsidRPr="00C942EF" w:rsidRDefault="002E1ADD" w:rsidP="002E1ADD">
            <w:pPr>
              <w:pStyle w:val="ListParagraph"/>
              <w:numPr>
                <w:ilvl w:val="3"/>
                <w:numId w:val="7"/>
              </w:numPr>
              <w:rPr>
                <w:sz w:val="22"/>
                <w:szCs w:val="22"/>
              </w:rPr>
            </w:pPr>
            <w:r w:rsidRPr="00C942EF">
              <w:rPr>
                <w:sz w:val="22"/>
                <w:szCs w:val="22"/>
              </w:rPr>
              <w:t xml:space="preserve">President </w:t>
            </w:r>
            <w:proofErr w:type="spellStart"/>
            <w:r w:rsidRPr="00C942EF">
              <w:rPr>
                <w:sz w:val="22"/>
                <w:szCs w:val="22"/>
              </w:rPr>
              <w:t>Smateresk</w:t>
            </w:r>
            <w:proofErr w:type="spellEnd"/>
            <w:r w:rsidRPr="00C942EF">
              <w:rPr>
                <w:sz w:val="22"/>
                <w:szCs w:val="22"/>
              </w:rPr>
              <w:t xml:space="preserve"> said there was only so much discipline we were willing to direct toward students. Non-compliant students will be talked to and counseled, but we wouldn’t go so far kicking them out of school.</w:t>
            </w:r>
          </w:p>
          <w:p w14:paraId="7118762A" w14:textId="77777777" w:rsidR="002E1ADD" w:rsidRPr="00C942EF" w:rsidRDefault="002E1ADD" w:rsidP="002E1ADD">
            <w:pPr>
              <w:pStyle w:val="ListParagraph"/>
              <w:numPr>
                <w:ilvl w:val="3"/>
                <w:numId w:val="7"/>
              </w:numPr>
              <w:rPr>
                <w:sz w:val="22"/>
                <w:szCs w:val="22"/>
              </w:rPr>
            </w:pPr>
            <w:r w:rsidRPr="00C942EF">
              <w:rPr>
                <w:sz w:val="22"/>
                <w:szCs w:val="22"/>
              </w:rPr>
              <w:t>Provost Cowley explained that Texas A&amp;M had the same policies last spring, and they only needed to issue 60 disciplinary letters. She emphasized that our goal was not to get students in trouble but rather to get them vaccinated.</w:t>
            </w:r>
          </w:p>
          <w:p w14:paraId="527A23D7" w14:textId="77777777" w:rsidR="002E1ADD" w:rsidRPr="00C942EF" w:rsidRDefault="002E1ADD" w:rsidP="002E1ADD">
            <w:pPr>
              <w:pStyle w:val="ListParagraph"/>
              <w:numPr>
                <w:ilvl w:val="3"/>
                <w:numId w:val="7"/>
              </w:numPr>
              <w:rPr>
                <w:sz w:val="22"/>
                <w:szCs w:val="22"/>
              </w:rPr>
            </w:pPr>
            <w:r w:rsidRPr="00C942EF">
              <w:rPr>
                <w:sz w:val="22"/>
                <w:szCs w:val="22"/>
              </w:rPr>
              <w:t>President Smatresk explained that one significant difference between now and last spring is that now there is more dedicated group of individuals who feel that they do not need to be compliant.</w:t>
            </w:r>
          </w:p>
          <w:p w14:paraId="32BDCF3D" w14:textId="77777777" w:rsidR="009B4F4A" w:rsidRPr="00C942EF" w:rsidRDefault="002E1ADD">
            <w:pPr>
              <w:rPr>
                <w:rFonts w:ascii="Arial Narrow" w:hAnsi="Arial Narrow" w:cstheme="minorHAnsi"/>
                <w:sz w:val="22"/>
                <w:szCs w:val="22"/>
              </w:rPr>
            </w:pPr>
            <w:r w:rsidRPr="00C942EF">
              <w:rPr>
                <w:rFonts w:ascii="Arial Narrow" w:hAnsi="Arial Narrow" w:cstheme="minorHAnsi"/>
                <w:sz w:val="22"/>
                <w:szCs w:val="22"/>
              </w:rPr>
              <w:t>• Initiatives for the year</w:t>
            </w:r>
          </w:p>
          <w:p w14:paraId="36C432B9" w14:textId="77777777" w:rsidR="002E1ADD" w:rsidRPr="00C942EF" w:rsidRDefault="002E1ADD" w:rsidP="002E1ADD">
            <w:pPr>
              <w:pStyle w:val="ListParagraph"/>
              <w:numPr>
                <w:ilvl w:val="0"/>
                <w:numId w:val="8"/>
              </w:numPr>
              <w:rPr>
                <w:rFonts w:cstheme="minorHAnsi"/>
                <w:sz w:val="22"/>
                <w:szCs w:val="22"/>
              </w:rPr>
            </w:pPr>
            <w:r w:rsidRPr="00C942EF">
              <w:rPr>
                <w:rFonts w:cstheme="minorHAnsi"/>
                <w:sz w:val="22"/>
                <w:szCs w:val="22"/>
              </w:rPr>
              <w:t>President Smatresk briefed the Senate on the various initiatives of the year:</w:t>
            </w:r>
          </w:p>
          <w:p w14:paraId="1FDABBB3" w14:textId="77777777" w:rsidR="002E1ADD" w:rsidRPr="00C942EF" w:rsidRDefault="002E1ADD" w:rsidP="002E1ADD">
            <w:pPr>
              <w:pStyle w:val="ListParagraph"/>
              <w:numPr>
                <w:ilvl w:val="1"/>
                <w:numId w:val="8"/>
              </w:numPr>
              <w:rPr>
                <w:rFonts w:cstheme="minorHAnsi"/>
                <w:sz w:val="22"/>
                <w:szCs w:val="22"/>
              </w:rPr>
            </w:pPr>
            <w:r w:rsidRPr="00C942EF">
              <w:rPr>
                <w:rFonts w:cstheme="minorHAnsi"/>
                <w:sz w:val="22"/>
                <w:szCs w:val="22"/>
              </w:rPr>
              <w:t>The affordability initiative will continue from last year</w:t>
            </w:r>
          </w:p>
          <w:p w14:paraId="255F895C" w14:textId="77777777" w:rsidR="002E1ADD" w:rsidRPr="00C942EF" w:rsidRDefault="002E1ADD" w:rsidP="002E1ADD">
            <w:pPr>
              <w:pStyle w:val="ListParagraph"/>
              <w:numPr>
                <w:ilvl w:val="1"/>
                <w:numId w:val="8"/>
              </w:numPr>
              <w:rPr>
                <w:rFonts w:cstheme="minorHAnsi"/>
                <w:sz w:val="22"/>
                <w:szCs w:val="22"/>
              </w:rPr>
            </w:pPr>
            <w:r w:rsidRPr="00C942EF">
              <w:rPr>
                <w:rFonts w:cstheme="minorHAnsi"/>
                <w:sz w:val="22"/>
                <w:szCs w:val="22"/>
              </w:rPr>
              <w:t>Our efforts at producing open-access educational resources are ongoing.</w:t>
            </w:r>
          </w:p>
          <w:p w14:paraId="5D256543" w14:textId="77777777" w:rsidR="002E1ADD" w:rsidRPr="00C942EF" w:rsidRDefault="002E1ADD" w:rsidP="002E1ADD">
            <w:pPr>
              <w:pStyle w:val="ListParagraph"/>
              <w:numPr>
                <w:ilvl w:val="1"/>
                <w:numId w:val="8"/>
              </w:numPr>
              <w:rPr>
                <w:rFonts w:cstheme="minorHAnsi"/>
                <w:sz w:val="22"/>
                <w:szCs w:val="22"/>
              </w:rPr>
            </w:pPr>
            <w:r w:rsidRPr="00C942EF">
              <w:rPr>
                <w:rFonts w:cstheme="minorHAnsi"/>
                <w:sz w:val="22"/>
                <w:szCs w:val="22"/>
              </w:rPr>
              <w:t>This year the big push will be career professional development.</w:t>
            </w:r>
          </w:p>
          <w:p w14:paraId="7EAAA92E"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We understand that many departments and colleges already have good or excellent career development programs. In those units, there will be little change.</w:t>
            </w:r>
          </w:p>
          <w:p w14:paraId="742954DA"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 xml:space="preserve">We are significantly changing how we do career advising. It will be more </w:t>
            </w:r>
            <w:proofErr w:type="gramStart"/>
            <w:r w:rsidRPr="00C942EF">
              <w:rPr>
                <w:rFonts w:cstheme="minorHAnsi"/>
                <w:sz w:val="22"/>
                <w:szCs w:val="22"/>
              </w:rPr>
              <w:t>college-centric</w:t>
            </w:r>
            <w:proofErr w:type="gramEnd"/>
            <w:r w:rsidRPr="00C942EF">
              <w:rPr>
                <w:rFonts w:cstheme="minorHAnsi"/>
                <w:sz w:val="22"/>
                <w:szCs w:val="22"/>
              </w:rPr>
              <w:t>. There will be a roll-out in every college with additional resources.</w:t>
            </w:r>
          </w:p>
          <w:p w14:paraId="70A914DF"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Our incoming students include more and more first-generation college students.</w:t>
            </w:r>
          </w:p>
          <w:p w14:paraId="21929B96"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What we end up with may not be a panacea but will be a lot better than what we have now in many programs.</w:t>
            </w:r>
          </w:p>
          <w:p w14:paraId="1067849D"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 xml:space="preserve">80% of our students surveyed said that they did not know </w:t>
            </w:r>
            <w:r w:rsidRPr="00C942EF">
              <w:rPr>
                <w:rFonts w:cstheme="minorHAnsi"/>
                <w:sz w:val="22"/>
                <w:szCs w:val="22"/>
              </w:rPr>
              <w:lastRenderedPageBreak/>
              <w:t>that UNT had career resources available.</w:t>
            </w:r>
            <w:r w:rsidR="00775EB2" w:rsidRPr="00C942EF">
              <w:rPr>
                <w:rFonts w:cstheme="minorHAnsi"/>
                <w:sz w:val="22"/>
                <w:szCs w:val="22"/>
              </w:rPr>
              <w:t xml:space="preserve"> 50% said they did not feel prepared for the job market.</w:t>
            </w:r>
          </w:p>
          <w:p w14:paraId="6E573A92"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Some programs are already fantastic. Those need not worry nor change. Other programs could use some help.</w:t>
            </w:r>
          </w:p>
          <w:p w14:paraId="236EF471" w14:textId="77777777" w:rsidR="002E1ADD" w:rsidRPr="00C942EF" w:rsidRDefault="002E1ADD" w:rsidP="002E1ADD">
            <w:pPr>
              <w:pStyle w:val="ListParagraph"/>
              <w:numPr>
                <w:ilvl w:val="2"/>
                <w:numId w:val="8"/>
              </w:numPr>
              <w:rPr>
                <w:rFonts w:cstheme="minorHAnsi"/>
                <w:sz w:val="22"/>
                <w:szCs w:val="22"/>
              </w:rPr>
            </w:pPr>
            <w:r w:rsidRPr="00C942EF">
              <w:rPr>
                <w:rFonts w:cstheme="minorHAnsi"/>
                <w:sz w:val="22"/>
                <w:szCs w:val="22"/>
              </w:rPr>
              <w:t>Our students will have multiple careers over their lifetimes – some by choice some not by choice. They are facing a very different world than we did.</w:t>
            </w:r>
          </w:p>
          <w:p w14:paraId="72A46133" w14:textId="77777777" w:rsidR="00941151" w:rsidRPr="00C942EF" w:rsidRDefault="00941151" w:rsidP="002E1ADD">
            <w:pPr>
              <w:pStyle w:val="ListParagraph"/>
              <w:numPr>
                <w:ilvl w:val="2"/>
                <w:numId w:val="8"/>
              </w:numPr>
              <w:rPr>
                <w:rFonts w:cstheme="minorHAnsi"/>
                <w:sz w:val="22"/>
                <w:szCs w:val="22"/>
              </w:rPr>
            </w:pPr>
            <w:r w:rsidRPr="00C942EF">
              <w:rPr>
                <w:rFonts w:cstheme="minorHAnsi"/>
                <w:sz w:val="22"/>
                <w:szCs w:val="22"/>
              </w:rPr>
              <w:t>Senator Hargis asked how the new career initiative relates to existing career services like career connect?</w:t>
            </w:r>
          </w:p>
          <w:p w14:paraId="2731CCAD" w14:textId="77777777" w:rsidR="00775EB2" w:rsidRPr="00C942EF" w:rsidRDefault="00775EB2" w:rsidP="00775EB2">
            <w:pPr>
              <w:pStyle w:val="ListParagraph"/>
              <w:numPr>
                <w:ilvl w:val="3"/>
                <w:numId w:val="8"/>
              </w:numPr>
              <w:rPr>
                <w:rFonts w:cstheme="minorHAnsi"/>
                <w:sz w:val="22"/>
                <w:szCs w:val="22"/>
              </w:rPr>
            </w:pPr>
            <w:r w:rsidRPr="00C942EF">
              <w:rPr>
                <w:rFonts w:cstheme="minorHAnsi"/>
                <w:sz w:val="22"/>
                <w:szCs w:val="22"/>
              </w:rPr>
              <w:t>President Smatresk said he did not want to scoop himself on the details but existing career programs that are working well could be incorporated into the new push.</w:t>
            </w:r>
          </w:p>
          <w:p w14:paraId="3C85D919" w14:textId="77777777" w:rsidR="002E1ADD" w:rsidRPr="00C942EF" w:rsidRDefault="00941151" w:rsidP="00941151">
            <w:pPr>
              <w:pStyle w:val="ListParagraph"/>
              <w:numPr>
                <w:ilvl w:val="1"/>
                <w:numId w:val="8"/>
              </w:numPr>
              <w:rPr>
                <w:rFonts w:cstheme="minorHAnsi"/>
                <w:sz w:val="22"/>
                <w:szCs w:val="22"/>
              </w:rPr>
            </w:pPr>
            <w:r w:rsidRPr="00C942EF">
              <w:rPr>
                <w:rFonts w:cstheme="minorHAnsi"/>
                <w:sz w:val="22"/>
                <w:szCs w:val="22"/>
              </w:rPr>
              <w:t>Next year we will turn our attention to our research output and being an R1 institution.</w:t>
            </w:r>
          </w:p>
          <w:p w14:paraId="75E65C29" w14:textId="77777777" w:rsidR="00775EB2" w:rsidRPr="00C942EF" w:rsidRDefault="00775EB2" w:rsidP="00941151">
            <w:pPr>
              <w:pStyle w:val="ListParagraph"/>
              <w:numPr>
                <w:ilvl w:val="1"/>
                <w:numId w:val="8"/>
              </w:numPr>
              <w:rPr>
                <w:rFonts w:cstheme="minorHAnsi"/>
                <w:sz w:val="22"/>
                <w:szCs w:val="22"/>
              </w:rPr>
            </w:pPr>
            <w:r w:rsidRPr="00C942EF">
              <w:rPr>
                <w:rFonts w:cstheme="minorHAnsi"/>
                <w:sz w:val="22"/>
                <w:szCs w:val="22"/>
              </w:rPr>
              <w:t>Finally, President Smatresk acknowledged that it has been a difficult time for us all, he thanked us all for our hard work, and he thanked Senator Belshaw and the Executive Committee for stepping up during this difficult time. He said he appreciates the link we have between the administration and the Senate.</w:t>
            </w:r>
          </w:p>
          <w:p w14:paraId="216A870F" w14:textId="77777777" w:rsidR="00775EB2" w:rsidRPr="00C942EF" w:rsidRDefault="00775EB2" w:rsidP="00775EB2">
            <w:pPr>
              <w:rPr>
                <w:rFonts w:ascii="Arial Narrow" w:hAnsi="Arial Narrow" w:cstheme="minorHAnsi"/>
                <w:sz w:val="22"/>
                <w:szCs w:val="22"/>
              </w:rPr>
            </w:pPr>
          </w:p>
          <w:p w14:paraId="0ECC0F29" w14:textId="77777777" w:rsidR="00775EB2" w:rsidRPr="00C942EF" w:rsidRDefault="00775EB2" w:rsidP="00775EB2">
            <w:pPr>
              <w:pStyle w:val="ListParagraph"/>
              <w:numPr>
                <w:ilvl w:val="0"/>
                <w:numId w:val="8"/>
              </w:numPr>
              <w:rPr>
                <w:rFonts w:cstheme="minorHAnsi"/>
                <w:sz w:val="22"/>
                <w:szCs w:val="22"/>
              </w:rPr>
            </w:pPr>
            <w:r w:rsidRPr="00C942EF">
              <w:rPr>
                <w:rFonts w:cstheme="minorHAnsi"/>
                <w:sz w:val="22"/>
                <w:szCs w:val="22"/>
              </w:rPr>
              <w:t>Provost Cowley then provided some additional detail in some areas.</w:t>
            </w:r>
          </w:p>
          <w:p w14:paraId="456E6106" w14:textId="77777777" w:rsidR="009B4F4A" w:rsidRPr="00C942EF" w:rsidRDefault="00775EB2" w:rsidP="00775EB2">
            <w:pPr>
              <w:pStyle w:val="ListParagraph"/>
              <w:numPr>
                <w:ilvl w:val="1"/>
                <w:numId w:val="8"/>
              </w:numPr>
              <w:rPr>
                <w:rFonts w:cstheme="minorHAnsi"/>
                <w:sz w:val="22"/>
                <w:szCs w:val="22"/>
              </w:rPr>
            </w:pPr>
            <w:r w:rsidRPr="00C942EF">
              <w:rPr>
                <w:rFonts w:cstheme="minorHAnsi"/>
                <w:sz w:val="22"/>
                <w:szCs w:val="22"/>
              </w:rPr>
              <w:t xml:space="preserve">Regarding COVID, the contact tracing team is amazing and working incredibly hard. We can no longer accept non-Canvas seating </w:t>
            </w:r>
            <w:proofErr w:type="gramStart"/>
            <w:r w:rsidRPr="00C942EF">
              <w:rPr>
                <w:rFonts w:cstheme="minorHAnsi"/>
                <w:sz w:val="22"/>
                <w:szCs w:val="22"/>
              </w:rPr>
              <w:t>charts</w:t>
            </w:r>
            <w:proofErr w:type="gramEnd"/>
            <w:r w:rsidRPr="00C942EF">
              <w:rPr>
                <w:rFonts w:cstheme="minorHAnsi"/>
                <w:sz w:val="22"/>
                <w:szCs w:val="22"/>
              </w:rPr>
              <w:t xml:space="preserve"> but the contact tracers now have better direct access to the seating charts inside Canvas.</w:t>
            </w:r>
          </w:p>
          <w:p w14:paraId="368D07CF" w14:textId="77777777" w:rsidR="00775EB2" w:rsidRPr="00C942EF" w:rsidRDefault="00775EB2" w:rsidP="00775EB2">
            <w:pPr>
              <w:pStyle w:val="ListParagraph"/>
              <w:numPr>
                <w:ilvl w:val="1"/>
                <w:numId w:val="8"/>
              </w:numPr>
              <w:rPr>
                <w:rFonts w:cstheme="minorHAnsi"/>
                <w:sz w:val="22"/>
                <w:szCs w:val="22"/>
              </w:rPr>
            </w:pPr>
            <w:r w:rsidRPr="00C942EF">
              <w:rPr>
                <w:rFonts w:cstheme="minorHAnsi"/>
                <w:sz w:val="22"/>
                <w:szCs w:val="22"/>
              </w:rPr>
              <w:t xml:space="preserve">This year, there will be an inclusive curriculum initiative. The culture surveys that we have done show the students want a more inclusive curriculum. All departments will be examining their curricula and exploring ways to be more inclusive. Our student body is much more diverse than it was even just two years ago. Now 10% of our students are international; 25% are Hispanic, and </w:t>
            </w:r>
            <w:r w:rsidR="00EB476C" w:rsidRPr="00C942EF">
              <w:rPr>
                <w:rFonts w:cstheme="minorHAnsi"/>
                <w:sz w:val="22"/>
                <w:szCs w:val="22"/>
              </w:rPr>
              <w:t xml:space="preserve">15% are black or </w:t>
            </w:r>
            <w:proofErr w:type="gramStart"/>
            <w:r w:rsidR="00EB476C" w:rsidRPr="00C942EF">
              <w:rPr>
                <w:rFonts w:cstheme="minorHAnsi"/>
                <w:sz w:val="22"/>
                <w:szCs w:val="22"/>
              </w:rPr>
              <w:t>African-American</w:t>
            </w:r>
            <w:proofErr w:type="gramEnd"/>
            <w:r w:rsidR="00EB476C" w:rsidRPr="00C942EF">
              <w:rPr>
                <w:rFonts w:cstheme="minorHAnsi"/>
                <w:sz w:val="22"/>
                <w:szCs w:val="22"/>
              </w:rPr>
              <w:t>.</w:t>
            </w:r>
          </w:p>
          <w:p w14:paraId="5B7167DD" w14:textId="77777777" w:rsidR="00EB476C" w:rsidRPr="00C942EF" w:rsidRDefault="00EB476C" w:rsidP="00EB476C">
            <w:pPr>
              <w:rPr>
                <w:rFonts w:ascii="Arial Narrow" w:hAnsi="Arial Narrow" w:cstheme="minorHAnsi"/>
                <w:sz w:val="22"/>
                <w:szCs w:val="22"/>
              </w:rPr>
            </w:pPr>
          </w:p>
          <w:p w14:paraId="28AA770F" w14:textId="77777777" w:rsidR="00EB476C" w:rsidRPr="00C942EF" w:rsidRDefault="00EB476C" w:rsidP="00EB476C">
            <w:pPr>
              <w:rPr>
                <w:rFonts w:ascii="Arial Narrow" w:hAnsi="Arial Narrow"/>
                <w:sz w:val="22"/>
                <w:szCs w:val="22"/>
              </w:rPr>
            </w:pPr>
            <w:r w:rsidRPr="00C942EF">
              <w:rPr>
                <w:rFonts w:ascii="Arial Narrow" w:hAnsi="Arial Narrow" w:cstheme="minorHAnsi"/>
                <w:sz w:val="22"/>
                <w:szCs w:val="22"/>
              </w:rPr>
              <w:t>• Update on research road map</w:t>
            </w:r>
          </w:p>
          <w:p w14:paraId="2EA631E6" w14:textId="77777777" w:rsidR="00EB476C" w:rsidRPr="00C942EF" w:rsidRDefault="00EB476C" w:rsidP="00EB476C">
            <w:pPr>
              <w:pStyle w:val="ListParagraph"/>
              <w:numPr>
                <w:ilvl w:val="0"/>
                <w:numId w:val="9"/>
              </w:numPr>
              <w:rPr>
                <w:rFonts w:cstheme="minorHAnsi"/>
                <w:sz w:val="22"/>
                <w:szCs w:val="22"/>
              </w:rPr>
            </w:pPr>
            <w:r w:rsidRPr="00C942EF">
              <w:rPr>
                <w:rFonts w:cstheme="minorHAnsi"/>
                <w:sz w:val="22"/>
                <w:szCs w:val="22"/>
              </w:rPr>
              <w:t>Provost Cowley concluded her presentation with an update on the research road map.</w:t>
            </w:r>
          </w:p>
          <w:p w14:paraId="38D507EA" w14:textId="77777777" w:rsidR="009B4F4A" w:rsidRPr="00C942EF" w:rsidRDefault="00EB476C" w:rsidP="00EB476C">
            <w:pPr>
              <w:pStyle w:val="ListParagraph"/>
              <w:numPr>
                <w:ilvl w:val="1"/>
                <w:numId w:val="8"/>
              </w:numPr>
              <w:rPr>
                <w:sz w:val="22"/>
                <w:szCs w:val="22"/>
              </w:rPr>
            </w:pPr>
            <w:r w:rsidRPr="00C942EF">
              <w:rPr>
                <w:rFonts w:cstheme="minorHAnsi"/>
                <w:sz w:val="22"/>
                <w:szCs w:val="22"/>
              </w:rPr>
              <w:t>Regarding Research Roadmaps, the colleges are currently refining their college-wide plans. The Vice President for Research is reviewing all the plans. The research roadmaps are being used to further</w:t>
            </w:r>
            <w:r w:rsidR="00B538AA" w:rsidRPr="00C942EF">
              <w:rPr>
                <w:rFonts w:cstheme="minorHAnsi"/>
                <w:sz w:val="22"/>
                <w:szCs w:val="22"/>
              </w:rPr>
              <w:t xml:space="preserve"> refine our research plans. Careers are the theme for this year. Research will be the theme next year. </w:t>
            </w:r>
            <w:r w:rsidRPr="00C942EF">
              <w:rPr>
                <w:rFonts w:cstheme="minorHAnsi"/>
                <w:sz w:val="22"/>
                <w:szCs w:val="22"/>
              </w:rPr>
              <w:t xml:space="preserve">The </w:t>
            </w:r>
            <w:r w:rsidR="00B538AA" w:rsidRPr="00C942EF">
              <w:rPr>
                <w:rFonts w:cstheme="minorHAnsi"/>
                <w:sz w:val="22"/>
                <w:szCs w:val="22"/>
              </w:rPr>
              <w:t>Carnegie report comes out later this fall. We think we</w:t>
            </w:r>
            <w:r w:rsidRPr="00C942EF">
              <w:rPr>
                <w:rFonts w:cstheme="minorHAnsi"/>
                <w:sz w:val="22"/>
                <w:szCs w:val="22"/>
              </w:rPr>
              <w:t xml:space="preserve"> are</w:t>
            </w:r>
            <w:r w:rsidR="00B538AA" w:rsidRPr="00C942EF">
              <w:rPr>
                <w:rFonts w:cstheme="minorHAnsi"/>
                <w:sz w:val="22"/>
                <w:szCs w:val="22"/>
              </w:rPr>
              <w:t xml:space="preserve"> more awesome than our peers. Probably at the beginning of Jan</w:t>
            </w:r>
            <w:r w:rsidRPr="00C942EF">
              <w:rPr>
                <w:rFonts w:cstheme="minorHAnsi"/>
                <w:sz w:val="22"/>
                <w:szCs w:val="22"/>
              </w:rPr>
              <w:t>uary</w:t>
            </w:r>
            <w:r w:rsidR="00B538AA" w:rsidRPr="00C942EF">
              <w:rPr>
                <w:rFonts w:cstheme="minorHAnsi"/>
                <w:sz w:val="22"/>
                <w:szCs w:val="22"/>
              </w:rPr>
              <w:t>, we should have an update on our status in Carnegie.</w:t>
            </w:r>
          </w:p>
          <w:p w14:paraId="5DE6BEBE" w14:textId="5EBDFF3B" w:rsidR="009B4F4A" w:rsidRPr="00C942EF" w:rsidRDefault="00EB476C" w:rsidP="00C942EF">
            <w:pPr>
              <w:pStyle w:val="ListParagraph"/>
              <w:numPr>
                <w:ilvl w:val="2"/>
                <w:numId w:val="8"/>
              </w:numPr>
              <w:rPr>
                <w:sz w:val="22"/>
                <w:szCs w:val="22"/>
              </w:rPr>
            </w:pPr>
            <w:r w:rsidRPr="00C942EF">
              <w:rPr>
                <w:sz w:val="22"/>
                <w:szCs w:val="22"/>
              </w:rPr>
              <w:t>Senator Belshaw took this opportunity to remind everyone of the need to disclose international research collaborations.</w:t>
            </w:r>
          </w:p>
          <w:p w14:paraId="78305F74" w14:textId="77777777" w:rsidR="009B4F4A" w:rsidRPr="00C942EF" w:rsidRDefault="009B4F4A">
            <w:pPr>
              <w:rPr>
                <w:rFonts w:ascii="Arial Narrow" w:hAnsi="Arial Narrow"/>
                <w:sz w:val="22"/>
                <w:szCs w:val="22"/>
              </w:rPr>
            </w:pPr>
          </w:p>
        </w:tc>
      </w:tr>
      <w:tr w:rsidR="009B4F4A" w:rsidRPr="00C942EF" w14:paraId="61DEC915"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7CE1EB"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lastRenderedPageBreak/>
              <w:t>IV.</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F3F194"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IDEA update (Joanne Woodard)</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878253" w14:textId="77777777" w:rsidR="00EB476C" w:rsidRPr="00C942EF" w:rsidRDefault="00EB476C">
            <w:pPr>
              <w:rPr>
                <w:rFonts w:ascii="Arial Narrow" w:hAnsi="Arial Narrow" w:cstheme="minorHAnsi"/>
                <w:sz w:val="22"/>
                <w:szCs w:val="22"/>
              </w:rPr>
            </w:pPr>
            <w:r w:rsidRPr="00C942EF">
              <w:rPr>
                <w:rFonts w:ascii="Arial Narrow" w:hAnsi="Arial Narrow" w:cstheme="minorHAnsi"/>
                <w:sz w:val="22"/>
                <w:szCs w:val="22"/>
              </w:rPr>
              <w:t>Vice President Woodard shared a presentation on this year’s activities in the Division of Inclusion, Diversity, Equity, and Access (IDEA). The details of the presentation were included with the meeting materials, but some highlights included:</w:t>
            </w:r>
          </w:p>
          <w:p w14:paraId="7E9F6F88" w14:textId="77777777" w:rsidR="009B4F4A" w:rsidRPr="00C942EF" w:rsidRDefault="00B538AA" w:rsidP="00EB476C">
            <w:pPr>
              <w:pStyle w:val="ListParagraph"/>
              <w:numPr>
                <w:ilvl w:val="0"/>
                <w:numId w:val="10"/>
              </w:numPr>
              <w:rPr>
                <w:rFonts w:cstheme="minorHAnsi"/>
                <w:sz w:val="22"/>
                <w:szCs w:val="22"/>
              </w:rPr>
            </w:pPr>
            <w:r w:rsidRPr="00C942EF">
              <w:rPr>
                <w:rFonts w:cstheme="minorHAnsi"/>
                <w:sz w:val="22"/>
                <w:szCs w:val="22"/>
              </w:rPr>
              <w:t>If we do equity right it helps to foster access.</w:t>
            </w:r>
          </w:p>
          <w:p w14:paraId="4586BC40" w14:textId="77777777" w:rsidR="009B4F4A" w:rsidRPr="00C942EF" w:rsidRDefault="00B538AA" w:rsidP="00EB476C">
            <w:pPr>
              <w:pStyle w:val="ListParagraph"/>
              <w:numPr>
                <w:ilvl w:val="0"/>
                <w:numId w:val="10"/>
              </w:numPr>
              <w:rPr>
                <w:rFonts w:cstheme="minorHAnsi"/>
                <w:sz w:val="22"/>
                <w:szCs w:val="22"/>
              </w:rPr>
            </w:pPr>
            <w:r w:rsidRPr="00C942EF">
              <w:rPr>
                <w:rFonts w:cstheme="minorHAnsi"/>
                <w:sz w:val="22"/>
                <w:szCs w:val="22"/>
              </w:rPr>
              <w:t>2021-22</w:t>
            </w:r>
            <w:r w:rsidR="00EB476C" w:rsidRPr="00C942EF">
              <w:rPr>
                <w:rFonts w:cstheme="minorHAnsi"/>
                <w:sz w:val="22"/>
                <w:szCs w:val="22"/>
              </w:rPr>
              <w:t xml:space="preserve"> will include</w:t>
            </w:r>
            <w:r w:rsidRPr="00C942EF">
              <w:rPr>
                <w:rFonts w:cstheme="minorHAnsi"/>
                <w:sz w:val="22"/>
                <w:szCs w:val="22"/>
              </w:rPr>
              <w:t xml:space="preserve"> focus groups</w:t>
            </w:r>
            <w:r w:rsidR="00EB476C" w:rsidRPr="00C942EF">
              <w:rPr>
                <w:rFonts w:cstheme="minorHAnsi"/>
                <w:sz w:val="22"/>
                <w:szCs w:val="22"/>
              </w:rPr>
              <w:t xml:space="preserve"> concentrating on African American, White Male, and Hispanic students and</w:t>
            </w:r>
            <w:r w:rsidRPr="00C942EF">
              <w:rPr>
                <w:rFonts w:cstheme="minorHAnsi"/>
                <w:sz w:val="22"/>
                <w:szCs w:val="22"/>
              </w:rPr>
              <w:t xml:space="preserve"> pulse check</w:t>
            </w:r>
            <w:r w:rsidR="00EB476C" w:rsidRPr="00C942EF">
              <w:rPr>
                <w:rFonts w:cstheme="minorHAnsi"/>
                <w:sz w:val="22"/>
                <w:szCs w:val="22"/>
              </w:rPr>
              <w:t xml:space="preserve">s, </w:t>
            </w:r>
            <w:r w:rsidR="00EB476C" w:rsidRPr="00C942EF">
              <w:rPr>
                <w:rFonts w:cstheme="minorHAnsi"/>
                <w:sz w:val="22"/>
                <w:szCs w:val="22"/>
              </w:rPr>
              <w:lastRenderedPageBreak/>
              <w:t>which are short, targeted, climate surveys conducted each semester. We are now asking students about food and housing security and getting a sense of the impact of the pandemic.</w:t>
            </w:r>
          </w:p>
          <w:p w14:paraId="5CF0C93A" w14:textId="77777777" w:rsidR="00EB476C" w:rsidRPr="00C942EF" w:rsidRDefault="00EB476C" w:rsidP="00EB476C">
            <w:pPr>
              <w:pStyle w:val="ListParagraph"/>
              <w:numPr>
                <w:ilvl w:val="1"/>
                <w:numId w:val="10"/>
              </w:numPr>
              <w:rPr>
                <w:rFonts w:cstheme="minorHAnsi"/>
                <w:sz w:val="22"/>
                <w:szCs w:val="22"/>
              </w:rPr>
            </w:pPr>
            <w:r w:rsidRPr="00C942EF">
              <w:rPr>
                <w:rFonts w:cstheme="minorHAnsi"/>
                <w:sz w:val="22"/>
                <w:szCs w:val="22"/>
              </w:rPr>
              <w:t>A lot of students are indicating difficulty finding food and shelter and we have partnered with Kroger for the food pantry here on campus.</w:t>
            </w:r>
          </w:p>
          <w:p w14:paraId="1C649814" w14:textId="77777777" w:rsidR="00EB476C" w:rsidRPr="00C942EF" w:rsidRDefault="00EB476C" w:rsidP="00EB476C">
            <w:pPr>
              <w:pStyle w:val="ListParagraph"/>
              <w:numPr>
                <w:ilvl w:val="0"/>
                <w:numId w:val="10"/>
              </w:numPr>
              <w:rPr>
                <w:rFonts w:cstheme="minorHAnsi"/>
                <w:sz w:val="22"/>
                <w:szCs w:val="22"/>
              </w:rPr>
            </w:pPr>
            <w:r w:rsidRPr="00C942EF">
              <w:rPr>
                <w:rFonts w:cstheme="minorHAnsi"/>
                <w:sz w:val="22"/>
                <w:szCs w:val="22"/>
              </w:rPr>
              <w:t>The Equity and Diversity conference will be in March 2022 and will be virtual again. The keynote speaker will be Dr. Annette Gordon-Reed from Harvard.</w:t>
            </w:r>
          </w:p>
          <w:p w14:paraId="5A2B0138" w14:textId="77777777" w:rsidR="00EB476C" w:rsidRPr="00C942EF" w:rsidRDefault="00847580" w:rsidP="00EB476C">
            <w:pPr>
              <w:pStyle w:val="ListParagraph"/>
              <w:numPr>
                <w:ilvl w:val="0"/>
                <w:numId w:val="10"/>
              </w:numPr>
              <w:rPr>
                <w:rFonts w:cstheme="minorHAnsi"/>
                <w:sz w:val="22"/>
                <w:szCs w:val="22"/>
              </w:rPr>
            </w:pPr>
            <w:r w:rsidRPr="00C942EF">
              <w:rPr>
                <w:rFonts w:cstheme="minorHAnsi"/>
                <w:sz w:val="22"/>
                <w:szCs w:val="22"/>
              </w:rPr>
              <w:t>We have introduced the Bertina H. Combes inclusive excellence award. The winning unit will receive a $5000 cash prize.</w:t>
            </w:r>
          </w:p>
          <w:p w14:paraId="3EDAA5E6" w14:textId="77777777" w:rsidR="00847580" w:rsidRPr="00C942EF" w:rsidRDefault="00847580" w:rsidP="00EB476C">
            <w:pPr>
              <w:pStyle w:val="ListParagraph"/>
              <w:numPr>
                <w:ilvl w:val="0"/>
                <w:numId w:val="10"/>
              </w:numPr>
              <w:rPr>
                <w:rFonts w:cstheme="minorHAnsi"/>
                <w:sz w:val="22"/>
                <w:szCs w:val="22"/>
              </w:rPr>
            </w:pPr>
            <w:r w:rsidRPr="00C942EF">
              <w:rPr>
                <w:rFonts w:cstheme="minorHAnsi"/>
                <w:sz w:val="22"/>
                <w:szCs w:val="22"/>
              </w:rPr>
              <w:t>Within Equal Opportunity and Title IX:</w:t>
            </w:r>
          </w:p>
          <w:p w14:paraId="651B3940" w14:textId="77777777" w:rsidR="00847580" w:rsidRPr="00C942EF" w:rsidRDefault="00847580" w:rsidP="00847580">
            <w:pPr>
              <w:pStyle w:val="ListParagraph"/>
              <w:numPr>
                <w:ilvl w:val="1"/>
                <w:numId w:val="10"/>
              </w:numPr>
              <w:rPr>
                <w:rFonts w:cstheme="minorHAnsi"/>
                <w:sz w:val="22"/>
                <w:szCs w:val="22"/>
              </w:rPr>
            </w:pPr>
            <w:r w:rsidRPr="00C942EF">
              <w:rPr>
                <w:rFonts w:cstheme="minorHAnsi"/>
                <w:sz w:val="22"/>
                <w:szCs w:val="22"/>
              </w:rPr>
              <w:t>Our campaign for students this year will focus on consent. We have received a lot of consent-focused complaints from students as we have come back to campus.</w:t>
            </w:r>
          </w:p>
          <w:p w14:paraId="60703E24" w14:textId="77777777" w:rsidR="00847580" w:rsidRPr="00C942EF" w:rsidRDefault="00847580" w:rsidP="00847580">
            <w:pPr>
              <w:pStyle w:val="ListParagraph"/>
              <w:numPr>
                <w:ilvl w:val="1"/>
                <w:numId w:val="10"/>
              </w:numPr>
              <w:rPr>
                <w:rFonts w:cstheme="minorHAnsi"/>
                <w:sz w:val="22"/>
                <w:szCs w:val="22"/>
              </w:rPr>
            </w:pPr>
            <w:r w:rsidRPr="00C942EF">
              <w:rPr>
                <w:rFonts w:cstheme="minorHAnsi"/>
                <w:sz w:val="22"/>
                <w:szCs w:val="22"/>
              </w:rPr>
              <w:t>We are presenting our Affirmative Action Plan to Deans and Vice Presidents.</w:t>
            </w:r>
          </w:p>
          <w:p w14:paraId="4D0CC883" w14:textId="77777777" w:rsidR="00847580" w:rsidRPr="00C942EF" w:rsidRDefault="00847580" w:rsidP="00847580">
            <w:pPr>
              <w:pStyle w:val="ListParagraph"/>
              <w:numPr>
                <w:ilvl w:val="1"/>
                <w:numId w:val="10"/>
              </w:numPr>
              <w:rPr>
                <w:rFonts w:cstheme="minorHAnsi"/>
                <w:sz w:val="22"/>
                <w:szCs w:val="22"/>
              </w:rPr>
            </w:pPr>
            <w:r w:rsidRPr="00C942EF">
              <w:rPr>
                <w:rFonts w:cstheme="minorHAnsi"/>
                <w:sz w:val="22"/>
                <w:szCs w:val="22"/>
              </w:rPr>
              <w:t>We are providing search committee orientation training.</w:t>
            </w:r>
          </w:p>
          <w:p w14:paraId="7E7536D5" w14:textId="77777777" w:rsidR="009B4F4A" w:rsidRPr="00C942EF" w:rsidRDefault="00847580" w:rsidP="00847580">
            <w:pPr>
              <w:pStyle w:val="ListParagraph"/>
              <w:numPr>
                <w:ilvl w:val="0"/>
                <w:numId w:val="10"/>
              </w:numPr>
              <w:rPr>
                <w:rFonts w:cstheme="minorHAnsi"/>
                <w:sz w:val="22"/>
                <w:szCs w:val="22"/>
              </w:rPr>
            </w:pPr>
            <w:r w:rsidRPr="00C942EF">
              <w:rPr>
                <w:rFonts w:cstheme="minorHAnsi"/>
                <w:sz w:val="22"/>
                <w:szCs w:val="22"/>
              </w:rPr>
              <w:t xml:space="preserve">Within our </w:t>
            </w:r>
            <w:r w:rsidR="00B538AA" w:rsidRPr="00C942EF">
              <w:rPr>
                <w:rFonts w:cstheme="minorHAnsi"/>
                <w:sz w:val="22"/>
                <w:szCs w:val="22"/>
              </w:rPr>
              <w:t>Hispanic Serving Institution Initiatives</w:t>
            </w:r>
            <w:r w:rsidRPr="00C942EF">
              <w:rPr>
                <w:rFonts w:cstheme="minorHAnsi"/>
                <w:sz w:val="22"/>
                <w:szCs w:val="22"/>
              </w:rPr>
              <w:t>:</w:t>
            </w:r>
          </w:p>
          <w:p w14:paraId="71C58322" w14:textId="77777777" w:rsidR="009B4F4A" w:rsidRPr="00C942EF" w:rsidRDefault="00847580" w:rsidP="00847580">
            <w:pPr>
              <w:pStyle w:val="ListParagraph"/>
              <w:numPr>
                <w:ilvl w:val="1"/>
                <w:numId w:val="10"/>
              </w:numPr>
              <w:rPr>
                <w:rFonts w:cstheme="minorHAnsi"/>
                <w:sz w:val="22"/>
                <w:szCs w:val="22"/>
              </w:rPr>
            </w:pPr>
            <w:r w:rsidRPr="00C942EF">
              <w:rPr>
                <w:rFonts w:cstheme="minorHAnsi"/>
                <w:sz w:val="22"/>
                <w:szCs w:val="22"/>
              </w:rPr>
              <w:t xml:space="preserve">We have an </w:t>
            </w:r>
            <w:r w:rsidR="00B538AA" w:rsidRPr="00C942EF">
              <w:rPr>
                <w:rFonts w:cstheme="minorHAnsi"/>
                <w:sz w:val="22"/>
                <w:szCs w:val="22"/>
              </w:rPr>
              <w:t xml:space="preserve">HSI task </w:t>
            </w:r>
            <w:proofErr w:type="gramStart"/>
            <w:r w:rsidR="00B538AA" w:rsidRPr="00C942EF">
              <w:rPr>
                <w:rFonts w:cstheme="minorHAnsi"/>
                <w:sz w:val="22"/>
                <w:szCs w:val="22"/>
              </w:rPr>
              <w:t>force</w:t>
            </w:r>
            <w:r w:rsidRPr="00C942EF">
              <w:rPr>
                <w:rFonts w:cstheme="minorHAnsi"/>
                <w:sz w:val="22"/>
                <w:szCs w:val="22"/>
              </w:rPr>
              <w:t>;</w:t>
            </w:r>
            <w:proofErr w:type="gramEnd"/>
          </w:p>
          <w:p w14:paraId="4144B5FF" w14:textId="77777777" w:rsidR="009B4F4A" w:rsidRPr="00C942EF" w:rsidRDefault="00847580" w:rsidP="00847580">
            <w:pPr>
              <w:pStyle w:val="ListParagraph"/>
              <w:numPr>
                <w:ilvl w:val="1"/>
                <w:numId w:val="10"/>
              </w:numPr>
              <w:rPr>
                <w:rFonts w:cstheme="minorHAnsi"/>
                <w:sz w:val="22"/>
                <w:szCs w:val="22"/>
              </w:rPr>
            </w:pPr>
            <w:r w:rsidRPr="00C942EF">
              <w:rPr>
                <w:rFonts w:cstheme="minorHAnsi"/>
                <w:sz w:val="22"/>
                <w:szCs w:val="22"/>
              </w:rPr>
              <w:t>We are pursuing g</w:t>
            </w:r>
            <w:r w:rsidR="00B538AA" w:rsidRPr="00C942EF">
              <w:rPr>
                <w:rFonts w:cstheme="minorHAnsi"/>
                <w:sz w:val="22"/>
                <w:szCs w:val="22"/>
              </w:rPr>
              <w:t>rant opportunities</w:t>
            </w:r>
          </w:p>
          <w:p w14:paraId="0406E137" w14:textId="77777777" w:rsidR="00847580" w:rsidRPr="00C942EF" w:rsidRDefault="00847580" w:rsidP="00847580">
            <w:pPr>
              <w:pStyle w:val="ListParagraph"/>
              <w:numPr>
                <w:ilvl w:val="1"/>
                <w:numId w:val="10"/>
              </w:numPr>
              <w:rPr>
                <w:rFonts w:cstheme="minorHAnsi"/>
                <w:sz w:val="22"/>
                <w:szCs w:val="22"/>
              </w:rPr>
            </w:pPr>
            <w:r w:rsidRPr="00C942EF">
              <w:rPr>
                <w:rFonts w:cstheme="minorHAnsi"/>
                <w:sz w:val="22"/>
                <w:szCs w:val="22"/>
              </w:rPr>
              <w:t>We are developing pre-college activities</w:t>
            </w:r>
          </w:p>
          <w:p w14:paraId="16FAABD6" w14:textId="77777777" w:rsidR="00847580" w:rsidRPr="00C942EF" w:rsidRDefault="00847580" w:rsidP="00847580">
            <w:pPr>
              <w:pStyle w:val="ListParagraph"/>
              <w:numPr>
                <w:ilvl w:val="1"/>
                <w:numId w:val="10"/>
              </w:numPr>
              <w:rPr>
                <w:rFonts w:cstheme="minorHAnsi"/>
                <w:sz w:val="22"/>
                <w:szCs w:val="22"/>
              </w:rPr>
            </w:pPr>
            <w:r w:rsidRPr="00C942EF">
              <w:rPr>
                <w:rFonts w:cstheme="minorHAnsi"/>
                <w:sz w:val="22"/>
                <w:szCs w:val="22"/>
              </w:rPr>
              <w:t>We have a Latin Dreams living learning community.</w:t>
            </w:r>
          </w:p>
          <w:p w14:paraId="299EF4B4" w14:textId="77777777" w:rsidR="009B4F4A" w:rsidRPr="00C942EF" w:rsidRDefault="00B538AA" w:rsidP="00847580">
            <w:pPr>
              <w:pStyle w:val="ListParagraph"/>
              <w:numPr>
                <w:ilvl w:val="0"/>
                <w:numId w:val="10"/>
              </w:numPr>
              <w:rPr>
                <w:rFonts w:cstheme="minorHAnsi"/>
                <w:sz w:val="22"/>
                <w:szCs w:val="22"/>
              </w:rPr>
            </w:pPr>
            <w:r w:rsidRPr="00C942EF">
              <w:rPr>
                <w:rFonts w:cstheme="minorHAnsi"/>
                <w:sz w:val="22"/>
                <w:szCs w:val="22"/>
              </w:rPr>
              <w:t>Minority males are most at risk of not completing degrees within 6 years</w:t>
            </w:r>
          </w:p>
          <w:p w14:paraId="521E6D90" w14:textId="77777777" w:rsidR="00847580" w:rsidRPr="00C942EF" w:rsidRDefault="00847580" w:rsidP="00847580">
            <w:pPr>
              <w:rPr>
                <w:rFonts w:ascii="Arial Narrow" w:hAnsi="Arial Narrow" w:cstheme="minorHAnsi"/>
                <w:sz w:val="22"/>
                <w:szCs w:val="22"/>
              </w:rPr>
            </w:pPr>
          </w:p>
          <w:p w14:paraId="745E14C9" w14:textId="77777777" w:rsidR="00847580" w:rsidRPr="00C942EF" w:rsidRDefault="00847580" w:rsidP="00847580">
            <w:pPr>
              <w:rPr>
                <w:rFonts w:ascii="Arial Narrow" w:hAnsi="Arial Narrow" w:cstheme="minorHAnsi"/>
                <w:sz w:val="22"/>
                <w:szCs w:val="22"/>
              </w:rPr>
            </w:pPr>
            <w:r w:rsidRPr="00C942EF">
              <w:rPr>
                <w:rFonts w:ascii="Arial Narrow" w:hAnsi="Arial Narrow" w:cstheme="minorHAnsi"/>
                <w:sz w:val="22"/>
                <w:szCs w:val="22"/>
              </w:rPr>
              <w:t>Senator Peak raised a concern about the Office of Disability Accommodation.</w:t>
            </w:r>
          </w:p>
          <w:p w14:paraId="58505D4D" w14:textId="77777777" w:rsidR="00847580" w:rsidRPr="00C942EF" w:rsidRDefault="00847580" w:rsidP="00847580">
            <w:pPr>
              <w:pStyle w:val="ListParagraph"/>
              <w:numPr>
                <w:ilvl w:val="0"/>
                <w:numId w:val="11"/>
              </w:numPr>
              <w:rPr>
                <w:rFonts w:cstheme="minorHAnsi"/>
                <w:sz w:val="22"/>
                <w:szCs w:val="22"/>
              </w:rPr>
            </w:pPr>
            <w:r w:rsidRPr="00C942EF">
              <w:rPr>
                <w:rFonts w:cstheme="minorHAnsi"/>
                <w:sz w:val="22"/>
                <w:szCs w:val="22"/>
              </w:rPr>
              <w:t>Vice President Woodard clarified that ODA was part of student-affairs</w:t>
            </w:r>
          </w:p>
          <w:p w14:paraId="1E183D99" w14:textId="77777777" w:rsidR="00847580" w:rsidRPr="00C942EF" w:rsidRDefault="00847580" w:rsidP="00847580">
            <w:pPr>
              <w:pStyle w:val="ListParagraph"/>
              <w:numPr>
                <w:ilvl w:val="0"/>
                <w:numId w:val="11"/>
              </w:numPr>
              <w:rPr>
                <w:rFonts w:cstheme="minorHAnsi"/>
                <w:sz w:val="22"/>
                <w:szCs w:val="22"/>
              </w:rPr>
            </w:pPr>
            <w:r w:rsidRPr="00C942EF">
              <w:rPr>
                <w:rFonts w:cstheme="minorHAnsi"/>
                <w:sz w:val="22"/>
                <w:szCs w:val="22"/>
              </w:rPr>
              <w:t>Provost Cowley asked Senator Peak to follow-up with her.</w:t>
            </w:r>
          </w:p>
          <w:p w14:paraId="22FFDC44" w14:textId="77777777" w:rsidR="009B4F4A" w:rsidRPr="00C942EF" w:rsidRDefault="009B4F4A">
            <w:pPr>
              <w:rPr>
                <w:rFonts w:ascii="Arial Narrow" w:hAnsi="Arial Narrow" w:cstheme="minorHAnsi"/>
                <w:sz w:val="22"/>
                <w:szCs w:val="22"/>
              </w:rPr>
            </w:pPr>
          </w:p>
          <w:p w14:paraId="4CB1F3B2" w14:textId="39F564FB" w:rsidR="009B4F4A" w:rsidRPr="00C942EF" w:rsidRDefault="00847580">
            <w:pPr>
              <w:rPr>
                <w:rFonts w:ascii="Arial Narrow" w:hAnsi="Arial Narrow" w:cstheme="minorHAnsi"/>
                <w:sz w:val="22"/>
                <w:szCs w:val="22"/>
              </w:rPr>
            </w:pPr>
            <w:r w:rsidRPr="00C942EF">
              <w:rPr>
                <w:rFonts w:ascii="Arial Narrow" w:hAnsi="Arial Narrow" w:cstheme="minorHAnsi"/>
                <w:sz w:val="22"/>
                <w:szCs w:val="22"/>
              </w:rPr>
              <w:t>As this item wound up, Senator Belshaw took the opportunity to give a s</w:t>
            </w:r>
            <w:r w:rsidR="00B538AA" w:rsidRPr="00C942EF">
              <w:rPr>
                <w:rFonts w:ascii="Arial Narrow" w:hAnsi="Arial Narrow" w:cstheme="minorHAnsi"/>
                <w:sz w:val="22"/>
                <w:szCs w:val="22"/>
              </w:rPr>
              <w:t>hout-out to Brandi Renton and the contact-tracing team</w:t>
            </w:r>
            <w:r w:rsidRPr="00C942EF">
              <w:rPr>
                <w:rFonts w:ascii="Arial Narrow" w:hAnsi="Arial Narrow" w:cstheme="minorHAnsi"/>
                <w:sz w:val="22"/>
                <w:szCs w:val="22"/>
              </w:rPr>
              <w:t xml:space="preserve"> for the great work they are doing.</w:t>
            </w:r>
            <w:r w:rsidR="00B538AA" w:rsidRPr="00C942EF">
              <w:rPr>
                <w:rFonts w:ascii="Arial Narrow" w:hAnsi="Arial Narrow" w:cstheme="minorHAnsi"/>
                <w:sz w:val="22"/>
                <w:szCs w:val="22"/>
              </w:rPr>
              <w:t xml:space="preserve"> </w:t>
            </w:r>
            <w:r w:rsidRPr="00C942EF">
              <w:rPr>
                <w:rFonts w:ascii="Arial Narrow" w:hAnsi="Arial Narrow" w:cstheme="minorHAnsi"/>
                <w:sz w:val="22"/>
                <w:szCs w:val="22"/>
              </w:rPr>
              <w:t>He went on to explain that t</w:t>
            </w:r>
            <w:r w:rsidR="00B538AA" w:rsidRPr="00C942EF">
              <w:rPr>
                <w:rFonts w:ascii="Arial Narrow" w:hAnsi="Arial Narrow" w:cstheme="minorHAnsi"/>
                <w:sz w:val="22"/>
                <w:szCs w:val="22"/>
              </w:rPr>
              <w:t>hey</w:t>
            </w:r>
            <w:r w:rsidRPr="00C942EF">
              <w:rPr>
                <w:rFonts w:ascii="Arial Narrow" w:hAnsi="Arial Narrow" w:cstheme="minorHAnsi"/>
                <w:sz w:val="22"/>
                <w:szCs w:val="22"/>
              </w:rPr>
              <w:t xml:space="preserve"> have</w:t>
            </w:r>
            <w:r w:rsidR="00B538AA" w:rsidRPr="00C942EF">
              <w:rPr>
                <w:rFonts w:ascii="Arial Narrow" w:hAnsi="Arial Narrow" w:cstheme="minorHAnsi"/>
                <w:sz w:val="22"/>
                <w:szCs w:val="22"/>
              </w:rPr>
              <w:t xml:space="preserve"> been getting too much angry e-mails/phone calls from faculty. </w:t>
            </w:r>
            <w:r w:rsidRPr="00C942EF">
              <w:rPr>
                <w:rFonts w:ascii="Arial Narrow" w:hAnsi="Arial Narrow" w:cstheme="minorHAnsi"/>
                <w:sz w:val="22"/>
                <w:szCs w:val="22"/>
              </w:rPr>
              <w:t>He asked the Senators to p</w:t>
            </w:r>
            <w:r w:rsidR="00B538AA" w:rsidRPr="00C942EF">
              <w:rPr>
                <w:rFonts w:ascii="Arial Narrow" w:hAnsi="Arial Narrow" w:cstheme="minorHAnsi"/>
                <w:sz w:val="22"/>
                <w:szCs w:val="22"/>
              </w:rPr>
              <w:t xml:space="preserve">lease reach out to </w:t>
            </w:r>
            <w:r w:rsidRPr="00C942EF">
              <w:rPr>
                <w:rFonts w:ascii="Arial Narrow" w:hAnsi="Arial Narrow" w:cstheme="minorHAnsi"/>
                <w:sz w:val="22"/>
                <w:szCs w:val="22"/>
              </w:rPr>
              <w:t>their</w:t>
            </w:r>
            <w:r w:rsidR="00B538AA" w:rsidRPr="00C942EF">
              <w:rPr>
                <w:rFonts w:ascii="Arial Narrow" w:hAnsi="Arial Narrow" w:cstheme="minorHAnsi"/>
                <w:sz w:val="22"/>
                <w:szCs w:val="22"/>
              </w:rPr>
              <w:t xml:space="preserve"> constituents to tell them to be poli</w:t>
            </w:r>
            <w:r w:rsidRPr="00C942EF">
              <w:rPr>
                <w:rFonts w:ascii="Arial Narrow" w:hAnsi="Arial Narrow" w:cstheme="minorHAnsi"/>
                <w:sz w:val="22"/>
                <w:szCs w:val="22"/>
              </w:rPr>
              <w:t>te and</w:t>
            </w:r>
            <w:r w:rsidR="00B538AA" w:rsidRPr="00C942EF">
              <w:rPr>
                <w:rFonts w:ascii="Arial Narrow" w:hAnsi="Arial Narrow" w:cstheme="minorHAnsi"/>
                <w:sz w:val="22"/>
                <w:szCs w:val="22"/>
              </w:rPr>
              <w:t xml:space="preserve"> respectful when communicating with contact tracing</w:t>
            </w:r>
          </w:p>
        </w:tc>
      </w:tr>
      <w:tr w:rsidR="009B4F4A" w:rsidRPr="00C942EF" w14:paraId="1F1FEE47"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5072A"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lastRenderedPageBreak/>
              <w:t>V.</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80BC9D"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Fine Arts Series Committee (Scott Belshaw and Jackie Walker)</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D08B27" w14:textId="77777777" w:rsidR="009B4F4A" w:rsidRPr="00C942EF" w:rsidRDefault="00B538AA">
            <w:pPr>
              <w:rPr>
                <w:rFonts w:ascii="Arial Narrow" w:hAnsi="Arial Narrow"/>
                <w:sz w:val="22"/>
                <w:szCs w:val="22"/>
              </w:rPr>
            </w:pPr>
            <w:r w:rsidRPr="00C942EF">
              <w:rPr>
                <w:rFonts w:ascii="Arial Narrow" w:hAnsi="Arial Narrow" w:cstheme="minorHAnsi"/>
                <w:sz w:val="22"/>
                <w:szCs w:val="22"/>
              </w:rPr>
              <w:t>• Consideration of changing ownership of committee from Faculty Senate to Student Affairs</w:t>
            </w:r>
          </w:p>
          <w:p w14:paraId="2D77593F" w14:textId="77777777" w:rsidR="009B4F4A" w:rsidRPr="00C942EF" w:rsidRDefault="009B4F4A">
            <w:pPr>
              <w:rPr>
                <w:rFonts w:ascii="Arial Narrow" w:hAnsi="Arial Narrow" w:cstheme="minorHAnsi"/>
                <w:sz w:val="22"/>
                <w:szCs w:val="22"/>
              </w:rPr>
            </w:pPr>
          </w:p>
          <w:p w14:paraId="56A785F3" w14:textId="77777777" w:rsidR="009B4F4A" w:rsidRPr="00C942EF" w:rsidRDefault="003E3C12">
            <w:pPr>
              <w:rPr>
                <w:rFonts w:ascii="Arial Narrow" w:hAnsi="Arial Narrow"/>
                <w:sz w:val="22"/>
                <w:szCs w:val="22"/>
              </w:rPr>
            </w:pPr>
            <w:r w:rsidRPr="00C942EF">
              <w:rPr>
                <w:rFonts w:ascii="Arial Narrow" w:hAnsi="Arial Narrow" w:cstheme="minorHAnsi"/>
                <w:sz w:val="22"/>
                <w:szCs w:val="22"/>
              </w:rPr>
              <w:t xml:space="preserve">Senator Belshaw reported that Vice President </w:t>
            </w:r>
            <w:r w:rsidR="00B538AA" w:rsidRPr="00C942EF">
              <w:rPr>
                <w:rFonts w:ascii="Arial Narrow" w:hAnsi="Arial Narrow" w:cstheme="minorHAnsi"/>
                <w:sz w:val="22"/>
                <w:szCs w:val="22"/>
              </w:rPr>
              <w:t xml:space="preserve">Elizabeth </w:t>
            </w:r>
            <w:proofErr w:type="gramStart"/>
            <w:r w:rsidR="00B538AA" w:rsidRPr="00C942EF">
              <w:rPr>
                <w:rFonts w:ascii="Arial Narrow" w:hAnsi="Arial Narrow" w:cstheme="minorHAnsi"/>
                <w:sz w:val="22"/>
                <w:szCs w:val="22"/>
              </w:rPr>
              <w:t>With</w:t>
            </w:r>
            <w:proofErr w:type="gramEnd"/>
            <w:r w:rsidR="00B538AA" w:rsidRPr="00C942EF">
              <w:rPr>
                <w:rFonts w:ascii="Arial Narrow" w:hAnsi="Arial Narrow" w:cstheme="minorHAnsi"/>
                <w:sz w:val="22"/>
                <w:szCs w:val="22"/>
              </w:rPr>
              <w:t xml:space="preserve"> has approached us about the ownership of the Fine Arts Series</w:t>
            </w:r>
            <w:r w:rsidRPr="00C942EF">
              <w:rPr>
                <w:rFonts w:ascii="Arial Narrow" w:hAnsi="Arial Narrow" w:cstheme="minorHAnsi"/>
                <w:sz w:val="22"/>
                <w:szCs w:val="22"/>
              </w:rPr>
              <w:t xml:space="preserve">. </w:t>
            </w:r>
            <w:r w:rsidR="00B538AA" w:rsidRPr="00C942EF">
              <w:rPr>
                <w:rFonts w:ascii="Arial Narrow" w:hAnsi="Arial Narrow" w:cstheme="minorHAnsi"/>
                <w:sz w:val="22"/>
                <w:szCs w:val="22"/>
              </w:rPr>
              <w:t>Because funding comes from student fees, there has been an argument to change the ownership of the comm</w:t>
            </w:r>
            <w:r w:rsidRPr="00C942EF">
              <w:rPr>
                <w:rFonts w:ascii="Arial Narrow" w:hAnsi="Arial Narrow" w:cstheme="minorHAnsi"/>
                <w:sz w:val="22"/>
                <w:szCs w:val="22"/>
              </w:rPr>
              <w:t>ittee</w:t>
            </w:r>
            <w:r w:rsidR="00B538AA" w:rsidRPr="00C942EF">
              <w:rPr>
                <w:rFonts w:ascii="Arial Narrow" w:hAnsi="Arial Narrow" w:cstheme="minorHAnsi"/>
                <w:sz w:val="22"/>
                <w:szCs w:val="22"/>
              </w:rPr>
              <w:t xml:space="preserve"> from Senate to Student Affairs. Faculty would still have representation</w:t>
            </w:r>
            <w:r w:rsidRPr="00C942EF">
              <w:rPr>
                <w:rFonts w:ascii="Arial Narrow" w:hAnsi="Arial Narrow" w:cstheme="minorHAnsi"/>
                <w:sz w:val="22"/>
                <w:szCs w:val="22"/>
              </w:rPr>
              <w:t>. This topic will be taken up at a future Senate meeting</w:t>
            </w:r>
          </w:p>
          <w:p w14:paraId="73CAA0BA" w14:textId="77777777" w:rsidR="009B4F4A" w:rsidRPr="00C942EF" w:rsidRDefault="009B4F4A">
            <w:pPr>
              <w:rPr>
                <w:rFonts w:ascii="Arial Narrow" w:hAnsi="Arial Narrow" w:cstheme="minorHAnsi"/>
                <w:sz w:val="22"/>
                <w:szCs w:val="22"/>
              </w:rPr>
            </w:pPr>
          </w:p>
          <w:p w14:paraId="3F84FD86" w14:textId="77777777" w:rsidR="009B4F4A" w:rsidRPr="00C942EF" w:rsidRDefault="003E3C12">
            <w:pPr>
              <w:rPr>
                <w:rFonts w:ascii="Arial Narrow" w:hAnsi="Arial Narrow" w:cstheme="minorHAnsi"/>
                <w:sz w:val="22"/>
                <w:szCs w:val="22"/>
              </w:rPr>
            </w:pPr>
            <w:r w:rsidRPr="00C942EF">
              <w:rPr>
                <w:rFonts w:ascii="Arial Narrow" w:hAnsi="Arial Narrow" w:cstheme="minorHAnsi"/>
                <w:sz w:val="22"/>
                <w:szCs w:val="22"/>
              </w:rPr>
              <w:t xml:space="preserve">Senator </w:t>
            </w:r>
            <w:r w:rsidR="00B538AA" w:rsidRPr="00C942EF">
              <w:rPr>
                <w:rFonts w:ascii="Arial Narrow" w:hAnsi="Arial Narrow" w:cstheme="minorHAnsi"/>
                <w:sz w:val="22"/>
                <w:szCs w:val="22"/>
              </w:rPr>
              <w:t>Lane</w:t>
            </w:r>
            <w:r w:rsidRPr="00C942EF">
              <w:rPr>
                <w:rFonts w:ascii="Arial Narrow" w:hAnsi="Arial Narrow" w:cstheme="minorHAnsi"/>
                <w:sz w:val="22"/>
                <w:szCs w:val="22"/>
              </w:rPr>
              <w:t xml:space="preserve"> announced that she is </w:t>
            </w:r>
            <w:r w:rsidR="00B538AA" w:rsidRPr="00C942EF">
              <w:rPr>
                <w:rFonts w:ascii="Arial Narrow" w:hAnsi="Arial Narrow" w:cstheme="minorHAnsi"/>
                <w:sz w:val="22"/>
                <w:szCs w:val="22"/>
              </w:rPr>
              <w:t>the Senator on the committee</w:t>
            </w:r>
            <w:r w:rsidRPr="00C942EF">
              <w:rPr>
                <w:rFonts w:ascii="Arial Narrow" w:hAnsi="Arial Narrow" w:cstheme="minorHAnsi"/>
                <w:sz w:val="22"/>
                <w:szCs w:val="22"/>
              </w:rPr>
              <w:t xml:space="preserve"> and requested Senators to</w:t>
            </w:r>
            <w:r w:rsidR="00B538AA" w:rsidRPr="00C942EF">
              <w:rPr>
                <w:rFonts w:ascii="Arial Narrow" w:hAnsi="Arial Narrow" w:cstheme="minorHAnsi"/>
                <w:sz w:val="22"/>
                <w:szCs w:val="22"/>
              </w:rPr>
              <w:t xml:space="preserve"> contact </w:t>
            </w:r>
            <w:r w:rsidRPr="00C942EF">
              <w:rPr>
                <w:rFonts w:ascii="Arial Narrow" w:hAnsi="Arial Narrow" w:cstheme="minorHAnsi"/>
                <w:sz w:val="22"/>
                <w:szCs w:val="22"/>
              </w:rPr>
              <w:t>her</w:t>
            </w:r>
            <w:r w:rsidR="00B538AA" w:rsidRPr="00C942EF">
              <w:rPr>
                <w:rFonts w:ascii="Arial Narrow" w:hAnsi="Arial Narrow" w:cstheme="minorHAnsi"/>
                <w:sz w:val="22"/>
                <w:szCs w:val="22"/>
              </w:rPr>
              <w:t xml:space="preserve"> if </w:t>
            </w:r>
            <w:r w:rsidRPr="00C942EF">
              <w:rPr>
                <w:rFonts w:ascii="Arial Narrow" w:hAnsi="Arial Narrow" w:cstheme="minorHAnsi"/>
                <w:sz w:val="22"/>
                <w:szCs w:val="22"/>
              </w:rPr>
              <w:t>they would like her to bring up anything at the meetings.</w:t>
            </w:r>
          </w:p>
          <w:p w14:paraId="6BFEE48E" w14:textId="77777777" w:rsidR="003E3C12" w:rsidRPr="00C942EF" w:rsidRDefault="003E3C12">
            <w:pPr>
              <w:rPr>
                <w:rFonts w:ascii="Arial Narrow" w:hAnsi="Arial Narrow" w:cstheme="minorHAnsi"/>
                <w:sz w:val="22"/>
                <w:szCs w:val="22"/>
              </w:rPr>
            </w:pPr>
          </w:p>
          <w:p w14:paraId="2C93047D" w14:textId="410E959F" w:rsidR="009B4F4A" w:rsidRPr="00C942EF" w:rsidRDefault="003E3C12">
            <w:pPr>
              <w:rPr>
                <w:rFonts w:ascii="Arial Narrow" w:hAnsi="Arial Narrow"/>
                <w:sz w:val="22"/>
                <w:szCs w:val="22"/>
              </w:rPr>
            </w:pPr>
            <w:r w:rsidRPr="00C942EF">
              <w:rPr>
                <w:rFonts w:ascii="Arial Narrow" w:hAnsi="Arial Narrow" w:cstheme="minorHAnsi"/>
                <w:sz w:val="22"/>
                <w:szCs w:val="22"/>
              </w:rPr>
              <w:t xml:space="preserve">Senator </w:t>
            </w:r>
            <w:r w:rsidR="00B538AA" w:rsidRPr="00C942EF">
              <w:rPr>
                <w:rFonts w:ascii="Arial Narrow" w:hAnsi="Arial Narrow" w:cstheme="minorHAnsi"/>
                <w:sz w:val="22"/>
                <w:szCs w:val="22"/>
              </w:rPr>
              <w:t>Walker</w:t>
            </w:r>
            <w:r w:rsidRPr="00C942EF">
              <w:rPr>
                <w:rFonts w:ascii="Arial Narrow" w:hAnsi="Arial Narrow" w:cstheme="minorHAnsi"/>
                <w:sz w:val="22"/>
                <w:szCs w:val="22"/>
              </w:rPr>
              <w:t xml:space="preserve"> reported that </w:t>
            </w:r>
            <w:r w:rsidR="00D22669">
              <w:rPr>
                <w:rFonts w:ascii="Arial Narrow" w:hAnsi="Arial Narrow" w:cstheme="minorHAnsi"/>
                <w:sz w:val="22"/>
                <w:szCs w:val="22"/>
              </w:rPr>
              <w:t xml:space="preserve">the </w:t>
            </w:r>
            <w:r w:rsidR="00B538AA" w:rsidRPr="00C942EF">
              <w:rPr>
                <w:rFonts w:ascii="Arial Narrow" w:hAnsi="Arial Narrow" w:cstheme="minorHAnsi"/>
                <w:sz w:val="22"/>
                <w:szCs w:val="22"/>
              </w:rPr>
              <w:t xml:space="preserve">SGA </w:t>
            </w:r>
            <w:r w:rsidR="00D22669">
              <w:rPr>
                <w:rFonts w:ascii="Arial Narrow" w:hAnsi="Arial Narrow" w:cstheme="minorHAnsi"/>
                <w:sz w:val="22"/>
                <w:szCs w:val="22"/>
              </w:rPr>
              <w:t xml:space="preserve">President </w:t>
            </w:r>
            <w:r w:rsidR="00B538AA" w:rsidRPr="00C942EF">
              <w:rPr>
                <w:rFonts w:ascii="Arial Narrow" w:hAnsi="Arial Narrow" w:cstheme="minorHAnsi"/>
                <w:sz w:val="22"/>
                <w:szCs w:val="22"/>
              </w:rPr>
              <w:t>is in favor of making this an administrative committee</w:t>
            </w:r>
            <w:r w:rsidRPr="00C942EF">
              <w:rPr>
                <w:rFonts w:ascii="Arial Narrow" w:hAnsi="Arial Narrow" w:cstheme="minorHAnsi"/>
                <w:sz w:val="22"/>
                <w:szCs w:val="22"/>
              </w:rPr>
              <w:t>.</w:t>
            </w:r>
          </w:p>
        </w:tc>
      </w:tr>
      <w:tr w:rsidR="009B4F4A" w:rsidRPr="00C942EF" w14:paraId="20E983E1"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04DC7B"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VI.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8B277D"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Faculty Policy Oversight Committee</w:t>
            </w:r>
          </w:p>
          <w:p w14:paraId="7576A0DA"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(Adam Chamberlin / Elizabeth Oldmixon)</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05BF1C" w14:textId="77777777" w:rsidR="009B4F4A" w:rsidRPr="00C942EF" w:rsidRDefault="00B538AA">
            <w:pPr>
              <w:pStyle w:val="ListParagraph"/>
              <w:numPr>
                <w:ilvl w:val="0"/>
                <w:numId w:val="1"/>
              </w:numPr>
              <w:rPr>
                <w:b/>
                <w:bCs/>
                <w:sz w:val="22"/>
                <w:szCs w:val="22"/>
              </w:rPr>
            </w:pPr>
            <w:r w:rsidRPr="00C942EF">
              <w:rPr>
                <w:b/>
                <w:bCs/>
                <w:sz w:val="22"/>
                <w:szCs w:val="22"/>
              </w:rPr>
              <w:t>First Read</w:t>
            </w:r>
          </w:p>
          <w:p w14:paraId="6E817A8C" w14:textId="77777777" w:rsidR="009B4F4A" w:rsidRPr="00C942EF" w:rsidRDefault="00B538AA" w:rsidP="003E3C12">
            <w:pPr>
              <w:pStyle w:val="ListParagraph"/>
              <w:numPr>
                <w:ilvl w:val="0"/>
                <w:numId w:val="1"/>
              </w:numPr>
              <w:rPr>
                <w:sz w:val="22"/>
                <w:szCs w:val="22"/>
              </w:rPr>
            </w:pPr>
            <w:r w:rsidRPr="00C942EF">
              <w:rPr>
                <w:sz w:val="22"/>
                <w:szCs w:val="22"/>
              </w:rPr>
              <w:t>06.053 Reporting Substantive Change</w:t>
            </w:r>
          </w:p>
          <w:p w14:paraId="784743D8" w14:textId="70B28586" w:rsidR="003E3C12" w:rsidRPr="00C942EF" w:rsidRDefault="003E3C12" w:rsidP="003E3C12">
            <w:pPr>
              <w:pStyle w:val="ListParagraph"/>
              <w:numPr>
                <w:ilvl w:val="1"/>
                <w:numId w:val="1"/>
              </w:numPr>
              <w:rPr>
                <w:sz w:val="22"/>
                <w:szCs w:val="22"/>
              </w:rPr>
            </w:pPr>
            <w:r w:rsidRPr="00C942EF">
              <w:rPr>
                <w:sz w:val="22"/>
                <w:szCs w:val="22"/>
              </w:rPr>
              <w:t>Adam Chamberlin and Elizabeth Oldmixon reported that the review of Policy 06.053 was r</w:t>
            </w:r>
            <w:r w:rsidR="00B538AA" w:rsidRPr="00C942EF">
              <w:rPr>
                <w:sz w:val="22"/>
                <w:szCs w:val="22"/>
              </w:rPr>
              <w:t xml:space="preserve">equested by </w:t>
            </w:r>
            <w:r w:rsidRPr="00C942EF">
              <w:rPr>
                <w:sz w:val="22"/>
                <w:szCs w:val="22"/>
              </w:rPr>
              <w:t>the O</w:t>
            </w:r>
            <w:r w:rsidR="00B538AA" w:rsidRPr="00C942EF">
              <w:rPr>
                <w:sz w:val="22"/>
                <w:szCs w:val="22"/>
              </w:rPr>
              <w:t xml:space="preserve">ffice of </w:t>
            </w:r>
            <w:r w:rsidRPr="00C942EF">
              <w:rPr>
                <w:sz w:val="22"/>
                <w:szCs w:val="22"/>
              </w:rPr>
              <w:lastRenderedPageBreak/>
              <w:t>U</w:t>
            </w:r>
            <w:r w:rsidR="00B538AA" w:rsidRPr="00C942EF">
              <w:rPr>
                <w:sz w:val="22"/>
                <w:szCs w:val="22"/>
              </w:rPr>
              <w:t xml:space="preserve">niversity </w:t>
            </w:r>
            <w:r w:rsidRPr="00C942EF">
              <w:rPr>
                <w:sz w:val="22"/>
                <w:szCs w:val="22"/>
              </w:rPr>
              <w:t>A</w:t>
            </w:r>
            <w:r w:rsidR="00B538AA" w:rsidRPr="00C942EF">
              <w:rPr>
                <w:sz w:val="22"/>
                <w:szCs w:val="22"/>
              </w:rPr>
              <w:t>ccredi</w:t>
            </w:r>
            <w:r w:rsidRPr="00C942EF">
              <w:rPr>
                <w:sz w:val="22"/>
                <w:szCs w:val="22"/>
              </w:rPr>
              <w:t>t</w:t>
            </w:r>
            <w:r w:rsidR="00B538AA" w:rsidRPr="00C942EF">
              <w:rPr>
                <w:sz w:val="22"/>
                <w:szCs w:val="22"/>
              </w:rPr>
              <w:t>ation</w:t>
            </w:r>
            <w:r w:rsidRPr="00C942EF">
              <w:rPr>
                <w:sz w:val="22"/>
                <w:szCs w:val="22"/>
              </w:rPr>
              <w:t xml:space="preserve"> and that the proposed c</w:t>
            </w:r>
            <w:r w:rsidR="00B538AA" w:rsidRPr="00C942EF">
              <w:rPr>
                <w:sz w:val="22"/>
                <w:szCs w:val="22"/>
              </w:rPr>
              <w:t xml:space="preserve">hanges bring us </w:t>
            </w:r>
            <w:proofErr w:type="gramStart"/>
            <w:r w:rsidR="00B538AA" w:rsidRPr="00C942EF">
              <w:rPr>
                <w:sz w:val="22"/>
                <w:szCs w:val="22"/>
              </w:rPr>
              <w:t>up-to-date</w:t>
            </w:r>
            <w:proofErr w:type="gramEnd"/>
            <w:r w:rsidR="00B538AA" w:rsidRPr="00C942EF">
              <w:rPr>
                <w:sz w:val="22"/>
                <w:szCs w:val="22"/>
              </w:rPr>
              <w:t xml:space="preserve"> on SACS </w:t>
            </w:r>
            <w:r w:rsidRPr="00C942EF">
              <w:rPr>
                <w:sz w:val="22"/>
                <w:szCs w:val="22"/>
              </w:rPr>
              <w:t>and</w:t>
            </w:r>
            <w:r w:rsidR="00B538AA" w:rsidRPr="00C942EF">
              <w:rPr>
                <w:sz w:val="22"/>
                <w:szCs w:val="22"/>
              </w:rPr>
              <w:t xml:space="preserve"> st</w:t>
            </w:r>
            <w:r w:rsidR="00C942EF" w:rsidRPr="00C942EF">
              <w:rPr>
                <w:sz w:val="22"/>
                <w:szCs w:val="22"/>
              </w:rPr>
              <w:t>at</w:t>
            </w:r>
            <w:r w:rsidR="00B538AA" w:rsidRPr="00C942EF">
              <w:rPr>
                <w:sz w:val="22"/>
                <w:szCs w:val="22"/>
              </w:rPr>
              <w:t>utory requirements</w:t>
            </w:r>
            <w:r w:rsidRPr="00C942EF">
              <w:rPr>
                <w:sz w:val="22"/>
                <w:szCs w:val="22"/>
              </w:rPr>
              <w:t>.</w:t>
            </w:r>
          </w:p>
          <w:p w14:paraId="6102A064" w14:textId="77777777" w:rsidR="009B4F4A" w:rsidRPr="00C942EF" w:rsidRDefault="00B538AA" w:rsidP="003E3C12">
            <w:pPr>
              <w:pStyle w:val="ListParagraph"/>
              <w:numPr>
                <w:ilvl w:val="0"/>
                <w:numId w:val="1"/>
              </w:numPr>
              <w:rPr>
                <w:sz w:val="22"/>
                <w:szCs w:val="22"/>
              </w:rPr>
            </w:pPr>
            <w:r w:rsidRPr="00C942EF">
              <w:rPr>
                <w:sz w:val="22"/>
                <w:szCs w:val="22"/>
              </w:rPr>
              <w:t>06.040 Grade Appeals</w:t>
            </w:r>
          </w:p>
          <w:p w14:paraId="3CCFFDF6" w14:textId="77777777" w:rsidR="003E3C12" w:rsidRPr="00C942EF" w:rsidRDefault="003E3C12" w:rsidP="003E3C12">
            <w:pPr>
              <w:pStyle w:val="ListParagraph"/>
              <w:numPr>
                <w:ilvl w:val="1"/>
                <w:numId w:val="1"/>
              </w:numPr>
              <w:rPr>
                <w:sz w:val="22"/>
                <w:szCs w:val="22"/>
              </w:rPr>
            </w:pPr>
            <w:r w:rsidRPr="00C942EF">
              <w:rPr>
                <w:sz w:val="22"/>
                <w:szCs w:val="22"/>
              </w:rPr>
              <w:t>Adam Chamberlin and Elizabeth Oldmixon next discussed policy 06.040:</w:t>
            </w:r>
          </w:p>
          <w:p w14:paraId="124E93D9" w14:textId="77777777" w:rsidR="003E3C12" w:rsidRPr="00C942EF" w:rsidRDefault="003E3C12" w:rsidP="003E3C12">
            <w:pPr>
              <w:pStyle w:val="ListParagraph"/>
              <w:numPr>
                <w:ilvl w:val="2"/>
                <w:numId w:val="1"/>
              </w:numPr>
              <w:rPr>
                <w:sz w:val="22"/>
                <w:szCs w:val="22"/>
              </w:rPr>
            </w:pPr>
            <w:r w:rsidRPr="00C942EF">
              <w:rPr>
                <w:sz w:val="22"/>
                <w:szCs w:val="22"/>
              </w:rPr>
              <w:t>The policy w</w:t>
            </w:r>
            <w:r w:rsidR="00B538AA" w:rsidRPr="00C942EF">
              <w:rPr>
                <w:sz w:val="22"/>
                <w:szCs w:val="22"/>
              </w:rPr>
              <w:t xml:space="preserve">ent through the process and then </w:t>
            </w:r>
            <w:r w:rsidRPr="00C942EF">
              <w:rPr>
                <w:sz w:val="22"/>
                <w:szCs w:val="22"/>
              </w:rPr>
              <w:t xml:space="preserve">was </w:t>
            </w:r>
            <w:r w:rsidR="00B538AA" w:rsidRPr="00C942EF">
              <w:rPr>
                <w:sz w:val="22"/>
                <w:szCs w:val="22"/>
              </w:rPr>
              <w:t>sent back to Senate.</w:t>
            </w:r>
          </w:p>
          <w:p w14:paraId="6B8A9843" w14:textId="77777777" w:rsidR="009B4F4A" w:rsidRPr="00C942EF" w:rsidRDefault="00B538AA" w:rsidP="003E3C12">
            <w:pPr>
              <w:pStyle w:val="ListParagraph"/>
              <w:numPr>
                <w:ilvl w:val="2"/>
                <w:numId w:val="1"/>
              </w:numPr>
              <w:rPr>
                <w:sz w:val="22"/>
                <w:szCs w:val="22"/>
              </w:rPr>
            </w:pPr>
            <w:r w:rsidRPr="00C942EF">
              <w:rPr>
                <w:sz w:val="22"/>
                <w:szCs w:val="22"/>
              </w:rPr>
              <w:t>In the last draft, the faculty committee had final say</w:t>
            </w:r>
            <w:r w:rsidR="003E3C12" w:rsidRPr="00C942EF">
              <w:rPr>
                <w:sz w:val="22"/>
                <w:szCs w:val="22"/>
              </w:rPr>
              <w:t>, but this was not acceptable to the President.</w:t>
            </w:r>
          </w:p>
          <w:p w14:paraId="3F003787" w14:textId="77777777" w:rsidR="009B4F4A" w:rsidRPr="00C942EF" w:rsidRDefault="003E3C12" w:rsidP="003E3C12">
            <w:pPr>
              <w:pStyle w:val="ListParagraph"/>
              <w:numPr>
                <w:ilvl w:val="2"/>
                <w:numId w:val="1"/>
              </w:numPr>
              <w:rPr>
                <w:sz w:val="22"/>
                <w:szCs w:val="22"/>
              </w:rPr>
            </w:pPr>
            <w:r w:rsidRPr="00C942EF">
              <w:rPr>
                <w:sz w:val="22"/>
                <w:szCs w:val="22"/>
              </w:rPr>
              <w:t xml:space="preserve">The Faculty Policy Oversight </w:t>
            </w:r>
            <w:r w:rsidR="00B538AA" w:rsidRPr="00C942EF">
              <w:rPr>
                <w:sz w:val="22"/>
                <w:szCs w:val="22"/>
              </w:rPr>
              <w:t>Committee</w:t>
            </w:r>
            <w:r w:rsidRPr="00C942EF">
              <w:rPr>
                <w:sz w:val="22"/>
                <w:szCs w:val="22"/>
              </w:rPr>
              <w:t>’s</w:t>
            </w:r>
            <w:r w:rsidR="00B538AA" w:rsidRPr="00C942EF">
              <w:rPr>
                <w:sz w:val="22"/>
                <w:szCs w:val="22"/>
              </w:rPr>
              <w:t xml:space="preserve"> compromise was to allow a substantive Dean’s appeal so that not just one person would have final say.</w:t>
            </w:r>
          </w:p>
          <w:p w14:paraId="065F132F" w14:textId="77777777" w:rsidR="009B4F4A" w:rsidRPr="00C942EF" w:rsidRDefault="00B538AA">
            <w:pPr>
              <w:pStyle w:val="ListParagraph"/>
              <w:numPr>
                <w:ilvl w:val="0"/>
                <w:numId w:val="1"/>
              </w:numPr>
              <w:rPr>
                <w:sz w:val="22"/>
                <w:szCs w:val="22"/>
              </w:rPr>
            </w:pPr>
            <w:r w:rsidRPr="00C942EF">
              <w:rPr>
                <w:sz w:val="22"/>
                <w:szCs w:val="22"/>
              </w:rPr>
              <w:t>Expedited consideration of policies for accreditation</w:t>
            </w:r>
            <w:r w:rsidRPr="00C942EF">
              <w:rPr>
                <w:b/>
                <w:bCs/>
                <w:sz w:val="22"/>
                <w:szCs w:val="22"/>
              </w:rPr>
              <w:t xml:space="preserve"> [vote]</w:t>
            </w:r>
          </w:p>
          <w:p w14:paraId="086F9D16" w14:textId="77777777" w:rsidR="003E3C12" w:rsidRPr="00C942EF" w:rsidRDefault="003E3C12" w:rsidP="003E3C12">
            <w:pPr>
              <w:pStyle w:val="ListParagraph"/>
              <w:numPr>
                <w:ilvl w:val="1"/>
                <w:numId w:val="1"/>
              </w:numPr>
              <w:rPr>
                <w:sz w:val="22"/>
                <w:szCs w:val="22"/>
              </w:rPr>
            </w:pPr>
            <w:r w:rsidRPr="00C942EF">
              <w:rPr>
                <w:sz w:val="22"/>
                <w:szCs w:val="22"/>
              </w:rPr>
              <w:t>Senator Walker explained the need for expedited review of the polices below for accreditation purposes and introduced the motion from the Executive Committee to expediate review of the policies below</w:t>
            </w:r>
            <w:r w:rsidRPr="00C942EF">
              <w:rPr>
                <w:sz w:val="22"/>
                <w:szCs w:val="22"/>
                <w:highlight w:val="yellow"/>
              </w:rPr>
              <w:t>. A majority voted in favor</w:t>
            </w:r>
            <w:r w:rsidRPr="00C942EF">
              <w:rPr>
                <w:sz w:val="22"/>
                <w:szCs w:val="22"/>
              </w:rPr>
              <w:t xml:space="preserve"> o</w:t>
            </w:r>
            <w:r w:rsidR="00224D10" w:rsidRPr="00C942EF">
              <w:rPr>
                <w:sz w:val="22"/>
                <w:szCs w:val="22"/>
              </w:rPr>
              <w:t>f expediting the policies below with Senator Lane abstaining and no votes opposed.</w:t>
            </w:r>
          </w:p>
          <w:p w14:paraId="3CEA1282" w14:textId="77777777" w:rsidR="009B4F4A" w:rsidRPr="00C942EF" w:rsidRDefault="00B538AA">
            <w:pPr>
              <w:pStyle w:val="ListParagraph"/>
              <w:numPr>
                <w:ilvl w:val="0"/>
                <w:numId w:val="1"/>
              </w:numPr>
              <w:rPr>
                <w:sz w:val="22"/>
                <w:szCs w:val="22"/>
              </w:rPr>
            </w:pPr>
            <w:r w:rsidRPr="00C942EF">
              <w:rPr>
                <w:b/>
                <w:bCs/>
                <w:sz w:val="22"/>
                <w:szCs w:val="22"/>
              </w:rPr>
              <w:t>First/Second read</w:t>
            </w:r>
            <w:r w:rsidRPr="00C942EF">
              <w:rPr>
                <w:sz w:val="22"/>
                <w:szCs w:val="22"/>
              </w:rPr>
              <w:t xml:space="preserve"> </w:t>
            </w:r>
            <w:r w:rsidRPr="00C942EF">
              <w:rPr>
                <w:b/>
                <w:bCs/>
                <w:sz w:val="22"/>
                <w:szCs w:val="22"/>
              </w:rPr>
              <w:t>[vote]</w:t>
            </w:r>
          </w:p>
          <w:p w14:paraId="7AD4E3EF" w14:textId="77777777" w:rsidR="009B4F4A" w:rsidRPr="00C942EF" w:rsidRDefault="00B538AA" w:rsidP="00224D10">
            <w:pPr>
              <w:pStyle w:val="ListParagraph"/>
              <w:numPr>
                <w:ilvl w:val="0"/>
                <w:numId w:val="1"/>
              </w:numPr>
              <w:rPr>
                <w:sz w:val="22"/>
                <w:szCs w:val="22"/>
              </w:rPr>
            </w:pPr>
            <w:bookmarkStart w:id="0" w:name="_Hlk80626056"/>
            <w:r w:rsidRPr="00C942EF">
              <w:rPr>
                <w:sz w:val="22"/>
                <w:szCs w:val="22"/>
              </w:rPr>
              <w:t>06.041 Stewardship of and Open Access to Works of Scholarship</w:t>
            </w:r>
          </w:p>
          <w:p w14:paraId="54393871" w14:textId="77777777" w:rsidR="00224D10" w:rsidRPr="00C942EF" w:rsidRDefault="00224D10" w:rsidP="00224D10">
            <w:pPr>
              <w:pStyle w:val="ListParagraph"/>
              <w:numPr>
                <w:ilvl w:val="1"/>
                <w:numId w:val="1"/>
              </w:numPr>
              <w:rPr>
                <w:sz w:val="22"/>
                <w:szCs w:val="22"/>
              </w:rPr>
            </w:pPr>
            <w:r w:rsidRPr="00C942EF">
              <w:rPr>
                <w:sz w:val="22"/>
                <w:szCs w:val="22"/>
              </w:rPr>
              <w:t>Adam Chamberlin and Elizabeth Oldmixon explained the proposed revisions:</w:t>
            </w:r>
          </w:p>
          <w:p w14:paraId="32372131" w14:textId="77777777" w:rsidR="009B4F4A" w:rsidRPr="00C942EF" w:rsidRDefault="00224D10" w:rsidP="00224D10">
            <w:pPr>
              <w:pStyle w:val="ListParagraph"/>
              <w:numPr>
                <w:ilvl w:val="2"/>
                <w:numId w:val="1"/>
              </w:numPr>
              <w:rPr>
                <w:sz w:val="22"/>
                <w:szCs w:val="22"/>
              </w:rPr>
            </w:pPr>
            <w:r w:rsidRPr="00C942EF">
              <w:rPr>
                <w:sz w:val="22"/>
                <w:szCs w:val="22"/>
              </w:rPr>
              <w:t>G</w:t>
            </w:r>
            <w:r w:rsidR="00B538AA" w:rsidRPr="00C942EF">
              <w:rPr>
                <w:sz w:val="22"/>
                <w:szCs w:val="22"/>
              </w:rPr>
              <w:t>ranting agency requirements to be followed</w:t>
            </w:r>
            <w:r w:rsidRPr="00C942EF">
              <w:rPr>
                <w:sz w:val="22"/>
                <w:szCs w:val="22"/>
              </w:rPr>
              <w:t>.</w:t>
            </w:r>
          </w:p>
          <w:p w14:paraId="08011BFD" w14:textId="77777777" w:rsidR="009B4F4A" w:rsidRPr="00C942EF" w:rsidRDefault="00224D10" w:rsidP="00224D10">
            <w:pPr>
              <w:pStyle w:val="ListParagraph"/>
              <w:numPr>
                <w:ilvl w:val="2"/>
                <w:numId w:val="1"/>
              </w:numPr>
              <w:rPr>
                <w:sz w:val="22"/>
                <w:szCs w:val="22"/>
              </w:rPr>
            </w:pPr>
            <w:r w:rsidRPr="00C942EF">
              <w:rPr>
                <w:sz w:val="22"/>
                <w:szCs w:val="22"/>
              </w:rPr>
              <w:t>C</w:t>
            </w:r>
            <w:r w:rsidR="00B538AA" w:rsidRPr="00C942EF">
              <w:rPr>
                <w:sz w:val="22"/>
                <w:szCs w:val="22"/>
              </w:rPr>
              <w:t xml:space="preserve">urrent policy requires depositing when possible but </w:t>
            </w:r>
            <w:r w:rsidRPr="00C942EF">
              <w:rPr>
                <w:sz w:val="22"/>
                <w:szCs w:val="22"/>
              </w:rPr>
              <w:t>has not been</w:t>
            </w:r>
            <w:r w:rsidR="00B538AA" w:rsidRPr="00C942EF">
              <w:rPr>
                <w:sz w:val="22"/>
                <w:szCs w:val="22"/>
              </w:rPr>
              <w:t xml:space="preserve"> enforced. </w:t>
            </w:r>
            <w:r w:rsidRPr="00C942EF">
              <w:rPr>
                <w:sz w:val="22"/>
                <w:szCs w:val="22"/>
              </w:rPr>
              <w:t>The proposed policy encourages rather than requires depositing.</w:t>
            </w:r>
          </w:p>
          <w:p w14:paraId="2D9B5B74" w14:textId="77777777" w:rsidR="009B4F4A" w:rsidRPr="00C942EF" w:rsidRDefault="00224D10">
            <w:pPr>
              <w:pStyle w:val="ListParagraph"/>
              <w:numPr>
                <w:ilvl w:val="1"/>
                <w:numId w:val="1"/>
              </w:numPr>
              <w:rPr>
                <w:sz w:val="22"/>
                <w:szCs w:val="22"/>
              </w:rPr>
            </w:pPr>
            <w:r w:rsidRPr="00C942EF">
              <w:rPr>
                <w:sz w:val="22"/>
                <w:szCs w:val="22"/>
              </w:rPr>
              <w:t xml:space="preserve">Senator </w:t>
            </w:r>
            <w:r w:rsidR="00B538AA" w:rsidRPr="00C942EF">
              <w:rPr>
                <w:sz w:val="22"/>
                <w:szCs w:val="22"/>
              </w:rPr>
              <w:t>O’Toole</w:t>
            </w:r>
            <w:r w:rsidRPr="00C942EF">
              <w:rPr>
                <w:sz w:val="22"/>
                <w:szCs w:val="22"/>
              </w:rPr>
              <w:t xml:space="preserve"> if</w:t>
            </w:r>
            <w:r w:rsidR="00B538AA" w:rsidRPr="00C942EF">
              <w:rPr>
                <w:sz w:val="22"/>
                <w:szCs w:val="22"/>
              </w:rPr>
              <w:t xml:space="preserve"> the policy include</w:t>
            </w:r>
            <w:r w:rsidRPr="00C942EF">
              <w:rPr>
                <w:sz w:val="22"/>
                <w:szCs w:val="22"/>
              </w:rPr>
              <w:t>s</w:t>
            </w:r>
            <w:r w:rsidR="00B538AA" w:rsidRPr="00C942EF">
              <w:rPr>
                <w:sz w:val="22"/>
                <w:szCs w:val="22"/>
              </w:rPr>
              <w:t xml:space="preserve"> </w:t>
            </w:r>
            <w:r w:rsidRPr="00C942EF">
              <w:rPr>
                <w:sz w:val="22"/>
                <w:szCs w:val="22"/>
              </w:rPr>
              <w:t xml:space="preserve">the </w:t>
            </w:r>
            <w:r w:rsidR="00B538AA" w:rsidRPr="00C942EF">
              <w:rPr>
                <w:sz w:val="22"/>
                <w:szCs w:val="22"/>
              </w:rPr>
              <w:t>data behind published work</w:t>
            </w:r>
            <w:r w:rsidRPr="00C942EF">
              <w:rPr>
                <w:sz w:val="22"/>
                <w:szCs w:val="22"/>
              </w:rPr>
              <w:t>.</w:t>
            </w:r>
          </w:p>
          <w:p w14:paraId="3C1040DD" w14:textId="77777777" w:rsidR="009B4F4A" w:rsidRPr="00C942EF" w:rsidRDefault="00874901" w:rsidP="00224D10">
            <w:pPr>
              <w:pStyle w:val="ListParagraph"/>
              <w:numPr>
                <w:ilvl w:val="2"/>
                <w:numId w:val="1"/>
              </w:numPr>
              <w:rPr>
                <w:sz w:val="22"/>
                <w:szCs w:val="22"/>
              </w:rPr>
            </w:pPr>
            <w:r w:rsidRPr="00C942EF">
              <w:rPr>
                <w:sz w:val="22"/>
                <w:szCs w:val="22"/>
              </w:rPr>
              <w:t>Adam Chamberlin</w:t>
            </w:r>
            <w:r w:rsidR="00224D10" w:rsidRPr="00C942EF">
              <w:rPr>
                <w:sz w:val="22"/>
                <w:szCs w:val="22"/>
              </w:rPr>
              <w:t xml:space="preserve"> responded that it does not; the data is not part of the policy.</w:t>
            </w:r>
          </w:p>
          <w:p w14:paraId="56954250" w14:textId="77777777" w:rsidR="009B4F4A" w:rsidRPr="00C942EF" w:rsidRDefault="00224D10">
            <w:pPr>
              <w:pStyle w:val="ListParagraph"/>
              <w:numPr>
                <w:ilvl w:val="1"/>
                <w:numId w:val="1"/>
              </w:numPr>
              <w:rPr>
                <w:sz w:val="22"/>
                <w:szCs w:val="22"/>
              </w:rPr>
            </w:pPr>
            <w:r w:rsidRPr="00C942EF">
              <w:rPr>
                <w:sz w:val="22"/>
                <w:szCs w:val="22"/>
              </w:rPr>
              <w:t xml:space="preserve">Senator </w:t>
            </w:r>
            <w:r w:rsidR="00B538AA" w:rsidRPr="00C942EF">
              <w:rPr>
                <w:sz w:val="22"/>
                <w:szCs w:val="22"/>
              </w:rPr>
              <w:t>Ketro</w:t>
            </w:r>
            <w:r w:rsidRPr="00C942EF">
              <w:rPr>
                <w:sz w:val="22"/>
                <w:szCs w:val="22"/>
              </w:rPr>
              <w:t>n</w:t>
            </w:r>
            <w:r w:rsidR="00874901" w:rsidRPr="00C942EF">
              <w:rPr>
                <w:sz w:val="22"/>
                <w:szCs w:val="22"/>
              </w:rPr>
              <w:t xml:space="preserve"> asked whether works can be deposited when the copyright is transferred to the publisher.</w:t>
            </w:r>
          </w:p>
          <w:p w14:paraId="371DE3B6" w14:textId="77777777" w:rsidR="00874901" w:rsidRPr="00C942EF" w:rsidRDefault="00874901" w:rsidP="00874901">
            <w:pPr>
              <w:pStyle w:val="ListParagraph"/>
              <w:numPr>
                <w:ilvl w:val="2"/>
                <w:numId w:val="1"/>
              </w:numPr>
              <w:rPr>
                <w:sz w:val="22"/>
                <w:szCs w:val="22"/>
              </w:rPr>
            </w:pPr>
            <w:r w:rsidRPr="00C942EF">
              <w:rPr>
                <w:sz w:val="22"/>
                <w:szCs w:val="22"/>
              </w:rPr>
              <w:t>Adam Chamberlin responded that it depends on your contract with the publisher.</w:t>
            </w:r>
          </w:p>
          <w:p w14:paraId="10B57F22" w14:textId="77777777" w:rsidR="009B4F4A" w:rsidRPr="00C942EF" w:rsidRDefault="00B538AA">
            <w:pPr>
              <w:pStyle w:val="ListParagraph"/>
              <w:numPr>
                <w:ilvl w:val="1"/>
                <w:numId w:val="1"/>
              </w:numPr>
              <w:rPr>
                <w:sz w:val="22"/>
                <w:szCs w:val="22"/>
              </w:rPr>
            </w:pPr>
            <w:r w:rsidRPr="00C942EF">
              <w:rPr>
                <w:sz w:val="22"/>
                <w:szCs w:val="22"/>
              </w:rPr>
              <w:t>Depends on your contract with publisher</w:t>
            </w:r>
          </w:p>
          <w:p w14:paraId="1DDAEFCE" w14:textId="77777777" w:rsidR="009B4F4A" w:rsidRPr="00C942EF" w:rsidRDefault="00874901">
            <w:pPr>
              <w:pStyle w:val="ListParagraph"/>
              <w:numPr>
                <w:ilvl w:val="1"/>
                <w:numId w:val="1"/>
              </w:numPr>
              <w:rPr>
                <w:sz w:val="22"/>
                <w:szCs w:val="22"/>
                <w:highlight w:val="yellow"/>
              </w:rPr>
            </w:pPr>
            <w:r w:rsidRPr="00C942EF">
              <w:rPr>
                <w:sz w:val="22"/>
                <w:szCs w:val="22"/>
                <w:highlight w:val="yellow"/>
              </w:rPr>
              <w:t>The revisions to policy 06.041 passed by u</w:t>
            </w:r>
            <w:r w:rsidR="00B538AA" w:rsidRPr="00C942EF">
              <w:rPr>
                <w:sz w:val="22"/>
                <w:szCs w:val="22"/>
                <w:highlight w:val="yellow"/>
              </w:rPr>
              <w:t>nanimous</w:t>
            </w:r>
            <w:r w:rsidRPr="00C942EF">
              <w:rPr>
                <w:sz w:val="22"/>
                <w:szCs w:val="22"/>
                <w:highlight w:val="yellow"/>
              </w:rPr>
              <w:t xml:space="preserve"> vote.</w:t>
            </w:r>
          </w:p>
          <w:p w14:paraId="732E6B01" w14:textId="77777777" w:rsidR="009B4F4A" w:rsidRPr="00C942EF" w:rsidRDefault="00B538AA" w:rsidP="00874901">
            <w:pPr>
              <w:pStyle w:val="ListParagraph"/>
              <w:numPr>
                <w:ilvl w:val="0"/>
                <w:numId w:val="1"/>
              </w:numPr>
              <w:rPr>
                <w:sz w:val="22"/>
                <w:szCs w:val="22"/>
              </w:rPr>
            </w:pPr>
            <w:r w:rsidRPr="00C942EF">
              <w:rPr>
                <w:sz w:val="22"/>
                <w:szCs w:val="22"/>
              </w:rPr>
              <w:t>06.001 Evaluating, Awarding and Accepting Credit</w:t>
            </w:r>
          </w:p>
          <w:p w14:paraId="56CBF5E8" w14:textId="77777777" w:rsidR="009B4F4A" w:rsidRPr="00C942EF" w:rsidRDefault="00874901">
            <w:pPr>
              <w:pStyle w:val="ListParagraph"/>
              <w:numPr>
                <w:ilvl w:val="1"/>
                <w:numId w:val="1"/>
              </w:numPr>
              <w:rPr>
                <w:sz w:val="22"/>
                <w:szCs w:val="22"/>
              </w:rPr>
            </w:pPr>
            <w:r w:rsidRPr="00C942EF">
              <w:rPr>
                <w:sz w:val="22"/>
                <w:szCs w:val="22"/>
                <w:highlight w:val="yellow"/>
              </w:rPr>
              <w:t xml:space="preserve">The revisions to policy 06.001 passed by </w:t>
            </w:r>
            <w:r w:rsidR="00B538AA" w:rsidRPr="00C942EF">
              <w:rPr>
                <w:sz w:val="22"/>
                <w:szCs w:val="22"/>
                <w:highlight w:val="yellow"/>
              </w:rPr>
              <w:t>unanimous</w:t>
            </w:r>
            <w:r w:rsidRPr="00C942EF">
              <w:rPr>
                <w:sz w:val="22"/>
                <w:szCs w:val="22"/>
                <w:highlight w:val="yellow"/>
              </w:rPr>
              <w:t xml:space="preserve"> vote</w:t>
            </w:r>
            <w:r w:rsidRPr="00C942EF">
              <w:rPr>
                <w:sz w:val="22"/>
                <w:szCs w:val="22"/>
              </w:rPr>
              <w:t>.</w:t>
            </w:r>
          </w:p>
          <w:p w14:paraId="69A59886" w14:textId="77777777" w:rsidR="009B4F4A" w:rsidRPr="00C942EF" w:rsidRDefault="00B538AA" w:rsidP="00874901">
            <w:pPr>
              <w:pStyle w:val="ListParagraph"/>
              <w:numPr>
                <w:ilvl w:val="0"/>
                <w:numId w:val="1"/>
              </w:numPr>
              <w:rPr>
                <w:sz w:val="22"/>
                <w:szCs w:val="22"/>
              </w:rPr>
            </w:pPr>
            <w:bookmarkStart w:id="1" w:name="_Hlk80359912"/>
            <w:r w:rsidRPr="00C942EF">
              <w:rPr>
                <w:sz w:val="22"/>
                <w:szCs w:val="22"/>
              </w:rPr>
              <w:t xml:space="preserve">06.030 Review and Approval of Online Courses and </w:t>
            </w:r>
            <w:bookmarkEnd w:id="1"/>
            <w:bookmarkEnd w:id="0"/>
            <w:r w:rsidRPr="00C942EF">
              <w:rPr>
                <w:sz w:val="22"/>
                <w:szCs w:val="22"/>
              </w:rPr>
              <w:t>Programs</w:t>
            </w:r>
          </w:p>
          <w:p w14:paraId="10D94551" w14:textId="77777777" w:rsidR="009B4F4A" w:rsidRPr="00C942EF" w:rsidRDefault="00874901">
            <w:pPr>
              <w:pStyle w:val="ListParagraph"/>
              <w:numPr>
                <w:ilvl w:val="1"/>
                <w:numId w:val="1"/>
              </w:numPr>
              <w:rPr>
                <w:sz w:val="22"/>
                <w:szCs w:val="22"/>
              </w:rPr>
            </w:pPr>
            <w:r w:rsidRPr="00C942EF">
              <w:rPr>
                <w:sz w:val="22"/>
                <w:szCs w:val="22"/>
              </w:rPr>
              <w:t xml:space="preserve">Senator </w:t>
            </w:r>
            <w:r w:rsidR="00B538AA" w:rsidRPr="00C942EF">
              <w:rPr>
                <w:sz w:val="22"/>
                <w:szCs w:val="22"/>
              </w:rPr>
              <w:t>Belshaw</w:t>
            </w:r>
            <w:r w:rsidRPr="00C942EF">
              <w:rPr>
                <w:sz w:val="22"/>
                <w:szCs w:val="22"/>
              </w:rPr>
              <w:t xml:space="preserve"> commented that it </w:t>
            </w:r>
            <w:r w:rsidR="00B538AA" w:rsidRPr="00C942EF">
              <w:rPr>
                <w:sz w:val="22"/>
                <w:szCs w:val="22"/>
              </w:rPr>
              <w:t xml:space="preserve">seemed that CLEAR </w:t>
            </w:r>
            <w:r w:rsidRPr="00C942EF">
              <w:rPr>
                <w:sz w:val="22"/>
                <w:szCs w:val="22"/>
              </w:rPr>
              <w:t xml:space="preserve">had </w:t>
            </w:r>
            <w:r w:rsidR="00B538AA" w:rsidRPr="00C942EF">
              <w:rPr>
                <w:sz w:val="22"/>
                <w:szCs w:val="22"/>
              </w:rPr>
              <w:t xml:space="preserve">turned into some sort of regulatory agency. </w:t>
            </w:r>
            <w:r w:rsidRPr="00C942EF">
              <w:rPr>
                <w:sz w:val="22"/>
                <w:szCs w:val="22"/>
              </w:rPr>
              <w:t xml:space="preserve">He took this opportunity to report that </w:t>
            </w:r>
            <w:r w:rsidR="00B538AA" w:rsidRPr="00C942EF">
              <w:rPr>
                <w:sz w:val="22"/>
                <w:szCs w:val="22"/>
              </w:rPr>
              <w:t xml:space="preserve">Adam Fein created a faculty advisory committee dealing with issues around CLEAR and online courses. </w:t>
            </w:r>
            <w:r w:rsidRPr="00C942EF">
              <w:rPr>
                <w:sz w:val="22"/>
                <w:szCs w:val="22"/>
              </w:rPr>
              <w:t xml:space="preserve">He said that </w:t>
            </w:r>
            <w:r w:rsidR="00B538AA" w:rsidRPr="00C942EF">
              <w:rPr>
                <w:sz w:val="22"/>
                <w:szCs w:val="22"/>
              </w:rPr>
              <w:t>anyone interested in serving on that committee</w:t>
            </w:r>
            <w:r w:rsidRPr="00C942EF">
              <w:rPr>
                <w:sz w:val="22"/>
                <w:szCs w:val="22"/>
              </w:rPr>
              <w:t xml:space="preserve"> should please let him know.</w:t>
            </w:r>
          </w:p>
          <w:p w14:paraId="7A44F8D5" w14:textId="77777777" w:rsidR="009B4F4A" w:rsidRPr="00C942EF" w:rsidRDefault="00874901" w:rsidP="00874901">
            <w:pPr>
              <w:pStyle w:val="ListParagraph"/>
              <w:numPr>
                <w:ilvl w:val="2"/>
                <w:numId w:val="1"/>
              </w:numPr>
              <w:rPr>
                <w:sz w:val="22"/>
                <w:szCs w:val="22"/>
              </w:rPr>
            </w:pPr>
            <w:r w:rsidRPr="00C942EF">
              <w:rPr>
                <w:sz w:val="22"/>
                <w:szCs w:val="22"/>
              </w:rPr>
              <w:t xml:space="preserve">Senator </w:t>
            </w:r>
            <w:r w:rsidR="00B538AA" w:rsidRPr="00C942EF">
              <w:rPr>
                <w:sz w:val="22"/>
                <w:szCs w:val="22"/>
              </w:rPr>
              <w:t>Lane</w:t>
            </w:r>
            <w:r w:rsidRPr="00C942EF">
              <w:rPr>
                <w:sz w:val="22"/>
                <w:szCs w:val="22"/>
              </w:rPr>
              <w:t xml:space="preserve"> asked whether anyone would be r</w:t>
            </w:r>
            <w:r w:rsidR="00B538AA" w:rsidRPr="00C942EF">
              <w:rPr>
                <w:sz w:val="22"/>
                <w:szCs w:val="22"/>
              </w:rPr>
              <w:t>eaching out to colleges who want representation</w:t>
            </w:r>
            <w:r w:rsidRPr="00C942EF">
              <w:rPr>
                <w:sz w:val="22"/>
                <w:szCs w:val="22"/>
              </w:rPr>
              <w:t>.</w:t>
            </w:r>
          </w:p>
          <w:p w14:paraId="430AFD5D" w14:textId="77777777" w:rsidR="009B4F4A" w:rsidRPr="00C942EF" w:rsidRDefault="00874901" w:rsidP="00874901">
            <w:pPr>
              <w:pStyle w:val="ListParagraph"/>
              <w:numPr>
                <w:ilvl w:val="3"/>
                <w:numId w:val="1"/>
              </w:numPr>
              <w:rPr>
                <w:sz w:val="22"/>
                <w:szCs w:val="22"/>
              </w:rPr>
            </w:pPr>
            <w:r w:rsidRPr="00C942EF">
              <w:rPr>
                <w:sz w:val="22"/>
                <w:szCs w:val="22"/>
              </w:rPr>
              <w:t>Senator Belshaw responded that this was why he was making the announcement.</w:t>
            </w:r>
          </w:p>
          <w:p w14:paraId="17A6A78A" w14:textId="77777777" w:rsidR="009B4F4A" w:rsidRPr="00C942EF" w:rsidRDefault="00874901" w:rsidP="00874901">
            <w:pPr>
              <w:pStyle w:val="ListParagraph"/>
              <w:numPr>
                <w:ilvl w:val="2"/>
                <w:numId w:val="1"/>
              </w:numPr>
              <w:rPr>
                <w:sz w:val="22"/>
                <w:szCs w:val="22"/>
              </w:rPr>
            </w:pPr>
            <w:r w:rsidRPr="00C942EF">
              <w:rPr>
                <w:sz w:val="22"/>
                <w:szCs w:val="22"/>
              </w:rPr>
              <w:t xml:space="preserve">Senator </w:t>
            </w:r>
            <w:r w:rsidR="00B538AA" w:rsidRPr="00C942EF">
              <w:rPr>
                <w:sz w:val="22"/>
                <w:szCs w:val="22"/>
              </w:rPr>
              <w:t>Lane</w:t>
            </w:r>
            <w:r w:rsidRPr="00C942EF">
              <w:rPr>
                <w:sz w:val="22"/>
                <w:szCs w:val="22"/>
              </w:rPr>
              <w:t xml:space="preserve"> requested</w:t>
            </w:r>
            <w:r w:rsidR="00B538AA" w:rsidRPr="00C942EF">
              <w:rPr>
                <w:sz w:val="22"/>
                <w:szCs w:val="22"/>
              </w:rPr>
              <w:t xml:space="preserve"> a list of current members</w:t>
            </w:r>
            <w:r w:rsidRPr="00C942EF">
              <w:rPr>
                <w:sz w:val="22"/>
                <w:szCs w:val="22"/>
              </w:rPr>
              <w:t>.</w:t>
            </w:r>
          </w:p>
          <w:p w14:paraId="6F7608EF" w14:textId="77777777" w:rsidR="009B4F4A" w:rsidRPr="00C942EF" w:rsidRDefault="00874901" w:rsidP="00874901">
            <w:pPr>
              <w:pStyle w:val="ListParagraph"/>
              <w:numPr>
                <w:ilvl w:val="3"/>
                <w:numId w:val="1"/>
              </w:numPr>
              <w:rPr>
                <w:sz w:val="22"/>
                <w:szCs w:val="22"/>
              </w:rPr>
            </w:pPr>
            <w:r w:rsidRPr="00C942EF">
              <w:rPr>
                <w:sz w:val="22"/>
                <w:szCs w:val="22"/>
              </w:rPr>
              <w:t xml:space="preserve">Senator </w:t>
            </w:r>
            <w:r w:rsidR="00B538AA" w:rsidRPr="00C942EF">
              <w:rPr>
                <w:sz w:val="22"/>
                <w:szCs w:val="22"/>
              </w:rPr>
              <w:t xml:space="preserve">Belshaw </w:t>
            </w:r>
            <w:r w:rsidRPr="00C942EF">
              <w:rPr>
                <w:sz w:val="22"/>
                <w:szCs w:val="22"/>
              </w:rPr>
              <w:t>said that was being taken care of.</w:t>
            </w:r>
          </w:p>
          <w:p w14:paraId="1E41B4AF" w14:textId="77777777" w:rsidR="009B4F4A" w:rsidRPr="00C942EF" w:rsidRDefault="00874901">
            <w:pPr>
              <w:pStyle w:val="ListParagraph"/>
              <w:numPr>
                <w:ilvl w:val="1"/>
                <w:numId w:val="1"/>
              </w:numPr>
              <w:rPr>
                <w:sz w:val="22"/>
                <w:szCs w:val="22"/>
              </w:rPr>
            </w:pPr>
            <w:r w:rsidRPr="00C942EF">
              <w:rPr>
                <w:sz w:val="22"/>
                <w:szCs w:val="22"/>
              </w:rPr>
              <w:t xml:space="preserve">Elizabeth </w:t>
            </w:r>
            <w:r w:rsidR="00B538AA" w:rsidRPr="00C942EF">
              <w:rPr>
                <w:sz w:val="22"/>
                <w:szCs w:val="22"/>
              </w:rPr>
              <w:t>Oldmixon</w:t>
            </w:r>
            <w:r w:rsidRPr="00C942EF">
              <w:rPr>
                <w:sz w:val="22"/>
                <w:szCs w:val="22"/>
              </w:rPr>
              <w:t xml:space="preserve"> reported that the</w:t>
            </w:r>
            <w:r w:rsidR="00B538AA" w:rsidRPr="00C942EF">
              <w:rPr>
                <w:sz w:val="22"/>
                <w:szCs w:val="22"/>
              </w:rPr>
              <w:t xml:space="preserve"> notable changes including language clean ups and adding language affirming that faculty control course content and that that is protected by academic </w:t>
            </w:r>
            <w:r w:rsidR="00B538AA" w:rsidRPr="00C942EF">
              <w:rPr>
                <w:sz w:val="22"/>
                <w:szCs w:val="22"/>
              </w:rPr>
              <w:lastRenderedPageBreak/>
              <w:t>freedom</w:t>
            </w:r>
            <w:r w:rsidRPr="00C942EF">
              <w:rPr>
                <w:sz w:val="22"/>
                <w:szCs w:val="22"/>
              </w:rPr>
              <w:t>.</w:t>
            </w:r>
          </w:p>
          <w:p w14:paraId="59BD5ACA" w14:textId="77777777" w:rsidR="009B4F4A" w:rsidRPr="00C942EF" w:rsidRDefault="00874901">
            <w:pPr>
              <w:pStyle w:val="ListParagraph"/>
              <w:numPr>
                <w:ilvl w:val="1"/>
                <w:numId w:val="1"/>
              </w:numPr>
              <w:rPr>
                <w:sz w:val="22"/>
                <w:szCs w:val="22"/>
              </w:rPr>
            </w:pPr>
            <w:r w:rsidRPr="00C942EF">
              <w:rPr>
                <w:sz w:val="22"/>
                <w:szCs w:val="22"/>
              </w:rPr>
              <w:t xml:space="preserve">Senator </w:t>
            </w:r>
            <w:r w:rsidR="00B538AA" w:rsidRPr="00C942EF">
              <w:rPr>
                <w:sz w:val="22"/>
                <w:szCs w:val="22"/>
              </w:rPr>
              <w:t>Warren</w:t>
            </w:r>
            <w:r w:rsidRPr="00C942EF">
              <w:rPr>
                <w:sz w:val="22"/>
                <w:szCs w:val="22"/>
              </w:rPr>
              <w:t xml:space="preserve"> asked about the use of the phrase</w:t>
            </w:r>
            <w:r w:rsidR="00B538AA" w:rsidRPr="00C942EF">
              <w:rPr>
                <w:sz w:val="22"/>
                <w:szCs w:val="22"/>
              </w:rPr>
              <w:t xml:space="preserve"> </w:t>
            </w:r>
            <w:r w:rsidRPr="00C942EF">
              <w:rPr>
                <w:sz w:val="22"/>
                <w:szCs w:val="22"/>
              </w:rPr>
              <w:t>“</w:t>
            </w:r>
            <w:r w:rsidR="00B538AA" w:rsidRPr="00C942EF">
              <w:rPr>
                <w:sz w:val="22"/>
                <w:szCs w:val="22"/>
              </w:rPr>
              <w:t>Quality Matters (QM)</w:t>
            </w:r>
            <w:r w:rsidRPr="00C942EF">
              <w:rPr>
                <w:sz w:val="22"/>
                <w:szCs w:val="22"/>
              </w:rPr>
              <w:t>” in the policy draft and brought up a licensing concern.</w:t>
            </w:r>
          </w:p>
          <w:p w14:paraId="5050E095" w14:textId="77777777" w:rsidR="009B4F4A" w:rsidRPr="00C942EF" w:rsidRDefault="00874901" w:rsidP="00874901">
            <w:pPr>
              <w:pStyle w:val="ListParagraph"/>
              <w:numPr>
                <w:ilvl w:val="2"/>
                <w:numId w:val="1"/>
              </w:numPr>
              <w:rPr>
                <w:sz w:val="22"/>
                <w:szCs w:val="22"/>
              </w:rPr>
            </w:pPr>
            <w:r w:rsidRPr="00C942EF">
              <w:rPr>
                <w:sz w:val="22"/>
                <w:szCs w:val="22"/>
              </w:rPr>
              <w:t xml:space="preserve">Provost </w:t>
            </w:r>
            <w:r w:rsidR="00B538AA" w:rsidRPr="00C942EF">
              <w:rPr>
                <w:sz w:val="22"/>
                <w:szCs w:val="22"/>
              </w:rPr>
              <w:t>Cowley</w:t>
            </w:r>
            <w:r w:rsidRPr="00C942EF">
              <w:rPr>
                <w:sz w:val="22"/>
                <w:szCs w:val="22"/>
              </w:rPr>
              <w:t xml:space="preserve"> said that</w:t>
            </w:r>
            <w:r w:rsidR="00B538AA" w:rsidRPr="00C942EF">
              <w:rPr>
                <w:sz w:val="22"/>
                <w:szCs w:val="22"/>
              </w:rPr>
              <w:t xml:space="preserve"> we are not using a licensed version of Quality Matters.</w:t>
            </w:r>
          </w:p>
          <w:p w14:paraId="49C48EDE" w14:textId="77777777" w:rsidR="009B4F4A" w:rsidRPr="00C942EF" w:rsidRDefault="00874901">
            <w:pPr>
              <w:pStyle w:val="ListParagraph"/>
              <w:numPr>
                <w:ilvl w:val="1"/>
                <w:numId w:val="1"/>
              </w:numPr>
              <w:rPr>
                <w:sz w:val="22"/>
                <w:szCs w:val="22"/>
              </w:rPr>
            </w:pPr>
            <w:r w:rsidRPr="00C942EF">
              <w:rPr>
                <w:sz w:val="22"/>
                <w:szCs w:val="22"/>
              </w:rPr>
              <w:t xml:space="preserve">Senator </w:t>
            </w:r>
            <w:r w:rsidR="00B538AA" w:rsidRPr="00C942EF">
              <w:rPr>
                <w:sz w:val="22"/>
                <w:szCs w:val="22"/>
              </w:rPr>
              <w:t>Warren</w:t>
            </w:r>
            <w:r w:rsidRPr="00C942EF">
              <w:rPr>
                <w:sz w:val="22"/>
                <w:szCs w:val="22"/>
              </w:rPr>
              <w:t xml:space="preserve"> commented that p</w:t>
            </w:r>
            <w:r w:rsidR="00B538AA" w:rsidRPr="00C942EF">
              <w:rPr>
                <w:sz w:val="22"/>
                <w:szCs w:val="22"/>
              </w:rPr>
              <w:t xml:space="preserve">erhaps </w:t>
            </w:r>
            <w:r w:rsidRPr="00C942EF">
              <w:rPr>
                <w:sz w:val="22"/>
                <w:szCs w:val="22"/>
              </w:rPr>
              <w:t xml:space="preserve">it would be </w:t>
            </w:r>
            <w:r w:rsidR="00B538AA" w:rsidRPr="00C942EF">
              <w:rPr>
                <w:sz w:val="22"/>
                <w:szCs w:val="22"/>
              </w:rPr>
              <w:t>best not to include this in the policy since they own the</w:t>
            </w:r>
            <w:r w:rsidRPr="00C942EF">
              <w:rPr>
                <w:sz w:val="22"/>
                <w:szCs w:val="22"/>
              </w:rPr>
              <w:t xml:space="preserve"> intellectual property.</w:t>
            </w:r>
          </w:p>
          <w:p w14:paraId="14A9B337" w14:textId="77777777" w:rsidR="009B4F4A" w:rsidRPr="00C942EF" w:rsidRDefault="00874901">
            <w:pPr>
              <w:pStyle w:val="ListParagraph"/>
              <w:numPr>
                <w:ilvl w:val="1"/>
                <w:numId w:val="1"/>
              </w:numPr>
              <w:rPr>
                <w:sz w:val="22"/>
                <w:szCs w:val="22"/>
              </w:rPr>
            </w:pPr>
            <w:r w:rsidRPr="00C942EF">
              <w:rPr>
                <w:sz w:val="22"/>
                <w:szCs w:val="22"/>
              </w:rPr>
              <w:t xml:space="preserve">Senator </w:t>
            </w:r>
            <w:r w:rsidR="00B538AA" w:rsidRPr="00C942EF">
              <w:rPr>
                <w:sz w:val="22"/>
                <w:szCs w:val="22"/>
              </w:rPr>
              <w:t>Warren move</w:t>
            </w:r>
            <w:r w:rsidRPr="00C942EF">
              <w:rPr>
                <w:sz w:val="22"/>
                <w:szCs w:val="22"/>
              </w:rPr>
              <w:t>d</w:t>
            </w:r>
            <w:r w:rsidR="00B538AA" w:rsidRPr="00C942EF">
              <w:rPr>
                <w:sz w:val="22"/>
                <w:szCs w:val="22"/>
              </w:rPr>
              <w:t xml:space="preserve"> to del</w:t>
            </w:r>
            <w:r w:rsidRPr="00C942EF">
              <w:rPr>
                <w:sz w:val="22"/>
                <w:szCs w:val="22"/>
              </w:rPr>
              <w:t>ete</w:t>
            </w:r>
            <w:r w:rsidR="00B538AA" w:rsidRPr="00C942EF">
              <w:rPr>
                <w:sz w:val="22"/>
                <w:szCs w:val="22"/>
              </w:rPr>
              <w:t xml:space="preserve"> </w:t>
            </w:r>
            <w:r w:rsidRPr="00C942EF">
              <w:rPr>
                <w:sz w:val="22"/>
                <w:szCs w:val="22"/>
              </w:rPr>
              <w:t>the Quality Matters language and Senator</w:t>
            </w:r>
            <w:r w:rsidR="00B538AA" w:rsidRPr="00C942EF">
              <w:rPr>
                <w:sz w:val="22"/>
                <w:szCs w:val="22"/>
              </w:rPr>
              <w:t xml:space="preserve"> Baker second</w:t>
            </w:r>
            <w:r w:rsidRPr="00C942EF">
              <w:rPr>
                <w:sz w:val="22"/>
                <w:szCs w:val="22"/>
              </w:rPr>
              <w:t xml:space="preserve">ed. </w:t>
            </w:r>
            <w:r w:rsidRPr="00C942EF">
              <w:rPr>
                <w:sz w:val="22"/>
                <w:szCs w:val="22"/>
                <w:highlight w:val="yellow"/>
              </w:rPr>
              <w:t>The amendment passed unanimously.</w:t>
            </w:r>
          </w:p>
          <w:p w14:paraId="4D4D1348" w14:textId="77777777" w:rsidR="009B4F4A" w:rsidRPr="00C942EF" w:rsidRDefault="00E60548">
            <w:pPr>
              <w:pStyle w:val="ListParagraph"/>
              <w:numPr>
                <w:ilvl w:val="1"/>
                <w:numId w:val="1"/>
              </w:numPr>
              <w:rPr>
                <w:sz w:val="22"/>
                <w:szCs w:val="22"/>
              </w:rPr>
            </w:pPr>
            <w:r w:rsidRPr="00C942EF">
              <w:rPr>
                <w:sz w:val="22"/>
                <w:szCs w:val="22"/>
                <w:highlight w:val="yellow"/>
              </w:rPr>
              <w:t>The policy revisions, as amended, passed with a majority in favor</w:t>
            </w:r>
            <w:r w:rsidRPr="00C942EF">
              <w:rPr>
                <w:sz w:val="22"/>
                <w:szCs w:val="22"/>
              </w:rPr>
              <w:t>, with Senator Sexton abstaining, and with no votes against.</w:t>
            </w:r>
          </w:p>
        </w:tc>
      </w:tr>
      <w:tr w:rsidR="009B4F4A" w:rsidRPr="00C942EF" w14:paraId="4FB752D8" w14:textId="77777777" w:rsidTr="00C942EF">
        <w:trPr>
          <w:trHeight w:val="179"/>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51698"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lastRenderedPageBreak/>
              <w:t>VII.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F0A679"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Committee on Committees (Chris Lam)</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2F6752" w14:textId="77777777" w:rsidR="009B4F4A" w:rsidRPr="00C942EF" w:rsidRDefault="00B538AA">
            <w:pPr>
              <w:rPr>
                <w:rFonts w:ascii="Arial Narrow" w:hAnsi="Arial Narrow" w:cstheme="minorHAnsi"/>
                <w:b/>
                <w:sz w:val="22"/>
                <w:szCs w:val="22"/>
              </w:rPr>
            </w:pPr>
            <w:r w:rsidRPr="00C942EF">
              <w:rPr>
                <w:rFonts w:ascii="Arial Narrow" w:hAnsi="Arial Narrow" w:cstheme="minorHAnsi"/>
                <w:b/>
                <w:sz w:val="22"/>
                <w:szCs w:val="22"/>
              </w:rPr>
              <w:t>[vote]</w:t>
            </w:r>
          </w:p>
          <w:p w14:paraId="479B75D4"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 Caucus for vacancies on Senator-only committees</w:t>
            </w:r>
          </w:p>
          <w:p w14:paraId="320412F8" w14:textId="77777777" w:rsidR="00E60548" w:rsidRPr="00C942EF" w:rsidRDefault="00E60548" w:rsidP="00E60548">
            <w:pPr>
              <w:pStyle w:val="ListParagraph"/>
              <w:numPr>
                <w:ilvl w:val="0"/>
                <w:numId w:val="12"/>
              </w:numPr>
              <w:rPr>
                <w:rFonts w:cstheme="minorHAnsi"/>
                <w:sz w:val="22"/>
                <w:szCs w:val="22"/>
              </w:rPr>
            </w:pPr>
            <w:r w:rsidRPr="00C942EF">
              <w:rPr>
                <w:rFonts w:cstheme="minorHAnsi"/>
                <w:sz w:val="22"/>
                <w:szCs w:val="22"/>
              </w:rPr>
              <w:t>The senators in the various voting groups caucused to find nominees for Senator-only committees.</w:t>
            </w:r>
          </w:p>
          <w:p w14:paraId="61587C79" w14:textId="77777777" w:rsidR="009B4F4A" w:rsidRPr="00C942EF" w:rsidRDefault="00B538AA">
            <w:pPr>
              <w:rPr>
                <w:rFonts w:ascii="Arial Narrow" w:hAnsi="Arial Narrow"/>
                <w:sz w:val="22"/>
                <w:szCs w:val="22"/>
              </w:rPr>
            </w:pPr>
            <w:r w:rsidRPr="00C942EF">
              <w:rPr>
                <w:rFonts w:ascii="Arial Narrow" w:hAnsi="Arial Narrow" w:cstheme="minorHAnsi"/>
                <w:sz w:val="22"/>
                <w:szCs w:val="22"/>
              </w:rPr>
              <w:t>• Standing Committee vacancies</w:t>
            </w:r>
          </w:p>
          <w:p w14:paraId="1AAC19A2"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 Administrative Committee vacancies</w:t>
            </w:r>
          </w:p>
          <w:p w14:paraId="57601000" w14:textId="77777777" w:rsidR="00E60548" w:rsidRPr="00C942EF" w:rsidRDefault="00E60548" w:rsidP="00E60548">
            <w:pPr>
              <w:pStyle w:val="ListParagraph"/>
              <w:numPr>
                <w:ilvl w:val="0"/>
                <w:numId w:val="12"/>
              </w:numPr>
              <w:rPr>
                <w:sz w:val="22"/>
                <w:szCs w:val="22"/>
              </w:rPr>
            </w:pPr>
            <w:r w:rsidRPr="00C942EF">
              <w:rPr>
                <w:rFonts w:cstheme="minorHAnsi"/>
                <w:sz w:val="22"/>
                <w:szCs w:val="22"/>
              </w:rPr>
              <w:t xml:space="preserve">Senator Sexton moved approval of the standing and administrative committee nominations, and Senator Aviles-Diz seconded. </w:t>
            </w:r>
            <w:r w:rsidRPr="00C942EF">
              <w:rPr>
                <w:rFonts w:cstheme="minorHAnsi"/>
                <w:sz w:val="22"/>
                <w:szCs w:val="22"/>
                <w:highlight w:val="yellow"/>
              </w:rPr>
              <w:t>The committee nominations were approved by unanimous vote.</w:t>
            </w:r>
          </w:p>
          <w:p w14:paraId="1B52BA07" w14:textId="77777777" w:rsidR="00E60548" w:rsidRPr="00C942EF" w:rsidRDefault="00E60548" w:rsidP="00E60548">
            <w:pPr>
              <w:rPr>
                <w:rFonts w:ascii="Arial Narrow" w:hAnsi="Arial Narrow" w:cstheme="minorHAnsi"/>
                <w:sz w:val="22"/>
                <w:szCs w:val="22"/>
              </w:rPr>
            </w:pPr>
          </w:p>
        </w:tc>
      </w:tr>
      <w:tr w:rsidR="009B4F4A" w:rsidRPr="00C942EF" w14:paraId="038A59F2" w14:textId="77777777" w:rsidTr="00C942EF">
        <w:trPr>
          <w:trHeight w:val="566"/>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F1FA11"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VIII.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133099"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Charter and Bylaws (Sophie Morton)</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3C2FEE" w14:textId="77777777" w:rsidR="009B4F4A" w:rsidRPr="00C942EF" w:rsidRDefault="00B538AA">
            <w:pPr>
              <w:rPr>
                <w:rFonts w:ascii="Arial Narrow" w:hAnsi="Arial Narrow" w:cstheme="minorHAnsi"/>
                <w:b/>
                <w:sz w:val="22"/>
                <w:szCs w:val="22"/>
              </w:rPr>
            </w:pPr>
            <w:r w:rsidRPr="00C942EF">
              <w:rPr>
                <w:rFonts w:ascii="Arial Narrow" w:hAnsi="Arial Narrow" w:cstheme="minorHAnsi"/>
                <w:b/>
                <w:sz w:val="22"/>
                <w:szCs w:val="22"/>
              </w:rPr>
              <w:t>[vote]</w:t>
            </w:r>
          </w:p>
          <w:p w14:paraId="7B0788D6" w14:textId="77777777" w:rsidR="009B4F4A" w:rsidRPr="00C942EF" w:rsidRDefault="00B538AA">
            <w:pPr>
              <w:rPr>
                <w:rFonts w:ascii="Arial Narrow" w:hAnsi="Arial Narrow"/>
                <w:sz w:val="22"/>
                <w:szCs w:val="22"/>
              </w:rPr>
            </w:pPr>
            <w:r w:rsidRPr="00C942EF">
              <w:rPr>
                <w:rFonts w:ascii="Arial Narrow" w:hAnsi="Arial Narrow" w:cstheme="minorHAnsi"/>
                <w:b/>
                <w:sz w:val="22"/>
                <w:szCs w:val="22"/>
              </w:rPr>
              <w:t>Second Read</w:t>
            </w:r>
          </w:p>
          <w:p w14:paraId="6B196F9A"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 Charter Amendments (UNT Policy 06.048)</w:t>
            </w:r>
          </w:p>
          <w:p w14:paraId="49DB5C82" w14:textId="77777777" w:rsidR="005F7BD0" w:rsidRPr="00C942EF" w:rsidRDefault="005F7BD0" w:rsidP="005F7BD0">
            <w:pPr>
              <w:pStyle w:val="ListParagraph"/>
              <w:numPr>
                <w:ilvl w:val="0"/>
                <w:numId w:val="12"/>
              </w:numPr>
              <w:rPr>
                <w:sz w:val="22"/>
                <w:szCs w:val="22"/>
              </w:rPr>
            </w:pPr>
            <w:r w:rsidRPr="00C942EF">
              <w:rPr>
                <w:rFonts w:cstheme="minorHAnsi"/>
                <w:sz w:val="22"/>
                <w:szCs w:val="22"/>
              </w:rPr>
              <w:t xml:space="preserve">Senator Morton summarized the proposed revisions to the Senate Charter, Bylaws, and Procedure Manual: </w:t>
            </w:r>
          </w:p>
          <w:p w14:paraId="7F78C0EA" w14:textId="77777777" w:rsidR="005F7BD0" w:rsidRPr="00C942EF" w:rsidRDefault="005F7BD0" w:rsidP="005F7BD0">
            <w:pPr>
              <w:pStyle w:val="ListParagraph"/>
              <w:numPr>
                <w:ilvl w:val="1"/>
                <w:numId w:val="12"/>
              </w:numPr>
              <w:rPr>
                <w:sz w:val="22"/>
                <w:szCs w:val="22"/>
              </w:rPr>
            </w:pPr>
            <w:r w:rsidRPr="00C942EF">
              <w:rPr>
                <w:sz w:val="22"/>
                <w:szCs w:val="22"/>
              </w:rPr>
              <w:t>Terminology was updated.</w:t>
            </w:r>
          </w:p>
          <w:p w14:paraId="568DBB1B" w14:textId="77777777" w:rsidR="005F7BD0" w:rsidRPr="00C942EF" w:rsidRDefault="005F7BD0" w:rsidP="005F7BD0">
            <w:pPr>
              <w:pStyle w:val="ListParagraph"/>
              <w:numPr>
                <w:ilvl w:val="1"/>
                <w:numId w:val="12"/>
              </w:numPr>
              <w:rPr>
                <w:sz w:val="22"/>
                <w:szCs w:val="22"/>
              </w:rPr>
            </w:pPr>
            <w:r w:rsidRPr="00C942EF">
              <w:rPr>
                <w:sz w:val="22"/>
                <w:szCs w:val="22"/>
              </w:rPr>
              <w:t>Many things were moved from the Charter to the Bylaws</w:t>
            </w:r>
          </w:p>
          <w:p w14:paraId="164FDC71" w14:textId="77777777" w:rsidR="005F7BD0" w:rsidRPr="00C942EF" w:rsidRDefault="005F7BD0" w:rsidP="005F7BD0">
            <w:pPr>
              <w:pStyle w:val="ListParagraph"/>
              <w:numPr>
                <w:ilvl w:val="1"/>
                <w:numId w:val="12"/>
              </w:numPr>
              <w:rPr>
                <w:sz w:val="22"/>
                <w:szCs w:val="22"/>
              </w:rPr>
            </w:pPr>
            <w:r w:rsidRPr="00C942EF">
              <w:rPr>
                <w:sz w:val="22"/>
                <w:szCs w:val="22"/>
              </w:rPr>
              <w:t>A definition of faculty was added</w:t>
            </w:r>
          </w:p>
          <w:p w14:paraId="10C8A888" w14:textId="77777777" w:rsidR="005F7BD0" w:rsidRPr="00C942EF" w:rsidRDefault="005F7BD0" w:rsidP="005F7BD0">
            <w:pPr>
              <w:pStyle w:val="ListParagraph"/>
              <w:numPr>
                <w:ilvl w:val="1"/>
                <w:numId w:val="12"/>
              </w:numPr>
              <w:rPr>
                <w:sz w:val="22"/>
                <w:szCs w:val="22"/>
              </w:rPr>
            </w:pPr>
            <w:r w:rsidRPr="00C942EF">
              <w:rPr>
                <w:sz w:val="22"/>
                <w:szCs w:val="22"/>
              </w:rPr>
              <w:t>A definition of shared governance was added</w:t>
            </w:r>
          </w:p>
          <w:p w14:paraId="7CF615D6" w14:textId="77777777" w:rsidR="005F7BD0" w:rsidRPr="00C942EF" w:rsidRDefault="005F7BD0" w:rsidP="005F7BD0">
            <w:pPr>
              <w:pStyle w:val="ListParagraph"/>
              <w:numPr>
                <w:ilvl w:val="1"/>
                <w:numId w:val="12"/>
              </w:numPr>
              <w:rPr>
                <w:sz w:val="22"/>
                <w:szCs w:val="22"/>
              </w:rPr>
            </w:pPr>
            <w:r w:rsidRPr="00C942EF">
              <w:rPr>
                <w:sz w:val="22"/>
                <w:szCs w:val="22"/>
              </w:rPr>
              <w:t>Changes were made in how votes can be conducted</w:t>
            </w:r>
          </w:p>
          <w:p w14:paraId="07B0A7EF" w14:textId="77777777" w:rsidR="005F7BD0" w:rsidRPr="00C942EF" w:rsidRDefault="005F7BD0" w:rsidP="005F7BD0">
            <w:pPr>
              <w:pStyle w:val="ListParagraph"/>
              <w:numPr>
                <w:ilvl w:val="1"/>
                <w:numId w:val="12"/>
              </w:numPr>
              <w:rPr>
                <w:sz w:val="22"/>
                <w:szCs w:val="22"/>
              </w:rPr>
            </w:pPr>
            <w:r w:rsidRPr="00C942EF">
              <w:rPr>
                <w:sz w:val="22"/>
                <w:szCs w:val="22"/>
              </w:rPr>
              <w:t xml:space="preserve">The details of the grievance committee were removed because it now has </w:t>
            </w:r>
            <w:proofErr w:type="spellStart"/>
            <w:r w:rsidRPr="00C942EF">
              <w:rPr>
                <w:sz w:val="22"/>
                <w:szCs w:val="22"/>
              </w:rPr>
              <w:t>itw</w:t>
            </w:r>
            <w:proofErr w:type="spellEnd"/>
            <w:r w:rsidRPr="00C942EF">
              <w:rPr>
                <w:sz w:val="22"/>
                <w:szCs w:val="22"/>
              </w:rPr>
              <w:t xml:space="preserve"> own policy.</w:t>
            </w:r>
          </w:p>
          <w:p w14:paraId="1F273299" w14:textId="77777777" w:rsidR="005F7BD0" w:rsidRPr="00C942EF" w:rsidRDefault="005F7BD0" w:rsidP="005F7BD0">
            <w:pPr>
              <w:rPr>
                <w:rFonts w:ascii="Arial Narrow" w:hAnsi="Arial Narrow" w:cstheme="minorHAnsi"/>
                <w:b/>
                <w:sz w:val="22"/>
                <w:szCs w:val="22"/>
              </w:rPr>
            </w:pPr>
          </w:p>
          <w:p w14:paraId="3DCCE8F4" w14:textId="77777777" w:rsidR="005F7BD0" w:rsidRPr="00C942EF" w:rsidRDefault="005F7BD0" w:rsidP="005F7BD0">
            <w:pPr>
              <w:pStyle w:val="ListParagraph"/>
              <w:numPr>
                <w:ilvl w:val="0"/>
                <w:numId w:val="13"/>
              </w:numPr>
              <w:rPr>
                <w:rFonts w:cstheme="minorHAnsi"/>
                <w:sz w:val="22"/>
                <w:szCs w:val="22"/>
              </w:rPr>
            </w:pPr>
            <w:r w:rsidRPr="00C942EF">
              <w:rPr>
                <w:rFonts w:cstheme="minorHAnsi"/>
                <w:sz w:val="22"/>
                <w:szCs w:val="22"/>
              </w:rPr>
              <w:t xml:space="preserve">As the scheduled meeting time came to an end, Senator Walker moved to extend the meeting. Senator Lane seconded, </w:t>
            </w:r>
            <w:r w:rsidRPr="00C942EF">
              <w:rPr>
                <w:rFonts w:cstheme="minorHAnsi"/>
                <w:sz w:val="22"/>
                <w:szCs w:val="22"/>
                <w:highlight w:val="yellow"/>
              </w:rPr>
              <w:t>and the motion to extend passed unanimously.</w:t>
            </w:r>
          </w:p>
          <w:p w14:paraId="7911BC84" w14:textId="77777777" w:rsidR="005F7BD0" w:rsidRPr="00C942EF" w:rsidRDefault="005F7BD0" w:rsidP="005F7BD0">
            <w:pPr>
              <w:rPr>
                <w:rFonts w:ascii="Arial Narrow" w:hAnsi="Arial Narrow" w:cstheme="minorHAnsi"/>
                <w:b/>
                <w:sz w:val="22"/>
                <w:szCs w:val="22"/>
              </w:rPr>
            </w:pPr>
          </w:p>
          <w:p w14:paraId="387A1907" w14:textId="77777777" w:rsidR="005F7BD0" w:rsidRPr="00C942EF" w:rsidRDefault="005F7BD0" w:rsidP="005F7BD0">
            <w:pPr>
              <w:pStyle w:val="ListParagraph"/>
              <w:numPr>
                <w:ilvl w:val="0"/>
                <w:numId w:val="13"/>
              </w:numPr>
              <w:rPr>
                <w:rFonts w:cstheme="minorHAnsi"/>
                <w:sz w:val="22"/>
                <w:szCs w:val="22"/>
              </w:rPr>
            </w:pPr>
            <w:r w:rsidRPr="00C942EF">
              <w:rPr>
                <w:rFonts w:cstheme="minorHAnsi"/>
                <w:sz w:val="22"/>
                <w:szCs w:val="22"/>
              </w:rPr>
              <w:t>Senator Lane moved to amend the list of administrative titles in the definition of faculty in the proposed charter revisions to add associate and assistant chairs to the list of administrative titles that would exclude one from Senate service. She additionally suggested some grammatical re-wording with contributions from Senator McKay.</w:t>
            </w:r>
          </w:p>
          <w:p w14:paraId="3F1EEBCC" w14:textId="77777777" w:rsidR="005F7BD0" w:rsidRPr="00C942EF" w:rsidRDefault="005F7BD0" w:rsidP="005F7BD0">
            <w:pPr>
              <w:pStyle w:val="ListParagraph"/>
              <w:rPr>
                <w:rFonts w:cstheme="minorHAnsi"/>
                <w:sz w:val="22"/>
                <w:szCs w:val="22"/>
              </w:rPr>
            </w:pPr>
          </w:p>
          <w:p w14:paraId="2048CB2D"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Morton began to explain why those titles were not included in the Charter and Bylaws Committee’s proposed revisions.</w:t>
            </w:r>
          </w:p>
          <w:p w14:paraId="23A73D90"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Lane raised a point of order in that she proposed a motion and now wanted to see if there is a second.</w:t>
            </w:r>
          </w:p>
          <w:p w14:paraId="61F18A56"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Bednarz seconded Senator Lane’s amendment.</w:t>
            </w:r>
          </w:p>
          <w:p w14:paraId="0A54FAF5"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 xml:space="preserve">Provost Cowley explained that associate and assistant chairs are not formal administrative titles. They are working titles for </w:t>
            </w:r>
            <w:r w:rsidRPr="00C942EF">
              <w:rPr>
                <w:rFonts w:cstheme="minorHAnsi"/>
                <w:sz w:val="22"/>
                <w:szCs w:val="22"/>
              </w:rPr>
              <w:lastRenderedPageBreak/>
              <w:t xml:space="preserve">faculty who </w:t>
            </w:r>
            <w:proofErr w:type="gramStart"/>
            <w:r w:rsidRPr="00C942EF">
              <w:rPr>
                <w:rFonts w:cstheme="minorHAnsi"/>
                <w:sz w:val="22"/>
                <w:szCs w:val="22"/>
              </w:rPr>
              <w:t>provide assistance to</w:t>
            </w:r>
            <w:proofErr w:type="gramEnd"/>
            <w:r w:rsidRPr="00C942EF">
              <w:rPr>
                <w:rFonts w:cstheme="minorHAnsi"/>
                <w:sz w:val="22"/>
                <w:szCs w:val="22"/>
              </w:rPr>
              <w:t xml:space="preserve"> the chair. They are not formal leadership titles like chairs and deans.</w:t>
            </w:r>
          </w:p>
          <w:p w14:paraId="792C4A30"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Morton explained about the many variations of titles in use.</w:t>
            </w:r>
          </w:p>
          <w:p w14:paraId="332714B1"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 xml:space="preserve">Senator Watson suggested that the associate chair and assistant chair titles might better be added at the </w:t>
            </w:r>
            <w:proofErr w:type="spellStart"/>
            <w:r w:rsidRPr="00C942EF">
              <w:rPr>
                <w:rFonts w:cstheme="minorHAnsi"/>
                <w:sz w:val="22"/>
                <w:szCs w:val="22"/>
              </w:rPr>
              <w:t>Produres</w:t>
            </w:r>
            <w:proofErr w:type="spellEnd"/>
            <w:r w:rsidRPr="00C942EF">
              <w:rPr>
                <w:rFonts w:cstheme="minorHAnsi"/>
                <w:sz w:val="22"/>
                <w:szCs w:val="22"/>
              </w:rPr>
              <w:t xml:space="preserve"> Manual level instead.</w:t>
            </w:r>
          </w:p>
          <w:p w14:paraId="7D518A83"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Lane commented that Senator Watson makes a reasonable point.</w:t>
            </w:r>
          </w:p>
          <w:p w14:paraId="3C3BB6FB" w14:textId="0BB95301"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Adam Chamberlin commented that in ma</w:t>
            </w:r>
            <w:r w:rsidR="00C942EF" w:rsidRPr="00C942EF">
              <w:rPr>
                <w:rFonts w:cstheme="minorHAnsi"/>
                <w:sz w:val="22"/>
                <w:szCs w:val="22"/>
              </w:rPr>
              <w:t>n</w:t>
            </w:r>
            <w:r w:rsidRPr="00C942EF">
              <w:rPr>
                <w:rFonts w:cstheme="minorHAnsi"/>
                <w:sz w:val="22"/>
                <w:szCs w:val="22"/>
              </w:rPr>
              <w:t>y smaller departments the duties that an associate chair might do in a larger department are often delegated to various faculty members without any kind of descriptive title.</w:t>
            </w:r>
          </w:p>
          <w:p w14:paraId="59E78A88"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Lane commented that it would perhaps be better to enumerate types of duties that are problematic rather than titles.</w:t>
            </w:r>
          </w:p>
          <w:p w14:paraId="22BA6AF6"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Cherry said that Senator Lane suggested language to the Charter and Bylaws Committee to exclude service by faculty who make resource allocation decisions that affect other full-time faculty. He explained that the committee ultimately did not adopt this suggested language because it was not a criterion easily checkable by the Senate staff, it relied on a kind of honor system for faculty to identify themselves if they had duties like this, and a significant number of serving Senators could potentially be involved in some kind of resource allocation that does affect other full-time faculty; for the last point, he used the example of how Adam Chamberlin often served as a Senator but also did the theater scheduling, with the theater being an important resource for performance faculty.</w:t>
            </w:r>
          </w:p>
          <w:p w14:paraId="64A613E4"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Lane also suggested that the Provost’s office could work to discourage the use of the word “chair” in titles for faculty service assignments that are not administrative in nature.</w:t>
            </w:r>
          </w:p>
          <w:p w14:paraId="5255F854" w14:textId="4AEE08BE"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 xml:space="preserve">Adam Chamberlin emphasized that department chairs still retain the final </w:t>
            </w:r>
            <w:r w:rsidR="00C942EF" w:rsidRPr="00C942EF">
              <w:rPr>
                <w:rFonts w:cstheme="minorHAnsi"/>
                <w:sz w:val="22"/>
                <w:szCs w:val="22"/>
              </w:rPr>
              <w:t>decision-making</w:t>
            </w:r>
            <w:r w:rsidRPr="00C942EF">
              <w:rPr>
                <w:rFonts w:cstheme="minorHAnsi"/>
                <w:sz w:val="22"/>
                <w:szCs w:val="22"/>
              </w:rPr>
              <w:t xml:space="preserve"> authority over associate chairs, assistant chairs, and anyone to which they delegate some of their scheduling tasks.</w:t>
            </w:r>
          </w:p>
          <w:p w14:paraId="47249AF0" w14:textId="77777777" w:rsidR="005F7BD0" w:rsidRPr="00C942EF" w:rsidRDefault="005F7BD0" w:rsidP="005F7BD0">
            <w:pPr>
              <w:pStyle w:val="ListParagraph"/>
              <w:numPr>
                <w:ilvl w:val="1"/>
                <w:numId w:val="13"/>
              </w:numPr>
              <w:rPr>
                <w:rFonts w:cstheme="minorHAnsi"/>
                <w:sz w:val="22"/>
                <w:szCs w:val="22"/>
              </w:rPr>
            </w:pPr>
            <w:r w:rsidRPr="00C942EF">
              <w:rPr>
                <w:rFonts w:cstheme="minorHAnsi"/>
                <w:sz w:val="22"/>
                <w:szCs w:val="22"/>
              </w:rPr>
              <w:t>Senator Anderson-Lain requested that we call the question.</w:t>
            </w:r>
          </w:p>
          <w:p w14:paraId="6258BCA8" w14:textId="77777777" w:rsidR="005F7BD0" w:rsidRPr="00C942EF" w:rsidRDefault="005F7BD0" w:rsidP="005F7BD0">
            <w:pPr>
              <w:pStyle w:val="ListParagraph"/>
              <w:numPr>
                <w:ilvl w:val="1"/>
                <w:numId w:val="13"/>
              </w:numPr>
              <w:rPr>
                <w:rFonts w:cstheme="minorHAnsi"/>
                <w:sz w:val="22"/>
                <w:szCs w:val="22"/>
                <w:highlight w:val="yellow"/>
              </w:rPr>
            </w:pPr>
            <w:r w:rsidRPr="00C942EF">
              <w:rPr>
                <w:rFonts w:cstheme="minorHAnsi"/>
                <w:sz w:val="22"/>
                <w:szCs w:val="22"/>
                <w:highlight w:val="yellow"/>
              </w:rPr>
              <w:t>The motion to amend the proposed Charter revisions was defeated.</w:t>
            </w:r>
          </w:p>
          <w:p w14:paraId="014A6036" w14:textId="77777777" w:rsidR="005F7BD0" w:rsidRPr="00C942EF" w:rsidRDefault="005F7BD0">
            <w:pPr>
              <w:rPr>
                <w:rFonts w:ascii="Arial Narrow" w:hAnsi="Arial Narrow" w:cstheme="minorHAnsi"/>
                <w:sz w:val="22"/>
                <w:szCs w:val="22"/>
              </w:rPr>
            </w:pPr>
          </w:p>
          <w:p w14:paraId="1D59AFAA" w14:textId="77777777" w:rsidR="005211FC" w:rsidRPr="00C942EF" w:rsidRDefault="005211FC" w:rsidP="005211FC">
            <w:pPr>
              <w:rPr>
                <w:rFonts w:ascii="Arial Narrow" w:hAnsi="Arial Narrow" w:cstheme="minorHAnsi"/>
                <w:sz w:val="22"/>
                <w:szCs w:val="22"/>
              </w:rPr>
            </w:pPr>
            <w:r w:rsidRPr="00C942EF">
              <w:rPr>
                <w:rFonts w:ascii="Arial Narrow" w:hAnsi="Arial Narrow" w:cstheme="minorHAnsi"/>
                <w:sz w:val="22"/>
                <w:szCs w:val="22"/>
              </w:rPr>
              <w:t>• Bylaws Amendments</w:t>
            </w:r>
          </w:p>
          <w:p w14:paraId="14B4E181" w14:textId="77777777" w:rsidR="005F7BD0" w:rsidRPr="00C942EF" w:rsidRDefault="005F7BD0" w:rsidP="005F7BD0">
            <w:pPr>
              <w:pStyle w:val="ListParagraph"/>
              <w:numPr>
                <w:ilvl w:val="0"/>
                <w:numId w:val="14"/>
              </w:numPr>
              <w:rPr>
                <w:rFonts w:cstheme="minorHAnsi"/>
                <w:sz w:val="22"/>
                <w:szCs w:val="22"/>
              </w:rPr>
            </w:pPr>
            <w:r w:rsidRPr="00C942EF">
              <w:rPr>
                <w:rFonts w:cstheme="minorHAnsi"/>
                <w:sz w:val="22"/>
                <w:szCs w:val="22"/>
              </w:rPr>
              <w:t>Senator Morton then quickly reviewed the Bylaws changes.</w:t>
            </w:r>
          </w:p>
          <w:p w14:paraId="7A3BE18C" w14:textId="77777777" w:rsidR="005F7BD0" w:rsidRPr="00C942EF" w:rsidRDefault="005F7BD0" w:rsidP="005F7BD0">
            <w:pPr>
              <w:pStyle w:val="ListParagraph"/>
              <w:numPr>
                <w:ilvl w:val="0"/>
                <w:numId w:val="14"/>
              </w:numPr>
              <w:rPr>
                <w:rFonts w:cstheme="minorHAnsi"/>
                <w:sz w:val="22"/>
                <w:szCs w:val="22"/>
              </w:rPr>
            </w:pPr>
            <w:r w:rsidRPr="00C942EF">
              <w:rPr>
                <w:rFonts w:cstheme="minorHAnsi"/>
                <w:sz w:val="22"/>
                <w:szCs w:val="22"/>
              </w:rPr>
              <w:t xml:space="preserve">Senator Cherry moved that the Senate approve the Charter and Bylaws Committee proposed changes to the Senate Charter and Bylaws but that the Bylaws changes will only take affect if the Charter changes are also approved by the required full-Faculty ratification vote. Senator Lane seconded. </w:t>
            </w:r>
            <w:r w:rsidRPr="00C942EF">
              <w:rPr>
                <w:rFonts w:cstheme="minorHAnsi"/>
                <w:sz w:val="22"/>
                <w:szCs w:val="22"/>
                <w:highlight w:val="yellow"/>
              </w:rPr>
              <w:t>The motion passed unanimously.</w:t>
            </w:r>
          </w:p>
          <w:p w14:paraId="6648AB96" w14:textId="77777777" w:rsidR="005F7BD0" w:rsidRPr="00C942EF" w:rsidRDefault="005F7BD0" w:rsidP="005F7BD0">
            <w:pPr>
              <w:pStyle w:val="ListParagraph"/>
              <w:numPr>
                <w:ilvl w:val="0"/>
                <w:numId w:val="14"/>
              </w:numPr>
              <w:rPr>
                <w:rFonts w:cstheme="minorHAnsi"/>
                <w:sz w:val="22"/>
                <w:szCs w:val="22"/>
              </w:rPr>
            </w:pPr>
            <w:r w:rsidRPr="00C942EF">
              <w:rPr>
                <w:rFonts w:cstheme="minorHAnsi"/>
                <w:sz w:val="22"/>
                <w:szCs w:val="22"/>
              </w:rPr>
              <w:t xml:space="preserve">Senator Morton concluded by thanking her fellow committee members and the past chairs, Dr. Barbara </w:t>
            </w:r>
            <w:proofErr w:type="gramStart"/>
            <w:r w:rsidRPr="00C942EF">
              <w:rPr>
                <w:rFonts w:cstheme="minorHAnsi"/>
                <w:sz w:val="22"/>
                <w:szCs w:val="22"/>
              </w:rPr>
              <w:t>Bush</w:t>
            </w:r>
            <w:proofErr w:type="gramEnd"/>
            <w:r w:rsidRPr="00C942EF">
              <w:rPr>
                <w:rFonts w:cstheme="minorHAnsi"/>
                <w:sz w:val="22"/>
                <w:szCs w:val="22"/>
              </w:rPr>
              <w:t xml:space="preserve"> and Dr. Denise Catalano.</w:t>
            </w:r>
          </w:p>
          <w:p w14:paraId="0CEB7522" w14:textId="77777777" w:rsidR="005F7BD0" w:rsidRPr="00C942EF" w:rsidRDefault="005F7BD0" w:rsidP="005211FC">
            <w:pPr>
              <w:rPr>
                <w:rFonts w:ascii="Arial Narrow" w:hAnsi="Arial Narrow" w:cstheme="minorHAnsi"/>
                <w:sz w:val="22"/>
                <w:szCs w:val="22"/>
              </w:rPr>
            </w:pPr>
          </w:p>
          <w:p w14:paraId="5ADCC8FD" w14:textId="77777777" w:rsidR="005211FC" w:rsidRPr="00C942EF" w:rsidRDefault="005211FC" w:rsidP="005211FC">
            <w:pPr>
              <w:rPr>
                <w:rFonts w:ascii="Arial Narrow" w:hAnsi="Arial Narrow"/>
                <w:sz w:val="22"/>
                <w:szCs w:val="22"/>
              </w:rPr>
            </w:pPr>
            <w:r w:rsidRPr="00C942EF">
              <w:rPr>
                <w:rFonts w:ascii="Arial Narrow" w:hAnsi="Arial Narrow" w:cstheme="minorHAnsi"/>
                <w:sz w:val="22"/>
                <w:szCs w:val="22"/>
              </w:rPr>
              <w:t>• Procedures Manual amendment (addition of titles)</w:t>
            </w:r>
          </w:p>
          <w:p w14:paraId="63176920" w14:textId="77777777" w:rsidR="005F7BD0" w:rsidRPr="00C942EF" w:rsidRDefault="005F7BD0" w:rsidP="005F7BD0">
            <w:pPr>
              <w:rPr>
                <w:rFonts w:ascii="Arial Narrow" w:hAnsi="Arial Narrow" w:cstheme="minorHAnsi"/>
                <w:sz w:val="22"/>
                <w:szCs w:val="22"/>
                <w:highlight w:val="yellow"/>
              </w:rPr>
            </w:pPr>
          </w:p>
          <w:p w14:paraId="1428DAF4" w14:textId="77777777" w:rsidR="005F7BD0" w:rsidRPr="00C942EF" w:rsidRDefault="005F7BD0" w:rsidP="005F7BD0">
            <w:pPr>
              <w:pStyle w:val="ListParagraph"/>
              <w:numPr>
                <w:ilvl w:val="0"/>
                <w:numId w:val="13"/>
              </w:numPr>
              <w:rPr>
                <w:rFonts w:cstheme="minorHAnsi"/>
                <w:sz w:val="22"/>
                <w:szCs w:val="22"/>
              </w:rPr>
            </w:pPr>
            <w:r w:rsidRPr="00C942EF">
              <w:rPr>
                <w:rFonts w:cstheme="minorHAnsi"/>
                <w:sz w:val="22"/>
                <w:szCs w:val="22"/>
              </w:rPr>
              <w:t>Senator Lane next moved to add associate and assistant chair to the list of administrative titles proposed to be added to the Procedures Manual. Senator Long seconded.</w:t>
            </w:r>
            <w:r w:rsidR="00934999" w:rsidRPr="00C942EF">
              <w:rPr>
                <w:rFonts w:cstheme="minorHAnsi"/>
                <w:sz w:val="22"/>
                <w:szCs w:val="22"/>
              </w:rPr>
              <w:t xml:space="preserve"> </w:t>
            </w:r>
            <w:r w:rsidR="00934999" w:rsidRPr="00C942EF">
              <w:rPr>
                <w:rFonts w:cstheme="minorHAnsi"/>
                <w:sz w:val="22"/>
                <w:szCs w:val="22"/>
                <w:highlight w:val="yellow"/>
              </w:rPr>
              <w:t>The motion to amend passed.</w:t>
            </w:r>
          </w:p>
          <w:p w14:paraId="7E646C72" w14:textId="77777777" w:rsidR="00934999" w:rsidRPr="00C942EF" w:rsidRDefault="00934999" w:rsidP="005F7BD0">
            <w:pPr>
              <w:pStyle w:val="ListParagraph"/>
              <w:numPr>
                <w:ilvl w:val="0"/>
                <w:numId w:val="13"/>
              </w:numPr>
              <w:rPr>
                <w:rFonts w:cstheme="minorHAnsi"/>
                <w:sz w:val="22"/>
                <w:szCs w:val="22"/>
              </w:rPr>
            </w:pPr>
            <w:r w:rsidRPr="00C942EF">
              <w:rPr>
                <w:rFonts w:cstheme="minorHAnsi"/>
                <w:sz w:val="22"/>
                <w:szCs w:val="22"/>
              </w:rPr>
              <w:lastRenderedPageBreak/>
              <w:t>Senator Cherry moved to adopt the addition of administrative titles to the Senate Procedures Manual as proposed by the Charter and Bylaws Committee and as amended by Senator Lane</w:t>
            </w:r>
            <w:r w:rsidR="00666DC9" w:rsidRPr="00C942EF">
              <w:rPr>
                <w:rFonts w:cstheme="minorHAnsi"/>
                <w:sz w:val="22"/>
                <w:szCs w:val="22"/>
              </w:rPr>
              <w:t>’</w:t>
            </w:r>
            <w:r w:rsidRPr="00C942EF">
              <w:rPr>
                <w:rFonts w:cstheme="minorHAnsi"/>
                <w:sz w:val="22"/>
                <w:szCs w:val="22"/>
              </w:rPr>
              <w:t>s motion above.</w:t>
            </w:r>
          </w:p>
          <w:p w14:paraId="6DA15F40" w14:textId="77777777" w:rsidR="00934999" w:rsidRPr="00C942EF" w:rsidRDefault="00934999" w:rsidP="005F7BD0">
            <w:pPr>
              <w:pStyle w:val="ListParagraph"/>
              <w:numPr>
                <w:ilvl w:val="0"/>
                <w:numId w:val="13"/>
              </w:numPr>
              <w:rPr>
                <w:rFonts w:cstheme="minorHAnsi"/>
                <w:sz w:val="22"/>
                <w:szCs w:val="22"/>
              </w:rPr>
            </w:pPr>
            <w:r w:rsidRPr="00C942EF">
              <w:rPr>
                <w:rFonts w:cstheme="minorHAnsi"/>
                <w:sz w:val="22"/>
                <w:szCs w:val="22"/>
              </w:rPr>
              <w:t>Senator Anderson-Lain moved to table the discussion to a future meeting where it could be thoughtfully discussed.</w:t>
            </w:r>
          </w:p>
          <w:p w14:paraId="62D0149B" w14:textId="77777777" w:rsidR="00934999" w:rsidRPr="00C942EF" w:rsidRDefault="00934999" w:rsidP="005F7BD0">
            <w:pPr>
              <w:pStyle w:val="ListParagraph"/>
              <w:numPr>
                <w:ilvl w:val="0"/>
                <w:numId w:val="13"/>
              </w:numPr>
              <w:rPr>
                <w:rFonts w:cstheme="minorHAnsi"/>
                <w:sz w:val="22"/>
                <w:szCs w:val="22"/>
              </w:rPr>
            </w:pPr>
            <w:r w:rsidRPr="00C942EF">
              <w:rPr>
                <w:rFonts w:cstheme="minorHAnsi"/>
                <w:sz w:val="22"/>
                <w:szCs w:val="22"/>
              </w:rPr>
              <w:t>Senator Lane and Anderson-Lain raised points of order.</w:t>
            </w:r>
          </w:p>
          <w:p w14:paraId="63B36FF9" w14:textId="77777777" w:rsidR="00934999" w:rsidRPr="00C942EF" w:rsidRDefault="00934999" w:rsidP="005F7BD0">
            <w:pPr>
              <w:pStyle w:val="ListParagraph"/>
              <w:numPr>
                <w:ilvl w:val="0"/>
                <w:numId w:val="13"/>
              </w:numPr>
              <w:rPr>
                <w:rFonts w:cstheme="minorHAnsi"/>
                <w:sz w:val="22"/>
                <w:szCs w:val="22"/>
              </w:rPr>
            </w:pPr>
            <w:r w:rsidRPr="00C942EF">
              <w:rPr>
                <w:rFonts w:cstheme="minorHAnsi"/>
                <w:sz w:val="22"/>
                <w:szCs w:val="22"/>
              </w:rPr>
              <w:t>Ultimately, Senator Lane agreed to withdraw her motion and asked that the matter move through the EC and supported the intent of Senator Anderson-</w:t>
            </w:r>
            <w:proofErr w:type="spellStart"/>
            <w:r w:rsidRPr="00C942EF">
              <w:rPr>
                <w:rFonts w:cstheme="minorHAnsi"/>
                <w:sz w:val="22"/>
                <w:szCs w:val="22"/>
              </w:rPr>
              <w:t>Lain’s</w:t>
            </w:r>
            <w:proofErr w:type="spellEnd"/>
            <w:r w:rsidRPr="00C942EF">
              <w:rPr>
                <w:rFonts w:cstheme="minorHAnsi"/>
                <w:sz w:val="22"/>
                <w:szCs w:val="22"/>
              </w:rPr>
              <w:t xml:space="preserve"> motion to table.</w:t>
            </w:r>
          </w:p>
          <w:p w14:paraId="75DB9259" w14:textId="77777777" w:rsidR="009B4F4A" w:rsidRPr="00C942EF" w:rsidRDefault="00934999" w:rsidP="00666DC9">
            <w:pPr>
              <w:pStyle w:val="ListParagraph"/>
              <w:numPr>
                <w:ilvl w:val="0"/>
                <w:numId w:val="13"/>
              </w:numPr>
              <w:rPr>
                <w:rFonts w:cstheme="minorHAnsi"/>
                <w:sz w:val="22"/>
                <w:szCs w:val="22"/>
              </w:rPr>
            </w:pPr>
            <w:r w:rsidRPr="00C942EF">
              <w:rPr>
                <w:rFonts w:cstheme="minorHAnsi"/>
                <w:sz w:val="22"/>
                <w:szCs w:val="22"/>
              </w:rPr>
              <w:t>The Senators agreed that it was best to table this discussion to a future meeting.</w:t>
            </w:r>
          </w:p>
        </w:tc>
      </w:tr>
      <w:tr w:rsidR="009B4F4A" w:rsidRPr="00C942EF" w14:paraId="299AEDBB" w14:textId="77777777" w:rsidTr="00C942EF">
        <w:trPr>
          <w:trHeight w:val="296"/>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A944E5"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lastRenderedPageBreak/>
              <w:t>IX.</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C4F6F0"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Confirmation of Executive Committee Actions / Report (Jackie Walker)</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8ADF07" w14:textId="0C3F7535" w:rsidR="009B4F4A" w:rsidRPr="00C942EF" w:rsidRDefault="0089719A">
            <w:pPr>
              <w:rPr>
                <w:rFonts w:ascii="Arial Narrow" w:hAnsi="Arial Narrow" w:cstheme="minorHAnsi"/>
                <w:sz w:val="22"/>
                <w:szCs w:val="22"/>
              </w:rPr>
            </w:pPr>
            <w:r>
              <w:rPr>
                <w:rFonts w:ascii="Arial Narrow" w:hAnsi="Arial Narrow" w:cstheme="minorHAnsi"/>
                <w:sz w:val="22"/>
                <w:szCs w:val="22"/>
              </w:rPr>
              <w:t>Due to lack of time, items m</w:t>
            </w:r>
            <w:r w:rsidR="00C942EF" w:rsidRPr="00C942EF">
              <w:rPr>
                <w:rFonts w:ascii="Arial Narrow" w:hAnsi="Arial Narrow" w:cstheme="minorHAnsi"/>
                <w:sz w:val="22"/>
                <w:szCs w:val="22"/>
              </w:rPr>
              <w:t>oved to next month’s meeting.</w:t>
            </w:r>
          </w:p>
        </w:tc>
      </w:tr>
      <w:tr w:rsidR="009B4F4A" w:rsidRPr="00C942EF" w14:paraId="7964111B" w14:textId="77777777" w:rsidTr="00C942EF">
        <w:trPr>
          <w:trHeight w:val="296"/>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9EDEC6"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X.</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5227A"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New business</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988646" w14:textId="69EBDD84" w:rsidR="009B4F4A" w:rsidRPr="00C942EF" w:rsidRDefault="00C942EF">
            <w:pPr>
              <w:rPr>
                <w:rFonts w:ascii="Arial Narrow" w:hAnsi="Arial Narrow" w:cstheme="minorHAnsi"/>
                <w:sz w:val="22"/>
                <w:szCs w:val="22"/>
              </w:rPr>
            </w:pPr>
            <w:r w:rsidRPr="00C942EF">
              <w:rPr>
                <w:rFonts w:ascii="Arial Narrow" w:hAnsi="Arial Narrow" w:cstheme="minorHAnsi"/>
                <w:sz w:val="22"/>
                <w:szCs w:val="22"/>
              </w:rPr>
              <w:t>No time to address.</w:t>
            </w:r>
          </w:p>
        </w:tc>
      </w:tr>
      <w:tr w:rsidR="009B4F4A" w:rsidRPr="00C942EF" w14:paraId="53804B55" w14:textId="77777777" w:rsidTr="00C942EF">
        <w:trPr>
          <w:trHeight w:val="305"/>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F1254F"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XI.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30FBC6"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Old business</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37BDFB" w14:textId="54358C89" w:rsidR="009B4F4A" w:rsidRPr="00C942EF" w:rsidRDefault="00C942EF">
            <w:pPr>
              <w:rPr>
                <w:rFonts w:ascii="Arial Narrow" w:hAnsi="Arial Narrow" w:cstheme="minorHAnsi"/>
                <w:sz w:val="22"/>
                <w:szCs w:val="22"/>
              </w:rPr>
            </w:pPr>
            <w:r w:rsidRPr="00C942EF">
              <w:rPr>
                <w:rFonts w:ascii="Arial Narrow" w:hAnsi="Arial Narrow" w:cstheme="minorHAnsi"/>
                <w:sz w:val="22"/>
                <w:szCs w:val="22"/>
              </w:rPr>
              <w:t>No time to address</w:t>
            </w:r>
          </w:p>
        </w:tc>
      </w:tr>
      <w:tr w:rsidR="009B4F4A" w:rsidRPr="00C942EF" w14:paraId="3C2953A3"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D6CD2C"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XII.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8A1441"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Comments for the Good of the Order</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380ACF" w14:textId="78713991" w:rsidR="009B4F4A" w:rsidRPr="00C942EF" w:rsidRDefault="00B538AA" w:rsidP="00C942EF">
            <w:pPr>
              <w:pStyle w:val="ListParagraph"/>
              <w:numPr>
                <w:ilvl w:val="0"/>
                <w:numId w:val="16"/>
              </w:numPr>
              <w:ind w:left="360"/>
              <w:rPr>
                <w:rFonts w:cstheme="minorHAnsi"/>
                <w:sz w:val="22"/>
                <w:szCs w:val="22"/>
              </w:rPr>
            </w:pPr>
            <w:r w:rsidRPr="00C942EF">
              <w:rPr>
                <w:rFonts w:cstheme="minorHAnsi"/>
                <w:sz w:val="22"/>
                <w:szCs w:val="22"/>
              </w:rPr>
              <w:t xml:space="preserve">2022 Minnie Stevens Piper Professor Award nominations accepted through October 18 5:00 p.m.; </w:t>
            </w:r>
            <w:hyperlink r:id="rId6">
              <w:r w:rsidRPr="00C942EF">
                <w:rPr>
                  <w:sz w:val="22"/>
                  <w:szCs w:val="22"/>
                </w:rPr>
                <w:t>https://facultysenate.unt.edu/faculty-senate-awards</w:t>
              </w:r>
            </w:hyperlink>
          </w:p>
          <w:p w14:paraId="67037127" w14:textId="77777777" w:rsidR="009B4F4A" w:rsidRPr="00C942EF" w:rsidRDefault="009B4F4A" w:rsidP="00C942EF">
            <w:pPr>
              <w:rPr>
                <w:rFonts w:ascii="Arial Narrow" w:hAnsi="Arial Narrow" w:cstheme="minorHAnsi"/>
                <w:sz w:val="22"/>
                <w:szCs w:val="22"/>
              </w:rPr>
            </w:pPr>
          </w:p>
          <w:p w14:paraId="0A18C9BA" w14:textId="255D3811" w:rsidR="00666DC9" w:rsidRPr="00C942EF" w:rsidRDefault="00666DC9" w:rsidP="00C942EF">
            <w:pPr>
              <w:pStyle w:val="ListParagraph"/>
              <w:numPr>
                <w:ilvl w:val="0"/>
                <w:numId w:val="16"/>
              </w:numPr>
              <w:ind w:left="360"/>
              <w:rPr>
                <w:rFonts w:cstheme="minorHAnsi"/>
                <w:sz w:val="22"/>
                <w:szCs w:val="22"/>
              </w:rPr>
            </w:pPr>
            <w:r w:rsidRPr="00C942EF">
              <w:rPr>
                <w:rFonts w:cstheme="minorHAnsi"/>
                <w:sz w:val="22"/>
                <w:szCs w:val="22"/>
              </w:rPr>
              <w:t>Provost Cowley announced that we want to th</w:t>
            </w:r>
            <w:r w:rsidR="00C942EF" w:rsidRPr="00C942EF">
              <w:rPr>
                <w:rFonts w:cstheme="minorHAnsi"/>
                <w:sz w:val="22"/>
                <w:szCs w:val="22"/>
              </w:rPr>
              <w:t>r</w:t>
            </w:r>
            <w:r w:rsidRPr="00C942EF">
              <w:rPr>
                <w:rFonts w:cstheme="minorHAnsi"/>
                <w:sz w:val="22"/>
                <w:szCs w:val="22"/>
              </w:rPr>
              <w:t>ow a thank you party. She announced that the President and the Provost will host a Faculty Senate reception in appreciation for all your work during this challenging time.</w:t>
            </w:r>
          </w:p>
          <w:p w14:paraId="73FF8EE7" w14:textId="77777777" w:rsidR="00666DC9" w:rsidRPr="00C942EF" w:rsidRDefault="00666DC9" w:rsidP="00C942EF">
            <w:pPr>
              <w:ind w:left="-360"/>
              <w:rPr>
                <w:rFonts w:ascii="Arial Narrow" w:hAnsi="Arial Narrow" w:cstheme="minorHAnsi"/>
                <w:sz w:val="22"/>
                <w:szCs w:val="22"/>
              </w:rPr>
            </w:pPr>
          </w:p>
          <w:p w14:paraId="2E1A25CF" w14:textId="77777777" w:rsidR="00666DC9" w:rsidRPr="00C942EF" w:rsidRDefault="00666DC9" w:rsidP="00C942EF">
            <w:pPr>
              <w:pStyle w:val="ListParagraph"/>
              <w:numPr>
                <w:ilvl w:val="0"/>
                <w:numId w:val="16"/>
              </w:numPr>
              <w:ind w:left="360"/>
              <w:rPr>
                <w:rFonts w:cstheme="minorHAnsi"/>
                <w:sz w:val="22"/>
                <w:szCs w:val="22"/>
              </w:rPr>
            </w:pPr>
            <w:r w:rsidRPr="00C942EF">
              <w:rPr>
                <w:rFonts w:cstheme="minorHAnsi"/>
                <w:sz w:val="22"/>
                <w:szCs w:val="22"/>
              </w:rPr>
              <w:t>Senator Belshaw announced that Athletics will host a Senate meeting later in the year.</w:t>
            </w:r>
          </w:p>
        </w:tc>
      </w:tr>
      <w:tr w:rsidR="009B4F4A" w:rsidRPr="00C942EF" w14:paraId="11AB0E94" w14:textId="77777777" w:rsidTr="00C942EF">
        <w:trPr>
          <w:jc w:val="center"/>
        </w:trPr>
        <w:tc>
          <w:tcPr>
            <w:tcW w:w="10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A5B1A"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XIII.</w:t>
            </w:r>
          </w:p>
        </w:tc>
        <w:tc>
          <w:tcPr>
            <w:tcW w:w="2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05A17B" w14:textId="77777777" w:rsidR="009B4F4A" w:rsidRPr="00C942EF" w:rsidRDefault="00B538AA">
            <w:pPr>
              <w:rPr>
                <w:rFonts w:ascii="Arial Narrow" w:hAnsi="Arial Narrow" w:cstheme="minorHAnsi"/>
                <w:sz w:val="22"/>
                <w:szCs w:val="22"/>
              </w:rPr>
            </w:pPr>
            <w:r w:rsidRPr="00C942EF">
              <w:rPr>
                <w:rFonts w:ascii="Arial Narrow" w:hAnsi="Arial Narrow" w:cstheme="minorHAnsi"/>
                <w:sz w:val="22"/>
                <w:szCs w:val="22"/>
              </w:rPr>
              <w:t>Adjournment</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0A587" w14:textId="77777777" w:rsidR="009B4F4A" w:rsidRPr="00C942EF" w:rsidRDefault="00666DC9">
            <w:pPr>
              <w:rPr>
                <w:rFonts w:ascii="Arial Narrow" w:hAnsi="Arial Narrow" w:cstheme="minorHAnsi"/>
                <w:sz w:val="22"/>
                <w:szCs w:val="22"/>
              </w:rPr>
            </w:pPr>
            <w:r w:rsidRPr="00C942EF">
              <w:rPr>
                <w:rFonts w:ascii="Arial Narrow" w:hAnsi="Arial Narrow" w:cstheme="minorHAnsi"/>
                <w:sz w:val="22"/>
                <w:szCs w:val="22"/>
              </w:rPr>
              <w:t>The meeting adjourned at 4:20 p.m.</w:t>
            </w:r>
          </w:p>
        </w:tc>
      </w:tr>
    </w:tbl>
    <w:p w14:paraId="6A5AF1C5" w14:textId="77777777" w:rsidR="009B4F4A" w:rsidRDefault="009B4F4A">
      <w:pPr>
        <w:rPr>
          <w:rFonts w:ascii="Arial Narrow" w:hAnsi="Arial Narrow"/>
        </w:rPr>
      </w:pPr>
    </w:p>
    <w:p w14:paraId="3DFA00A3" w14:textId="77777777" w:rsidR="009B4F4A" w:rsidRDefault="009B4F4A">
      <w:pPr>
        <w:rPr>
          <w:rFonts w:ascii="Arial Narrow" w:hAnsi="Arial Narrow"/>
        </w:rPr>
      </w:pPr>
    </w:p>
    <w:p w14:paraId="3AF74089" w14:textId="77777777" w:rsidR="009B4F4A" w:rsidRDefault="009B4F4A"/>
    <w:sectPr w:rsidR="009B4F4A">
      <w:pgSz w:w="12240" w:h="15840"/>
      <w:pgMar w:top="900" w:right="1440" w:bottom="63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115BD"/>
    <w:multiLevelType w:val="multilevel"/>
    <w:tmpl w:val="5C3A7A3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3C409A5"/>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46F1EB1"/>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F6C19C3"/>
    <w:multiLevelType w:val="hybridMultilevel"/>
    <w:tmpl w:val="B3D20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BA4BB8"/>
    <w:multiLevelType w:val="hybridMultilevel"/>
    <w:tmpl w:val="47F6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934AD"/>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21F133E"/>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3807288"/>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E726EE5"/>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CE70059"/>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7D95AB6"/>
    <w:multiLevelType w:val="multilevel"/>
    <w:tmpl w:val="749E33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B13300B"/>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C70026F"/>
    <w:multiLevelType w:val="multilevel"/>
    <w:tmpl w:val="9488B4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036816"/>
    <w:multiLevelType w:val="multilevel"/>
    <w:tmpl w:val="AEF813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E5211F0"/>
    <w:multiLevelType w:val="multilevel"/>
    <w:tmpl w:val="94C86B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7DC13C27"/>
    <w:multiLevelType w:val="multilevel"/>
    <w:tmpl w:val="9488B4FE"/>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13"/>
  </w:num>
  <w:num w:numId="2">
    <w:abstractNumId w:val="0"/>
  </w:num>
  <w:num w:numId="3">
    <w:abstractNumId w:val="10"/>
  </w:num>
  <w:num w:numId="4">
    <w:abstractNumId w:val="14"/>
  </w:num>
  <w:num w:numId="5">
    <w:abstractNumId w:val="3"/>
  </w:num>
  <w:num w:numId="6">
    <w:abstractNumId w:val="12"/>
  </w:num>
  <w:num w:numId="7">
    <w:abstractNumId w:val="11"/>
  </w:num>
  <w:num w:numId="8">
    <w:abstractNumId w:val="1"/>
  </w:num>
  <w:num w:numId="9">
    <w:abstractNumId w:val="8"/>
  </w:num>
  <w:num w:numId="10">
    <w:abstractNumId w:val="9"/>
  </w:num>
  <w:num w:numId="11">
    <w:abstractNumId w:val="15"/>
  </w:num>
  <w:num w:numId="12">
    <w:abstractNumId w:val="2"/>
  </w:num>
  <w:num w:numId="13">
    <w:abstractNumId w:val="7"/>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A"/>
    <w:rsid w:val="000E70D8"/>
    <w:rsid w:val="001C5D8C"/>
    <w:rsid w:val="00202996"/>
    <w:rsid w:val="00224D10"/>
    <w:rsid w:val="002E1ADD"/>
    <w:rsid w:val="0033565F"/>
    <w:rsid w:val="003E3C12"/>
    <w:rsid w:val="005211FC"/>
    <w:rsid w:val="005F7BD0"/>
    <w:rsid w:val="00666DC9"/>
    <w:rsid w:val="006E2825"/>
    <w:rsid w:val="006F79FA"/>
    <w:rsid w:val="00775EB2"/>
    <w:rsid w:val="00847580"/>
    <w:rsid w:val="00874901"/>
    <w:rsid w:val="0089719A"/>
    <w:rsid w:val="00934999"/>
    <w:rsid w:val="00941151"/>
    <w:rsid w:val="009B4F4A"/>
    <w:rsid w:val="00B538AA"/>
    <w:rsid w:val="00B8785D"/>
    <w:rsid w:val="00C67711"/>
    <w:rsid w:val="00C942EF"/>
    <w:rsid w:val="00D22669"/>
    <w:rsid w:val="00D9694B"/>
    <w:rsid w:val="00DB21F3"/>
    <w:rsid w:val="00DE4DC3"/>
    <w:rsid w:val="00E60548"/>
    <w:rsid w:val="00EB476C"/>
    <w:rsid w:val="00F76887"/>
    <w:rsid w:val="00FA0EC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C207"/>
  <w15:docId w15:val="{1DDD0F58-BAAA-409C-9AF3-AA337B1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customStyle="1" w:styleId="InternetLink">
    <w:name w:val="Internet 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styleId="UnresolvedMention">
    <w:name w:val="Unresolved Mention"/>
    <w:basedOn w:val="DefaultParagraphFont"/>
    <w:uiPriority w:val="99"/>
    <w:semiHidden/>
    <w:unhideWhenUsed/>
    <w:qFormat/>
    <w:rsid w:val="00240E7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color w:val="00000A"/>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color w:val="00000A"/>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color w:val="00000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A"/>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color w:val="00000A"/>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sz w:val="22"/>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sz w:val="22"/>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senate.unt.edu/faculty-senate-awar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Stover, Jill</cp:lastModifiedBy>
  <cp:revision>3</cp:revision>
  <dcterms:created xsi:type="dcterms:W3CDTF">2021-10-09T01:00:00Z</dcterms:created>
  <dcterms:modified xsi:type="dcterms:W3CDTF">2021-10-11T15:36:00Z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