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7BF20BF9"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w:t>
      </w:r>
      <w:r w:rsidR="00424697">
        <w:rPr>
          <w:rFonts w:ascii="Times New Roman" w:hAnsi="Times New Roman" w:cs="Times New Roman"/>
          <w:b/>
          <w:bCs/>
          <w:sz w:val="18"/>
          <w:szCs w:val="18"/>
        </w:rPr>
        <w:t>4</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20008273"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2F756B">
        <w:rPr>
          <w:rFonts w:ascii="Arial Narrow" w:hAnsi="Arial Narrow" w:cs="Times New Roman"/>
          <w:bCs/>
          <w:u w:val="single"/>
        </w:rPr>
        <w:t>12/18/2024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6C23A1D0"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2F756B">
        <w:rPr>
          <w:rFonts w:ascii="Arial Narrow" w:hAnsi="Arial Narrow" w:cs="Times New Roman"/>
          <w:b/>
          <w:bCs/>
          <w:sz w:val="24"/>
          <w:szCs w:val="24"/>
          <w:u w:val="single"/>
        </w:rPr>
        <w:t xml:space="preserve"> </w:t>
      </w:r>
      <w:r w:rsidR="002F756B" w:rsidRPr="002F756B">
        <w:rPr>
          <w:rFonts w:ascii="Arial Narrow" w:hAnsi="Arial Narrow" w:cs="Times New Roman"/>
          <w:b/>
          <w:bCs/>
          <w:sz w:val="24"/>
          <w:szCs w:val="24"/>
          <w:u w:val="single"/>
        </w:rPr>
        <w:t>X</w:t>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5414E9C8"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7B5BCA">
        <w:rPr>
          <w:rFonts w:ascii="Arial Narrow" w:hAnsi="Arial Narrow" w:cs="Times New Roman"/>
          <w:sz w:val="24"/>
          <w:szCs w:val="24"/>
          <w:u w:val="single"/>
        </w:rPr>
        <w:t>Ad Hoc Committee on Life Work Faculty Resource</w:t>
      </w:r>
      <w:r w:rsidR="00F16A1C" w:rsidRPr="000121FD">
        <w:rPr>
          <w:rFonts w:ascii="Arial Narrow" w:hAnsi="Arial Narrow" w:cs="Times New Roman"/>
          <w:sz w:val="24"/>
          <w:szCs w:val="24"/>
        </w:rPr>
        <w:tab/>
      </w:r>
    </w:p>
    <w:p w14:paraId="7B711F69" w14:textId="757D7FA1" w:rsidR="00F16A1C" w:rsidRPr="000121FD"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2F756B" w:rsidRPr="00C55C4A">
        <w:rPr>
          <w:rFonts w:ascii="Arial Narrow" w:hAnsi="Arial Narrow" w:cs="Times New Roman"/>
          <w:sz w:val="24"/>
          <w:szCs w:val="24"/>
          <w:u w:val="single"/>
        </w:rPr>
        <w:t>Amy Petros</w:t>
      </w:r>
      <w:r w:rsidR="006F50A9" w:rsidRPr="000121FD">
        <w:rPr>
          <w:rFonts w:ascii="Arial Narrow" w:hAnsi="Arial Narrow" w:cs="Times New Roman"/>
          <w:bCs/>
          <w:sz w:val="24"/>
          <w:szCs w:val="24"/>
          <w:u w:val="single"/>
        </w:rPr>
        <w:tab/>
      </w:r>
    </w:p>
    <w:p w14:paraId="3DCEF1B6" w14:textId="77777777"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[insert dates of all meetings </w:t>
      </w:r>
      <w:r w:rsidR="00BA4745" w:rsidRPr="000121FD">
        <w:rPr>
          <w:rFonts w:ascii="Arial Narrow" w:hAnsi="Arial Narrow" w:cs="Times New Roman"/>
          <w:sz w:val="24"/>
          <w:szCs w:val="24"/>
        </w:rPr>
        <w:t>to-date</w:t>
      </w:r>
      <w:r w:rsidR="00E44552" w:rsidRPr="000121FD">
        <w:rPr>
          <w:rFonts w:ascii="Arial Narrow" w:hAnsi="Arial Narrow" w:cs="Times New Roman"/>
          <w:sz w:val="24"/>
          <w:szCs w:val="24"/>
        </w:rPr>
        <w:t>,</w:t>
      </w:r>
      <w:r w:rsidR="00BA4745" w:rsidRPr="000121FD">
        <w:rPr>
          <w:rFonts w:ascii="Arial Narrow" w:hAnsi="Arial Narrow" w:cs="Times New Roman"/>
          <w:sz w:val="24"/>
          <w:szCs w:val="24"/>
        </w:rPr>
        <w:t xml:space="preserve"> whether </w:t>
      </w:r>
      <w:r w:rsidR="009012CF" w:rsidRPr="000121FD">
        <w:rPr>
          <w:rFonts w:ascii="Arial Narrow" w:hAnsi="Arial Narrow" w:cs="Times New Roman"/>
          <w:sz w:val="24"/>
          <w:szCs w:val="24"/>
        </w:rPr>
        <w:t>electronic or in-person]</w:t>
      </w:r>
    </w:p>
    <w:p w14:paraId="471BA29E" w14:textId="33A25401" w:rsidR="006F50A9" w:rsidRPr="000121FD" w:rsidRDefault="002F756B" w:rsidP="006F50A9">
      <w:pPr>
        <w:autoSpaceDE w:val="0"/>
        <w:autoSpaceDN w:val="0"/>
        <w:adjustRightInd w:val="0"/>
        <w:spacing w:after="0" w:line="480" w:lineRule="auto"/>
        <w:rPr>
          <w:rFonts w:ascii="Arial Narrow" w:hAnsi="Arial Narrow" w:cs="Times New Roman"/>
          <w:sz w:val="24"/>
          <w:szCs w:val="24"/>
        </w:rPr>
      </w:pPr>
      <w:r>
        <w:rPr>
          <w:rFonts w:ascii="Arial Narrow" w:hAnsi="Arial Narrow" w:cs="Times New Roman"/>
          <w:sz w:val="24"/>
          <w:szCs w:val="24"/>
          <w:u w:val="single"/>
        </w:rPr>
        <w:t xml:space="preserve">10/8, </w:t>
      </w:r>
      <w:r w:rsidR="00260E7A">
        <w:rPr>
          <w:rFonts w:ascii="Arial Narrow" w:hAnsi="Arial Narrow" w:cs="Times New Roman"/>
          <w:sz w:val="24"/>
          <w:szCs w:val="24"/>
          <w:u w:val="single"/>
        </w:rPr>
        <w:t>11/19</w:t>
      </w:r>
      <w:r w:rsidR="006F50A9"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3026"/>
        <w:gridCol w:w="1665"/>
        <w:gridCol w:w="1349"/>
        <w:gridCol w:w="1559"/>
        <w:gridCol w:w="1591"/>
      </w:tblGrid>
      <w:tr w:rsidR="0030331C" w:rsidRPr="000121FD" w14:paraId="0242820B" w14:textId="77777777" w:rsidTr="009012CF">
        <w:tc>
          <w:tcPr>
            <w:tcW w:w="1486" w:type="dxa"/>
          </w:tcPr>
          <w:p w14:paraId="4EEEFCF2"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Group</w:t>
            </w:r>
            <w:r w:rsidR="009012CF" w:rsidRPr="000121FD">
              <w:rPr>
                <w:rFonts w:cstheme="minorHAnsi"/>
                <w:b/>
                <w:sz w:val="24"/>
                <w:szCs w:val="24"/>
              </w:rPr>
              <w:t xml:space="preserve"> Represented, committee office, if applicable</w:t>
            </w:r>
          </w:p>
        </w:tc>
        <w:tc>
          <w:tcPr>
            <w:tcW w:w="3026" w:type="dxa"/>
          </w:tcPr>
          <w:p w14:paraId="416AAE79" w14:textId="77777777" w:rsidR="00F16A1C" w:rsidRPr="000121FD" w:rsidRDefault="00F16A1C" w:rsidP="009012CF">
            <w:pPr>
              <w:autoSpaceDE w:val="0"/>
              <w:autoSpaceDN w:val="0"/>
              <w:adjustRightInd w:val="0"/>
              <w:jc w:val="center"/>
              <w:rPr>
                <w:rFonts w:cstheme="minorHAnsi"/>
                <w:b/>
                <w:sz w:val="24"/>
                <w:szCs w:val="24"/>
              </w:rPr>
            </w:pPr>
            <w:r w:rsidRPr="000121FD">
              <w:rPr>
                <w:rFonts w:cstheme="minorHAnsi"/>
                <w:b/>
                <w:sz w:val="24"/>
                <w:szCs w:val="24"/>
              </w:rPr>
              <w:t>Name</w:t>
            </w:r>
          </w:p>
        </w:tc>
        <w:tc>
          <w:tcPr>
            <w:tcW w:w="1665" w:type="dxa"/>
          </w:tcPr>
          <w:p w14:paraId="34B43AA3" w14:textId="77777777" w:rsidR="009012CF" w:rsidRPr="000121FD" w:rsidRDefault="009012CF" w:rsidP="00183909">
            <w:pPr>
              <w:autoSpaceDE w:val="0"/>
              <w:autoSpaceDN w:val="0"/>
              <w:adjustRightInd w:val="0"/>
              <w:jc w:val="center"/>
              <w:rPr>
                <w:rFonts w:cstheme="minorHAnsi"/>
                <w:b/>
                <w:sz w:val="24"/>
                <w:szCs w:val="24"/>
              </w:rPr>
            </w:pPr>
            <w:r w:rsidRPr="000121FD">
              <w:rPr>
                <w:rFonts w:cstheme="minorHAnsi"/>
                <w:b/>
                <w:sz w:val="24"/>
                <w:szCs w:val="24"/>
              </w:rPr>
              <w:t>Dep</w:t>
            </w:r>
            <w:r w:rsidR="0040023B" w:rsidRPr="000121FD">
              <w:rPr>
                <w:rFonts w:cstheme="minorHAnsi"/>
                <w:b/>
                <w:sz w:val="24"/>
                <w:szCs w:val="24"/>
              </w:rPr>
              <w:t>ar</w:t>
            </w:r>
            <w:r w:rsidRPr="000121FD">
              <w:rPr>
                <w:rFonts w:cstheme="minorHAnsi"/>
                <w:b/>
                <w:sz w:val="24"/>
                <w:szCs w:val="24"/>
              </w:rPr>
              <w:t>t</w:t>
            </w:r>
            <w:r w:rsidR="0040023B" w:rsidRPr="000121FD">
              <w:rPr>
                <w:rFonts w:cstheme="minorHAnsi"/>
                <w:b/>
                <w:sz w:val="24"/>
                <w:szCs w:val="24"/>
              </w:rPr>
              <w:t>ment</w:t>
            </w:r>
            <w:r w:rsidRPr="000121FD">
              <w:rPr>
                <w:rFonts w:cstheme="minorHAnsi"/>
                <w:b/>
                <w:sz w:val="24"/>
                <w:szCs w:val="24"/>
              </w:rPr>
              <w:t xml:space="preserve"> or administrative unit affiliation</w:t>
            </w:r>
          </w:p>
        </w:tc>
        <w:tc>
          <w:tcPr>
            <w:tcW w:w="1349" w:type="dxa"/>
          </w:tcPr>
          <w:p w14:paraId="013A6186" w14:textId="77777777" w:rsidR="00F16A1C" w:rsidRPr="000121FD" w:rsidRDefault="00183909" w:rsidP="00154E5C">
            <w:pPr>
              <w:autoSpaceDE w:val="0"/>
              <w:autoSpaceDN w:val="0"/>
              <w:adjustRightInd w:val="0"/>
              <w:jc w:val="center"/>
              <w:rPr>
                <w:rFonts w:cstheme="minorHAnsi"/>
                <w:b/>
                <w:sz w:val="24"/>
                <w:szCs w:val="24"/>
              </w:rPr>
            </w:pPr>
            <w:r w:rsidRPr="000121FD">
              <w:rPr>
                <w:rFonts w:cstheme="minorHAnsi"/>
                <w:b/>
                <w:sz w:val="24"/>
                <w:szCs w:val="24"/>
              </w:rPr>
              <w:t>Term End</w:t>
            </w:r>
          </w:p>
          <w:p w14:paraId="37BC1125" w14:textId="77777777" w:rsidR="009012CF" w:rsidRPr="000121FD" w:rsidRDefault="009012CF" w:rsidP="00154E5C">
            <w:pPr>
              <w:autoSpaceDE w:val="0"/>
              <w:autoSpaceDN w:val="0"/>
              <w:adjustRightInd w:val="0"/>
              <w:jc w:val="center"/>
              <w:rPr>
                <w:rFonts w:cstheme="minorHAnsi"/>
                <w:b/>
                <w:sz w:val="24"/>
                <w:szCs w:val="24"/>
              </w:rPr>
            </w:pPr>
            <w:r w:rsidRPr="000121FD">
              <w:rPr>
                <w:rFonts w:cstheme="minorHAnsi"/>
                <w:b/>
                <w:sz w:val="24"/>
                <w:szCs w:val="24"/>
              </w:rPr>
              <w:t>(if applicable)</w:t>
            </w:r>
          </w:p>
        </w:tc>
        <w:tc>
          <w:tcPr>
            <w:tcW w:w="1559" w:type="dxa"/>
          </w:tcPr>
          <w:p w14:paraId="44EA8C83"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Attended</w:t>
            </w:r>
          </w:p>
        </w:tc>
        <w:tc>
          <w:tcPr>
            <w:tcW w:w="1591" w:type="dxa"/>
          </w:tcPr>
          <w:p w14:paraId="751D5B3F" w14:textId="2C50EABB"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Absent</w:t>
            </w:r>
            <w:r w:rsidR="000857B1" w:rsidRPr="000121FD">
              <w:rPr>
                <w:rFonts w:cstheme="minorHAnsi"/>
                <w:b/>
                <w:sz w:val="24"/>
                <w:szCs w:val="24"/>
              </w:rPr>
              <w:t xml:space="preserve"> / </w:t>
            </w:r>
            <w:r w:rsidRPr="000121FD">
              <w:rPr>
                <w:rFonts w:cstheme="minorHAnsi"/>
                <w:b/>
                <w:sz w:val="24"/>
                <w:szCs w:val="24"/>
              </w:rPr>
              <w:t># Excused</w:t>
            </w:r>
          </w:p>
        </w:tc>
      </w:tr>
      <w:tr w:rsidR="009012CF" w:rsidRPr="000121FD" w14:paraId="5D92FF22" w14:textId="77777777" w:rsidTr="009012CF">
        <w:tc>
          <w:tcPr>
            <w:tcW w:w="1486" w:type="dxa"/>
            <w:tcBorders>
              <w:right w:val="single" w:sz="4" w:space="0" w:color="auto"/>
            </w:tcBorders>
          </w:tcPr>
          <w:p w14:paraId="4C8380BD" w14:textId="77777777" w:rsidR="009012CF" w:rsidRPr="000121FD" w:rsidRDefault="009012CF" w:rsidP="00AB441B">
            <w:pPr>
              <w:rPr>
                <w:rFonts w:cstheme="minorHAnsi"/>
                <w:sz w:val="24"/>
                <w:szCs w:val="24"/>
              </w:rPr>
            </w:pPr>
            <w:r w:rsidRPr="000121FD">
              <w:rPr>
                <w:rFonts w:cstheme="minorHAnsi"/>
                <w:sz w:val="24"/>
                <w:szCs w:val="24"/>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668489EB" w:rsidR="009012CF" w:rsidRPr="000121FD" w:rsidRDefault="002F756B" w:rsidP="00AB441B">
            <w:pPr>
              <w:rPr>
                <w:rFonts w:cstheme="minorHAnsi"/>
                <w:color w:val="000000"/>
                <w:sz w:val="24"/>
                <w:szCs w:val="24"/>
              </w:rPr>
            </w:pPr>
            <w:r>
              <w:rPr>
                <w:rFonts w:cstheme="minorHAnsi"/>
                <w:color w:val="000000"/>
                <w:sz w:val="24"/>
                <w:szCs w:val="24"/>
              </w:rPr>
              <w:t>Amy Petros</w:t>
            </w:r>
          </w:p>
        </w:tc>
        <w:tc>
          <w:tcPr>
            <w:tcW w:w="1665" w:type="dxa"/>
          </w:tcPr>
          <w:p w14:paraId="40875A37" w14:textId="77777777" w:rsidR="009012CF" w:rsidRPr="000121FD" w:rsidRDefault="009012CF" w:rsidP="00AB441B">
            <w:pPr>
              <w:autoSpaceDE w:val="0"/>
              <w:autoSpaceDN w:val="0"/>
              <w:adjustRightInd w:val="0"/>
              <w:rPr>
                <w:rFonts w:cstheme="minorHAnsi"/>
                <w:sz w:val="24"/>
                <w:szCs w:val="24"/>
              </w:rPr>
            </w:pPr>
          </w:p>
        </w:tc>
        <w:tc>
          <w:tcPr>
            <w:tcW w:w="1349" w:type="dxa"/>
          </w:tcPr>
          <w:p w14:paraId="239CCAB8" w14:textId="77777777" w:rsidR="009012CF" w:rsidRPr="000121FD" w:rsidRDefault="009012CF" w:rsidP="00AB441B">
            <w:pPr>
              <w:autoSpaceDE w:val="0"/>
              <w:autoSpaceDN w:val="0"/>
              <w:adjustRightInd w:val="0"/>
              <w:rPr>
                <w:rFonts w:cstheme="minorHAnsi"/>
                <w:sz w:val="24"/>
                <w:szCs w:val="24"/>
              </w:rPr>
            </w:pPr>
          </w:p>
        </w:tc>
        <w:tc>
          <w:tcPr>
            <w:tcW w:w="1559" w:type="dxa"/>
          </w:tcPr>
          <w:p w14:paraId="5119CD69" w14:textId="38428E24" w:rsidR="009012CF" w:rsidRPr="000121FD" w:rsidRDefault="009012CF" w:rsidP="00AB441B">
            <w:pPr>
              <w:autoSpaceDE w:val="0"/>
              <w:autoSpaceDN w:val="0"/>
              <w:adjustRightInd w:val="0"/>
              <w:jc w:val="center"/>
              <w:rPr>
                <w:rFonts w:cstheme="minorHAnsi"/>
                <w:sz w:val="24"/>
                <w:szCs w:val="24"/>
              </w:rPr>
            </w:pPr>
          </w:p>
        </w:tc>
        <w:tc>
          <w:tcPr>
            <w:tcW w:w="1591" w:type="dxa"/>
          </w:tcPr>
          <w:p w14:paraId="65EA0371" w14:textId="77777777" w:rsidR="009012CF" w:rsidRPr="000121FD" w:rsidRDefault="009012CF" w:rsidP="00AB441B">
            <w:pPr>
              <w:autoSpaceDE w:val="0"/>
              <w:autoSpaceDN w:val="0"/>
              <w:adjustRightInd w:val="0"/>
              <w:rPr>
                <w:rFonts w:cstheme="minorHAnsi"/>
                <w:sz w:val="24"/>
                <w:szCs w:val="24"/>
              </w:rPr>
            </w:pPr>
          </w:p>
        </w:tc>
      </w:tr>
      <w:tr w:rsidR="009012CF" w:rsidRPr="000121FD" w14:paraId="23960EFF" w14:textId="77777777" w:rsidTr="009012CF">
        <w:tc>
          <w:tcPr>
            <w:tcW w:w="1486" w:type="dxa"/>
            <w:tcBorders>
              <w:right w:val="single" w:sz="4" w:space="0" w:color="auto"/>
            </w:tcBorders>
          </w:tcPr>
          <w:p w14:paraId="6B52A992" w14:textId="77777777" w:rsidR="009012CF" w:rsidRPr="000121FD" w:rsidRDefault="009012CF" w:rsidP="00AB441B">
            <w:pPr>
              <w:rPr>
                <w:rFonts w:cstheme="minorHAnsi"/>
                <w:sz w:val="24"/>
                <w:szCs w:val="24"/>
              </w:rPr>
            </w:pPr>
            <w:r w:rsidRPr="000121FD">
              <w:rPr>
                <w:rFonts w:cstheme="minorHAnsi"/>
                <w:sz w:val="24"/>
                <w:szCs w:val="24"/>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4877A50F" w:rsidR="009012CF" w:rsidRPr="000121FD" w:rsidRDefault="009012CF" w:rsidP="00AB441B">
            <w:pPr>
              <w:rPr>
                <w:rFonts w:cstheme="minorHAnsi"/>
                <w:color w:val="000000"/>
                <w:sz w:val="24"/>
                <w:szCs w:val="24"/>
              </w:rPr>
            </w:pPr>
          </w:p>
        </w:tc>
        <w:tc>
          <w:tcPr>
            <w:tcW w:w="1665" w:type="dxa"/>
          </w:tcPr>
          <w:p w14:paraId="01305FC3" w14:textId="77777777" w:rsidR="009012CF" w:rsidRPr="000121FD" w:rsidRDefault="009012CF" w:rsidP="00AB441B">
            <w:pPr>
              <w:autoSpaceDE w:val="0"/>
              <w:autoSpaceDN w:val="0"/>
              <w:adjustRightInd w:val="0"/>
              <w:rPr>
                <w:rFonts w:cstheme="minorHAnsi"/>
                <w:sz w:val="24"/>
                <w:szCs w:val="24"/>
              </w:rPr>
            </w:pPr>
          </w:p>
        </w:tc>
        <w:tc>
          <w:tcPr>
            <w:tcW w:w="1349" w:type="dxa"/>
          </w:tcPr>
          <w:p w14:paraId="37D66474" w14:textId="77777777" w:rsidR="009012CF" w:rsidRPr="000121FD" w:rsidRDefault="009012CF" w:rsidP="00AB441B">
            <w:pPr>
              <w:autoSpaceDE w:val="0"/>
              <w:autoSpaceDN w:val="0"/>
              <w:adjustRightInd w:val="0"/>
              <w:rPr>
                <w:rFonts w:cstheme="minorHAnsi"/>
                <w:sz w:val="24"/>
                <w:szCs w:val="24"/>
              </w:rPr>
            </w:pPr>
          </w:p>
        </w:tc>
        <w:tc>
          <w:tcPr>
            <w:tcW w:w="1559" w:type="dxa"/>
          </w:tcPr>
          <w:p w14:paraId="36D87ADA" w14:textId="7E8B7FAA" w:rsidR="009012CF" w:rsidRPr="000121FD" w:rsidRDefault="009012CF" w:rsidP="00AB441B">
            <w:pPr>
              <w:autoSpaceDE w:val="0"/>
              <w:autoSpaceDN w:val="0"/>
              <w:adjustRightInd w:val="0"/>
              <w:jc w:val="center"/>
              <w:rPr>
                <w:rFonts w:cstheme="minorHAnsi"/>
                <w:sz w:val="24"/>
                <w:szCs w:val="24"/>
              </w:rPr>
            </w:pPr>
          </w:p>
        </w:tc>
        <w:tc>
          <w:tcPr>
            <w:tcW w:w="1591" w:type="dxa"/>
          </w:tcPr>
          <w:p w14:paraId="29EDD1CB" w14:textId="77777777" w:rsidR="009012CF" w:rsidRPr="000121FD" w:rsidRDefault="009012CF" w:rsidP="00AB441B">
            <w:pPr>
              <w:autoSpaceDE w:val="0"/>
              <w:autoSpaceDN w:val="0"/>
              <w:adjustRightInd w:val="0"/>
              <w:rPr>
                <w:rFonts w:cstheme="minorHAnsi"/>
                <w:sz w:val="24"/>
                <w:szCs w:val="24"/>
              </w:rPr>
            </w:pPr>
          </w:p>
        </w:tc>
      </w:tr>
      <w:tr w:rsidR="009012CF" w:rsidRPr="000121FD" w14:paraId="29CBA31C" w14:textId="77777777" w:rsidTr="009012CF">
        <w:tc>
          <w:tcPr>
            <w:tcW w:w="1486" w:type="dxa"/>
            <w:tcBorders>
              <w:right w:val="single" w:sz="4" w:space="0" w:color="auto"/>
            </w:tcBorders>
          </w:tcPr>
          <w:p w14:paraId="4ECA1398" w14:textId="77777777" w:rsidR="009012CF" w:rsidRPr="000121FD" w:rsidRDefault="009012CF" w:rsidP="00AB441B">
            <w:pPr>
              <w:rPr>
                <w:rFonts w:cstheme="minorHAnsi"/>
                <w:sz w:val="24"/>
                <w:szCs w:val="24"/>
              </w:rPr>
            </w:pPr>
            <w:r w:rsidRPr="000121FD">
              <w:rPr>
                <w:rFonts w:cstheme="minorHAnsi"/>
                <w:sz w:val="24"/>
                <w:szCs w:val="24"/>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5A23F2A4" w:rsidR="009012CF" w:rsidRPr="000121FD" w:rsidRDefault="002F756B" w:rsidP="00AB441B">
            <w:pPr>
              <w:rPr>
                <w:rFonts w:cstheme="minorHAnsi"/>
                <w:color w:val="000000"/>
                <w:sz w:val="24"/>
                <w:szCs w:val="24"/>
              </w:rPr>
            </w:pPr>
            <w:r>
              <w:rPr>
                <w:rFonts w:cstheme="minorHAnsi"/>
                <w:color w:val="000000"/>
                <w:sz w:val="24"/>
                <w:szCs w:val="24"/>
              </w:rPr>
              <w:t>Kelsey Carroll</w:t>
            </w:r>
          </w:p>
        </w:tc>
        <w:tc>
          <w:tcPr>
            <w:tcW w:w="1665" w:type="dxa"/>
          </w:tcPr>
          <w:p w14:paraId="7AAA9836" w14:textId="77777777" w:rsidR="009012CF" w:rsidRPr="000121FD" w:rsidRDefault="009012CF" w:rsidP="00AB441B">
            <w:pPr>
              <w:autoSpaceDE w:val="0"/>
              <w:autoSpaceDN w:val="0"/>
              <w:adjustRightInd w:val="0"/>
              <w:rPr>
                <w:rFonts w:cstheme="minorHAnsi"/>
                <w:sz w:val="24"/>
                <w:szCs w:val="24"/>
              </w:rPr>
            </w:pPr>
          </w:p>
        </w:tc>
        <w:tc>
          <w:tcPr>
            <w:tcW w:w="1349" w:type="dxa"/>
          </w:tcPr>
          <w:p w14:paraId="7D9E58E2" w14:textId="77777777" w:rsidR="009012CF" w:rsidRPr="000121FD" w:rsidRDefault="009012CF" w:rsidP="00AB441B">
            <w:pPr>
              <w:autoSpaceDE w:val="0"/>
              <w:autoSpaceDN w:val="0"/>
              <w:adjustRightInd w:val="0"/>
              <w:rPr>
                <w:rFonts w:cstheme="minorHAnsi"/>
                <w:sz w:val="24"/>
                <w:szCs w:val="24"/>
              </w:rPr>
            </w:pPr>
          </w:p>
        </w:tc>
        <w:tc>
          <w:tcPr>
            <w:tcW w:w="1559" w:type="dxa"/>
          </w:tcPr>
          <w:p w14:paraId="3EC4CD50" w14:textId="5A22A7C8" w:rsidR="009012CF" w:rsidRPr="000121FD" w:rsidRDefault="009012CF" w:rsidP="00AB441B">
            <w:pPr>
              <w:autoSpaceDE w:val="0"/>
              <w:autoSpaceDN w:val="0"/>
              <w:adjustRightInd w:val="0"/>
              <w:jc w:val="center"/>
              <w:rPr>
                <w:rFonts w:cstheme="minorHAnsi"/>
                <w:sz w:val="24"/>
                <w:szCs w:val="24"/>
              </w:rPr>
            </w:pPr>
          </w:p>
        </w:tc>
        <w:tc>
          <w:tcPr>
            <w:tcW w:w="1591" w:type="dxa"/>
          </w:tcPr>
          <w:p w14:paraId="1F054F9B" w14:textId="77777777" w:rsidR="009012CF" w:rsidRPr="000121FD" w:rsidRDefault="009012CF" w:rsidP="00AB441B">
            <w:pPr>
              <w:autoSpaceDE w:val="0"/>
              <w:autoSpaceDN w:val="0"/>
              <w:adjustRightInd w:val="0"/>
              <w:rPr>
                <w:rFonts w:cstheme="minorHAnsi"/>
                <w:sz w:val="24"/>
                <w:szCs w:val="24"/>
              </w:rPr>
            </w:pPr>
          </w:p>
        </w:tc>
      </w:tr>
      <w:tr w:rsidR="009012CF" w:rsidRPr="000121FD" w14:paraId="4AA85583" w14:textId="77777777" w:rsidTr="009012CF">
        <w:tc>
          <w:tcPr>
            <w:tcW w:w="1486" w:type="dxa"/>
            <w:tcBorders>
              <w:right w:val="single" w:sz="4" w:space="0" w:color="auto"/>
            </w:tcBorders>
          </w:tcPr>
          <w:p w14:paraId="043D2CB0" w14:textId="77777777" w:rsidR="009012CF" w:rsidRPr="000121FD" w:rsidRDefault="009012CF" w:rsidP="00AB441B">
            <w:pPr>
              <w:rPr>
                <w:rFonts w:cstheme="minorHAnsi"/>
                <w:sz w:val="24"/>
                <w:szCs w:val="24"/>
              </w:rPr>
            </w:pPr>
            <w:r w:rsidRPr="000121FD">
              <w:rPr>
                <w:rFonts w:cstheme="minorHAnsi"/>
                <w:sz w:val="24"/>
                <w:szCs w:val="24"/>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539A3BEE" w:rsidR="009012CF" w:rsidRPr="000121FD" w:rsidRDefault="007B5BCA" w:rsidP="00AB441B">
            <w:pPr>
              <w:rPr>
                <w:rFonts w:cstheme="minorHAnsi"/>
                <w:color w:val="000000"/>
                <w:sz w:val="24"/>
                <w:szCs w:val="24"/>
              </w:rPr>
            </w:pPr>
            <w:r>
              <w:rPr>
                <w:rFonts w:cstheme="minorHAnsi"/>
                <w:color w:val="000000"/>
                <w:sz w:val="24"/>
                <w:szCs w:val="24"/>
              </w:rPr>
              <w:t>Gwen Nisbett</w:t>
            </w:r>
          </w:p>
        </w:tc>
        <w:tc>
          <w:tcPr>
            <w:tcW w:w="1665" w:type="dxa"/>
          </w:tcPr>
          <w:p w14:paraId="14AD1DD1" w14:textId="3035CB72" w:rsidR="009012CF" w:rsidRPr="000121FD" w:rsidRDefault="007B5BCA" w:rsidP="00AB441B">
            <w:pPr>
              <w:autoSpaceDE w:val="0"/>
              <w:autoSpaceDN w:val="0"/>
              <w:adjustRightInd w:val="0"/>
              <w:rPr>
                <w:rFonts w:cstheme="minorHAnsi"/>
                <w:sz w:val="24"/>
                <w:szCs w:val="24"/>
              </w:rPr>
            </w:pPr>
            <w:r>
              <w:rPr>
                <w:rFonts w:cstheme="minorHAnsi"/>
                <w:sz w:val="24"/>
                <w:szCs w:val="24"/>
              </w:rPr>
              <w:t>Jour</w:t>
            </w:r>
          </w:p>
        </w:tc>
        <w:tc>
          <w:tcPr>
            <w:tcW w:w="1349" w:type="dxa"/>
          </w:tcPr>
          <w:p w14:paraId="505D863C" w14:textId="5071A3FF" w:rsidR="009012CF"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2EF38530" w14:textId="7CFB2B61" w:rsidR="009012CF" w:rsidRPr="000121FD" w:rsidRDefault="00C56177" w:rsidP="00AB441B">
            <w:pPr>
              <w:autoSpaceDE w:val="0"/>
              <w:autoSpaceDN w:val="0"/>
              <w:adjustRightInd w:val="0"/>
              <w:jc w:val="center"/>
              <w:rPr>
                <w:rFonts w:cstheme="minorHAnsi"/>
                <w:sz w:val="24"/>
                <w:szCs w:val="24"/>
              </w:rPr>
            </w:pPr>
            <w:r>
              <w:rPr>
                <w:rFonts w:cstheme="minorHAnsi"/>
                <w:sz w:val="24"/>
                <w:szCs w:val="24"/>
              </w:rPr>
              <w:t>11/19</w:t>
            </w:r>
          </w:p>
        </w:tc>
        <w:tc>
          <w:tcPr>
            <w:tcW w:w="1591" w:type="dxa"/>
          </w:tcPr>
          <w:p w14:paraId="4F4950A9" w14:textId="77777777" w:rsidR="009012CF" w:rsidRPr="000121FD" w:rsidRDefault="009012CF" w:rsidP="00AB441B">
            <w:pPr>
              <w:autoSpaceDE w:val="0"/>
              <w:autoSpaceDN w:val="0"/>
              <w:adjustRightInd w:val="0"/>
              <w:rPr>
                <w:rFonts w:cstheme="minorHAnsi"/>
                <w:sz w:val="24"/>
                <w:szCs w:val="24"/>
              </w:rPr>
            </w:pPr>
          </w:p>
        </w:tc>
      </w:tr>
      <w:tr w:rsidR="009012CF" w:rsidRPr="000121FD" w14:paraId="1E79926A" w14:textId="77777777" w:rsidTr="009012CF">
        <w:tc>
          <w:tcPr>
            <w:tcW w:w="1486" w:type="dxa"/>
            <w:tcBorders>
              <w:right w:val="single" w:sz="4" w:space="0" w:color="auto"/>
            </w:tcBorders>
          </w:tcPr>
          <w:p w14:paraId="36E54E91" w14:textId="77777777" w:rsidR="009012CF" w:rsidRPr="000121FD" w:rsidRDefault="009012CF" w:rsidP="00AB441B">
            <w:pPr>
              <w:rPr>
                <w:rFonts w:cstheme="minorHAnsi"/>
                <w:sz w:val="24"/>
                <w:szCs w:val="24"/>
              </w:rPr>
            </w:pPr>
            <w:r w:rsidRPr="000121FD">
              <w:rPr>
                <w:rFonts w:cstheme="minorHAnsi"/>
                <w:sz w:val="24"/>
                <w:szCs w:val="24"/>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2F79152F" w:rsidR="009012CF" w:rsidRPr="000121FD" w:rsidRDefault="007B5BCA" w:rsidP="00AB441B">
            <w:pPr>
              <w:rPr>
                <w:rFonts w:cstheme="minorHAnsi"/>
                <w:color w:val="000000"/>
                <w:sz w:val="24"/>
                <w:szCs w:val="24"/>
              </w:rPr>
            </w:pPr>
            <w:proofErr w:type="spellStart"/>
            <w:r>
              <w:rPr>
                <w:rFonts w:cstheme="minorHAnsi"/>
                <w:color w:val="000000"/>
                <w:sz w:val="24"/>
                <w:szCs w:val="24"/>
              </w:rPr>
              <w:t>Jeonghyun</w:t>
            </w:r>
            <w:proofErr w:type="spellEnd"/>
            <w:r>
              <w:rPr>
                <w:rFonts w:cstheme="minorHAnsi"/>
                <w:color w:val="000000"/>
                <w:sz w:val="24"/>
                <w:szCs w:val="24"/>
              </w:rPr>
              <w:t xml:space="preserve"> Kim</w:t>
            </w:r>
          </w:p>
        </w:tc>
        <w:tc>
          <w:tcPr>
            <w:tcW w:w="1665" w:type="dxa"/>
          </w:tcPr>
          <w:p w14:paraId="3056CF78" w14:textId="6955AA45" w:rsidR="009012CF" w:rsidRPr="000121FD" w:rsidRDefault="007B5BCA" w:rsidP="00AB441B">
            <w:pPr>
              <w:autoSpaceDE w:val="0"/>
              <w:autoSpaceDN w:val="0"/>
              <w:adjustRightInd w:val="0"/>
              <w:rPr>
                <w:rFonts w:cstheme="minorHAnsi"/>
                <w:sz w:val="24"/>
                <w:szCs w:val="24"/>
              </w:rPr>
            </w:pPr>
            <w:r>
              <w:rPr>
                <w:rFonts w:cstheme="minorHAnsi"/>
                <w:sz w:val="24"/>
                <w:szCs w:val="24"/>
              </w:rPr>
              <w:t>IS</w:t>
            </w:r>
          </w:p>
        </w:tc>
        <w:tc>
          <w:tcPr>
            <w:tcW w:w="1349" w:type="dxa"/>
          </w:tcPr>
          <w:p w14:paraId="0D62043D" w14:textId="676D54ED" w:rsidR="009012CF"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0449633E" w14:textId="4B140578" w:rsidR="009012CF" w:rsidRPr="000121FD" w:rsidRDefault="00C56177" w:rsidP="00AB441B">
            <w:pPr>
              <w:autoSpaceDE w:val="0"/>
              <w:autoSpaceDN w:val="0"/>
              <w:adjustRightInd w:val="0"/>
              <w:jc w:val="center"/>
              <w:rPr>
                <w:rFonts w:cstheme="minorHAnsi"/>
                <w:sz w:val="24"/>
                <w:szCs w:val="24"/>
              </w:rPr>
            </w:pPr>
            <w:r>
              <w:rPr>
                <w:rFonts w:cstheme="minorHAnsi"/>
                <w:sz w:val="24"/>
                <w:szCs w:val="24"/>
              </w:rPr>
              <w:t>11/19</w:t>
            </w:r>
          </w:p>
        </w:tc>
        <w:tc>
          <w:tcPr>
            <w:tcW w:w="1591" w:type="dxa"/>
          </w:tcPr>
          <w:p w14:paraId="0E70F527" w14:textId="77777777" w:rsidR="009012CF" w:rsidRPr="000121FD" w:rsidRDefault="009012CF" w:rsidP="00AB441B">
            <w:pPr>
              <w:autoSpaceDE w:val="0"/>
              <w:autoSpaceDN w:val="0"/>
              <w:adjustRightInd w:val="0"/>
              <w:rPr>
                <w:rFonts w:cstheme="minorHAnsi"/>
                <w:sz w:val="24"/>
                <w:szCs w:val="24"/>
              </w:rPr>
            </w:pPr>
          </w:p>
        </w:tc>
      </w:tr>
      <w:tr w:rsidR="009012CF" w:rsidRPr="000121FD" w14:paraId="2F86A505" w14:textId="77777777" w:rsidTr="009012CF">
        <w:tc>
          <w:tcPr>
            <w:tcW w:w="1486" w:type="dxa"/>
            <w:tcBorders>
              <w:right w:val="single" w:sz="4" w:space="0" w:color="auto"/>
            </w:tcBorders>
          </w:tcPr>
          <w:p w14:paraId="38F2BDA8" w14:textId="77777777" w:rsidR="009012CF" w:rsidRPr="000121FD" w:rsidRDefault="009012CF" w:rsidP="00AB441B">
            <w:pPr>
              <w:rPr>
                <w:rFonts w:cstheme="minorHAnsi"/>
                <w:sz w:val="24"/>
                <w:szCs w:val="24"/>
              </w:rPr>
            </w:pPr>
            <w:r w:rsidRPr="000121FD">
              <w:rPr>
                <w:rFonts w:cstheme="minorHAnsi"/>
                <w:sz w:val="24"/>
                <w:szCs w:val="24"/>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13DE4861" w:rsidR="009012CF" w:rsidRPr="000121FD" w:rsidRDefault="007B5BCA" w:rsidP="00AB441B">
            <w:pPr>
              <w:rPr>
                <w:rFonts w:cstheme="minorHAnsi"/>
                <w:color w:val="000000"/>
                <w:sz w:val="24"/>
                <w:szCs w:val="24"/>
              </w:rPr>
            </w:pPr>
            <w:proofErr w:type="spellStart"/>
            <w:r>
              <w:rPr>
                <w:rFonts w:cstheme="minorHAnsi"/>
                <w:color w:val="000000"/>
                <w:sz w:val="24"/>
                <w:szCs w:val="24"/>
              </w:rPr>
              <w:t>Pavlo</w:t>
            </w:r>
            <w:proofErr w:type="spellEnd"/>
            <w:r>
              <w:rPr>
                <w:rFonts w:cstheme="minorHAnsi"/>
                <w:color w:val="000000"/>
                <w:sz w:val="24"/>
                <w:szCs w:val="24"/>
              </w:rPr>
              <w:t xml:space="preserve"> </w:t>
            </w:r>
            <w:proofErr w:type="spellStart"/>
            <w:r>
              <w:rPr>
                <w:rFonts w:cstheme="minorHAnsi"/>
                <w:color w:val="000000"/>
                <w:sz w:val="24"/>
                <w:szCs w:val="24"/>
              </w:rPr>
              <w:t>Tym</w:t>
            </w:r>
            <w:r w:rsidR="00C56177">
              <w:rPr>
                <w:rFonts w:cstheme="minorHAnsi"/>
                <w:color w:val="000000"/>
                <w:sz w:val="24"/>
                <w:szCs w:val="24"/>
              </w:rPr>
              <w:t>oshchuk</w:t>
            </w:r>
            <w:proofErr w:type="spellEnd"/>
          </w:p>
        </w:tc>
        <w:tc>
          <w:tcPr>
            <w:tcW w:w="1665" w:type="dxa"/>
          </w:tcPr>
          <w:p w14:paraId="0A610270" w14:textId="24D81D3C" w:rsidR="009012CF" w:rsidRPr="000121FD" w:rsidRDefault="007B5BCA" w:rsidP="00AB441B">
            <w:pPr>
              <w:autoSpaceDE w:val="0"/>
              <w:autoSpaceDN w:val="0"/>
              <w:adjustRightInd w:val="0"/>
              <w:rPr>
                <w:rFonts w:cstheme="minorHAnsi"/>
                <w:sz w:val="24"/>
                <w:szCs w:val="24"/>
              </w:rPr>
            </w:pPr>
            <w:r>
              <w:rPr>
                <w:rFonts w:cstheme="minorHAnsi"/>
                <w:sz w:val="24"/>
                <w:szCs w:val="24"/>
              </w:rPr>
              <w:t>CSE</w:t>
            </w:r>
          </w:p>
        </w:tc>
        <w:tc>
          <w:tcPr>
            <w:tcW w:w="1349" w:type="dxa"/>
          </w:tcPr>
          <w:p w14:paraId="46A74BD1" w14:textId="02FCC70E" w:rsidR="009012CF"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1B14758F"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7AEEA040" w14:textId="77777777" w:rsidR="009012CF" w:rsidRPr="000121FD" w:rsidRDefault="009012CF" w:rsidP="00AB441B">
            <w:pPr>
              <w:autoSpaceDE w:val="0"/>
              <w:autoSpaceDN w:val="0"/>
              <w:adjustRightInd w:val="0"/>
              <w:rPr>
                <w:rFonts w:cstheme="minorHAnsi"/>
                <w:sz w:val="24"/>
                <w:szCs w:val="24"/>
              </w:rPr>
            </w:pPr>
          </w:p>
        </w:tc>
      </w:tr>
      <w:tr w:rsidR="009012CF" w:rsidRPr="000121FD" w14:paraId="7A9E9AFD" w14:textId="77777777" w:rsidTr="009012CF">
        <w:tc>
          <w:tcPr>
            <w:tcW w:w="1486" w:type="dxa"/>
            <w:tcBorders>
              <w:right w:val="single" w:sz="4" w:space="0" w:color="auto"/>
            </w:tcBorders>
          </w:tcPr>
          <w:p w14:paraId="5B758EB3" w14:textId="77777777" w:rsidR="009012CF" w:rsidRPr="000121FD" w:rsidRDefault="009012CF" w:rsidP="00AB441B">
            <w:pPr>
              <w:rPr>
                <w:rFonts w:cstheme="minorHAnsi"/>
                <w:sz w:val="24"/>
                <w:szCs w:val="24"/>
              </w:rPr>
            </w:pPr>
            <w:r w:rsidRPr="000121FD">
              <w:rPr>
                <w:rFonts w:cstheme="minorHAnsi"/>
                <w:sz w:val="24"/>
                <w:szCs w:val="24"/>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0D0E1383" w:rsidR="009012CF" w:rsidRPr="000121FD" w:rsidRDefault="00C56177" w:rsidP="00AB441B">
            <w:pPr>
              <w:rPr>
                <w:rFonts w:cstheme="minorHAnsi"/>
                <w:color w:val="000000"/>
                <w:sz w:val="24"/>
                <w:szCs w:val="24"/>
              </w:rPr>
            </w:pPr>
            <w:r>
              <w:rPr>
                <w:rFonts w:cstheme="minorHAnsi"/>
                <w:color w:val="000000"/>
                <w:sz w:val="24"/>
                <w:szCs w:val="24"/>
              </w:rPr>
              <w:t>Kelsey Carroll</w:t>
            </w:r>
          </w:p>
        </w:tc>
        <w:tc>
          <w:tcPr>
            <w:tcW w:w="1665" w:type="dxa"/>
          </w:tcPr>
          <w:p w14:paraId="6AAEC8E0" w14:textId="77877B30" w:rsidR="009012CF" w:rsidRPr="000121FD" w:rsidRDefault="00C56177" w:rsidP="00AB441B">
            <w:pPr>
              <w:autoSpaceDE w:val="0"/>
              <w:autoSpaceDN w:val="0"/>
              <w:adjustRightInd w:val="0"/>
              <w:rPr>
                <w:rFonts w:cstheme="minorHAnsi"/>
                <w:sz w:val="24"/>
                <w:szCs w:val="24"/>
              </w:rPr>
            </w:pPr>
            <w:r>
              <w:rPr>
                <w:rFonts w:cstheme="minorHAnsi"/>
                <w:sz w:val="24"/>
                <w:szCs w:val="24"/>
              </w:rPr>
              <w:t>DMI</w:t>
            </w:r>
          </w:p>
        </w:tc>
        <w:tc>
          <w:tcPr>
            <w:tcW w:w="1349" w:type="dxa"/>
          </w:tcPr>
          <w:p w14:paraId="4E5D1BD5" w14:textId="7D3A9BF9" w:rsidR="009012CF"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650187C7" w14:textId="0242C8BE" w:rsidR="009012CF" w:rsidRPr="000121FD" w:rsidRDefault="00C56177" w:rsidP="00AB441B">
            <w:pPr>
              <w:autoSpaceDE w:val="0"/>
              <w:autoSpaceDN w:val="0"/>
              <w:adjustRightInd w:val="0"/>
              <w:jc w:val="center"/>
              <w:rPr>
                <w:rFonts w:cstheme="minorHAnsi"/>
                <w:sz w:val="24"/>
                <w:szCs w:val="24"/>
              </w:rPr>
            </w:pPr>
            <w:r>
              <w:rPr>
                <w:rFonts w:cstheme="minorHAnsi"/>
                <w:sz w:val="24"/>
                <w:szCs w:val="24"/>
              </w:rPr>
              <w:t>10/8, 11/19</w:t>
            </w:r>
          </w:p>
        </w:tc>
        <w:tc>
          <w:tcPr>
            <w:tcW w:w="1591" w:type="dxa"/>
          </w:tcPr>
          <w:p w14:paraId="06C2CF7D" w14:textId="77777777" w:rsidR="009012CF" w:rsidRPr="000121FD" w:rsidRDefault="009012CF" w:rsidP="00AB441B">
            <w:pPr>
              <w:autoSpaceDE w:val="0"/>
              <w:autoSpaceDN w:val="0"/>
              <w:adjustRightInd w:val="0"/>
              <w:rPr>
                <w:rFonts w:cstheme="minorHAnsi"/>
                <w:sz w:val="24"/>
                <w:szCs w:val="24"/>
              </w:rPr>
            </w:pPr>
          </w:p>
        </w:tc>
      </w:tr>
      <w:tr w:rsidR="009012CF" w:rsidRPr="000121FD" w14:paraId="4092E2EA" w14:textId="77777777" w:rsidTr="009012CF">
        <w:tc>
          <w:tcPr>
            <w:tcW w:w="1486" w:type="dxa"/>
            <w:tcBorders>
              <w:right w:val="single" w:sz="4" w:space="0" w:color="auto"/>
            </w:tcBorders>
          </w:tcPr>
          <w:p w14:paraId="31ACDF09" w14:textId="77777777" w:rsidR="009012CF" w:rsidRPr="000121FD" w:rsidRDefault="009012CF" w:rsidP="00AB441B">
            <w:pPr>
              <w:rPr>
                <w:rFonts w:cstheme="minorHAnsi"/>
                <w:sz w:val="24"/>
                <w:szCs w:val="24"/>
              </w:rPr>
            </w:pPr>
            <w:r w:rsidRPr="000121FD">
              <w:rPr>
                <w:rFonts w:cstheme="minorHAnsi"/>
                <w:sz w:val="24"/>
                <w:szCs w:val="24"/>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656A1473" w:rsidR="009012CF" w:rsidRPr="000121FD" w:rsidRDefault="00C56177" w:rsidP="00AB441B">
            <w:pPr>
              <w:rPr>
                <w:rFonts w:cstheme="minorHAnsi"/>
                <w:color w:val="000000"/>
                <w:sz w:val="24"/>
                <w:szCs w:val="24"/>
              </w:rPr>
            </w:pPr>
            <w:r>
              <w:rPr>
                <w:rFonts w:cstheme="minorHAnsi"/>
                <w:color w:val="000000"/>
                <w:sz w:val="24"/>
                <w:szCs w:val="24"/>
              </w:rPr>
              <w:t>Ling Ge</w:t>
            </w:r>
          </w:p>
        </w:tc>
        <w:tc>
          <w:tcPr>
            <w:tcW w:w="1665" w:type="dxa"/>
          </w:tcPr>
          <w:p w14:paraId="0C71AA20" w14:textId="46C16E2D" w:rsidR="009012CF" w:rsidRPr="000121FD" w:rsidRDefault="00C56177" w:rsidP="00AB441B">
            <w:pPr>
              <w:autoSpaceDE w:val="0"/>
              <w:autoSpaceDN w:val="0"/>
              <w:adjustRightInd w:val="0"/>
              <w:rPr>
                <w:rFonts w:cstheme="minorHAnsi"/>
                <w:sz w:val="24"/>
                <w:szCs w:val="24"/>
              </w:rPr>
            </w:pPr>
            <w:r>
              <w:rPr>
                <w:rFonts w:cstheme="minorHAnsi"/>
                <w:sz w:val="24"/>
                <w:szCs w:val="24"/>
              </w:rPr>
              <w:t>ITDS</w:t>
            </w:r>
          </w:p>
        </w:tc>
        <w:tc>
          <w:tcPr>
            <w:tcW w:w="1349" w:type="dxa"/>
          </w:tcPr>
          <w:p w14:paraId="7F983BDA" w14:textId="3095D00A" w:rsidR="009012CF"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0E3D1D2C"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5994E7F1" w14:textId="77777777" w:rsidR="009012CF" w:rsidRPr="000121FD" w:rsidRDefault="009012CF" w:rsidP="00AB441B">
            <w:pPr>
              <w:autoSpaceDE w:val="0"/>
              <w:autoSpaceDN w:val="0"/>
              <w:adjustRightInd w:val="0"/>
              <w:rPr>
                <w:rFonts w:cstheme="minorHAnsi"/>
                <w:sz w:val="24"/>
                <w:szCs w:val="24"/>
              </w:rPr>
            </w:pPr>
          </w:p>
        </w:tc>
      </w:tr>
      <w:tr w:rsidR="009012CF" w:rsidRPr="000121FD" w14:paraId="3D4A35F1" w14:textId="77777777" w:rsidTr="009012CF">
        <w:tc>
          <w:tcPr>
            <w:tcW w:w="1486" w:type="dxa"/>
            <w:tcBorders>
              <w:right w:val="single" w:sz="4" w:space="0" w:color="auto"/>
            </w:tcBorders>
          </w:tcPr>
          <w:p w14:paraId="5E180718" w14:textId="77777777" w:rsidR="009012CF" w:rsidRPr="000121FD" w:rsidRDefault="009012CF" w:rsidP="00AB441B">
            <w:pPr>
              <w:rPr>
                <w:rFonts w:cstheme="minorHAnsi"/>
                <w:sz w:val="24"/>
                <w:szCs w:val="24"/>
              </w:rPr>
            </w:pPr>
            <w:r w:rsidRPr="000121FD">
              <w:rPr>
                <w:rFonts w:cstheme="minorHAnsi"/>
                <w:sz w:val="24"/>
                <w:szCs w:val="24"/>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777B86BD" w:rsidR="009012CF" w:rsidRPr="000121FD" w:rsidRDefault="00C56177" w:rsidP="00AB441B">
            <w:pPr>
              <w:rPr>
                <w:rFonts w:cstheme="minorHAnsi"/>
                <w:color w:val="000000"/>
                <w:sz w:val="24"/>
                <w:szCs w:val="24"/>
              </w:rPr>
            </w:pPr>
            <w:r>
              <w:rPr>
                <w:rFonts w:cstheme="minorHAnsi"/>
                <w:color w:val="000000"/>
                <w:sz w:val="24"/>
                <w:szCs w:val="24"/>
              </w:rPr>
              <w:t xml:space="preserve">Ranita </w:t>
            </w:r>
            <w:proofErr w:type="spellStart"/>
            <w:r>
              <w:rPr>
                <w:rFonts w:cstheme="minorHAnsi"/>
                <w:color w:val="000000"/>
                <w:sz w:val="24"/>
                <w:szCs w:val="24"/>
              </w:rPr>
              <w:t>Cheruvu</w:t>
            </w:r>
            <w:proofErr w:type="spellEnd"/>
          </w:p>
        </w:tc>
        <w:tc>
          <w:tcPr>
            <w:tcW w:w="1665" w:type="dxa"/>
          </w:tcPr>
          <w:p w14:paraId="396BF8F9" w14:textId="7C7852EB" w:rsidR="009012CF" w:rsidRPr="000121FD" w:rsidRDefault="00C56177" w:rsidP="00AB441B">
            <w:pPr>
              <w:autoSpaceDE w:val="0"/>
              <w:autoSpaceDN w:val="0"/>
              <w:adjustRightInd w:val="0"/>
              <w:rPr>
                <w:rFonts w:cstheme="minorHAnsi"/>
                <w:sz w:val="24"/>
                <w:szCs w:val="24"/>
              </w:rPr>
            </w:pPr>
            <w:r>
              <w:rPr>
                <w:rFonts w:cstheme="minorHAnsi"/>
                <w:sz w:val="24"/>
                <w:szCs w:val="24"/>
              </w:rPr>
              <w:t>TEA</w:t>
            </w:r>
          </w:p>
        </w:tc>
        <w:tc>
          <w:tcPr>
            <w:tcW w:w="1349" w:type="dxa"/>
          </w:tcPr>
          <w:p w14:paraId="7E3B41EB" w14:textId="35F1A84F" w:rsidR="009012CF"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425CCFEE" w14:textId="17154DCE" w:rsidR="009012CF" w:rsidRPr="000121FD" w:rsidRDefault="00C56177" w:rsidP="00AB441B">
            <w:pPr>
              <w:autoSpaceDE w:val="0"/>
              <w:autoSpaceDN w:val="0"/>
              <w:adjustRightInd w:val="0"/>
              <w:jc w:val="center"/>
              <w:rPr>
                <w:rFonts w:cstheme="minorHAnsi"/>
                <w:sz w:val="24"/>
                <w:szCs w:val="24"/>
              </w:rPr>
            </w:pPr>
            <w:r>
              <w:rPr>
                <w:rFonts w:cstheme="minorHAnsi"/>
                <w:sz w:val="24"/>
                <w:szCs w:val="24"/>
              </w:rPr>
              <w:t>11/19</w:t>
            </w:r>
          </w:p>
        </w:tc>
        <w:tc>
          <w:tcPr>
            <w:tcW w:w="1591" w:type="dxa"/>
          </w:tcPr>
          <w:p w14:paraId="7DA1A52A" w14:textId="77777777" w:rsidR="009012CF" w:rsidRPr="000121FD" w:rsidRDefault="009012CF" w:rsidP="00AB441B">
            <w:pPr>
              <w:autoSpaceDE w:val="0"/>
              <w:autoSpaceDN w:val="0"/>
              <w:adjustRightInd w:val="0"/>
              <w:rPr>
                <w:rFonts w:cstheme="minorHAnsi"/>
                <w:sz w:val="24"/>
                <w:szCs w:val="24"/>
              </w:rPr>
            </w:pPr>
          </w:p>
        </w:tc>
      </w:tr>
      <w:tr w:rsidR="009012CF" w:rsidRPr="000121FD" w14:paraId="685BC8C6" w14:textId="77777777" w:rsidTr="009012CF">
        <w:tc>
          <w:tcPr>
            <w:tcW w:w="1486" w:type="dxa"/>
            <w:tcBorders>
              <w:right w:val="single" w:sz="4" w:space="0" w:color="auto"/>
            </w:tcBorders>
          </w:tcPr>
          <w:p w14:paraId="630437CA" w14:textId="77777777" w:rsidR="009012CF" w:rsidRPr="000121FD" w:rsidRDefault="009012CF" w:rsidP="00AB441B">
            <w:pPr>
              <w:rPr>
                <w:rFonts w:cstheme="minorHAnsi"/>
                <w:sz w:val="24"/>
                <w:szCs w:val="24"/>
                <w:highlight w:val="yellow"/>
              </w:rPr>
            </w:pPr>
            <w:r w:rsidRPr="000121FD">
              <w:rPr>
                <w:rFonts w:cstheme="minorHAnsi"/>
                <w:sz w:val="24"/>
                <w:szCs w:val="24"/>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0FD1BD32" w:rsidR="009012CF" w:rsidRPr="000121FD" w:rsidRDefault="00C56177" w:rsidP="00AB441B">
            <w:pPr>
              <w:rPr>
                <w:rFonts w:cstheme="minorHAnsi"/>
                <w:color w:val="000000"/>
                <w:sz w:val="24"/>
                <w:szCs w:val="24"/>
              </w:rPr>
            </w:pPr>
            <w:r>
              <w:rPr>
                <w:rFonts w:cstheme="minorHAnsi"/>
                <w:color w:val="000000"/>
                <w:sz w:val="24"/>
                <w:szCs w:val="24"/>
              </w:rPr>
              <w:t>Amy Petros</w:t>
            </w:r>
          </w:p>
        </w:tc>
        <w:tc>
          <w:tcPr>
            <w:tcW w:w="1665" w:type="dxa"/>
          </w:tcPr>
          <w:p w14:paraId="462F5844" w14:textId="33DADA56" w:rsidR="009012CF" w:rsidRPr="000121FD" w:rsidRDefault="00C56177" w:rsidP="00AB441B">
            <w:pPr>
              <w:autoSpaceDE w:val="0"/>
              <w:autoSpaceDN w:val="0"/>
              <w:adjustRightInd w:val="0"/>
              <w:rPr>
                <w:rFonts w:cstheme="minorHAnsi"/>
                <w:sz w:val="24"/>
                <w:szCs w:val="24"/>
              </w:rPr>
            </w:pPr>
            <w:r>
              <w:rPr>
                <w:rFonts w:cstheme="minorHAnsi"/>
                <w:sz w:val="24"/>
                <w:szCs w:val="24"/>
              </w:rPr>
              <w:t>Chem</w:t>
            </w:r>
          </w:p>
        </w:tc>
        <w:tc>
          <w:tcPr>
            <w:tcW w:w="1349" w:type="dxa"/>
          </w:tcPr>
          <w:p w14:paraId="2159F3EF" w14:textId="75468ED4" w:rsidR="009012CF"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12EFD964" w14:textId="6F8CA92B" w:rsidR="009012CF" w:rsidRPr="000121FD" w:rsidRDefault="00C56177" w:rsidP="00AB441B">
            <w:pPr>
              <w:autoSpaceDE w:val="0"/>
              <w:autoSpaceDN w:val="0"/>
              <w:adjustRightInd w:val="0"/>
              <w:jc w:val="center"/>
              <w:rPr>
                <w:rFonts w:cstheme="minorHAnsi"/>
                <w:sz w:val="24"/>
                <w:szCs w:val="24"/>
              </w:rPr>
            </w:pPr>
            <w:r>
              <w:rPr>
                <w:rFonts w:cstheme="minorHAnsi"/>
                <w:sz w:val="24"/>
                <w:szCs w:val="24"/>
              </w:rPr>
              <w:t>10/8, 11/19</w:t>
            </w:r>
          </w:p>
        </w:tc>
        <w:tc>
          <w:tcPr>
            <w:tcW w:w="1591" w:type="dxa"/>
          </w:tcPr>
          <w:p w14:paraId="16738256" w14:textId="77777777" w:rsidR="009012CF" w:rsidRPr="000121FD" w:rsidRDefault="009012CF" w:rsidP="00AB441B">
            <w:pPr>
              <w:autoSpaceDE w:val="0"/>
              <w:autoSpaceDN w:val="0"/>
              <w:adjustRightInd w:val="0"/>
              <w:rPr>
                <w:rFonts w:cstheme="minorHAnsi"/>
                <w:sz w:val="24"/>
                <w:szCs w:val="24"/>
              </w:rPr>
            </w:pPr>
          </w:p>
        </w:tc>
      </w:tr>
      <w:tr w:rsidR="009012CF" w:rsidRPr="000121FD" w14:paraId="7E637AA6" w14:textId="77777777" w:rsidTr="009012CF">
        <w:tc>
          <w:tcPr>
            <w:tcW w:w="1486" w:type="dxa"/>
            <w:tcBorders>
              <w:right w:val="single" w:sz="4" w:space="0" w:color="auto"/>
            </w:tcBorders>
          </w:tcPr>
          <w:p w14:paraId="2432423A" w14:textId="77777777" w:rsidR="009012CF" w:rsidRPr="000121FD" w:rsidRDefault="009012CF" w:rsidP="00AB441B">
            <w:pPr>
              <w:rPr>
                <w:rFonts w:cstheme="minorHAnsi"/>
                <w:sz w:val="24"/>
                <w:szCs w:val="24"/>
              </w:rPr>
            </w:pPr>
            <w:r w:rsidRPr="000121FD">
              <w:rPr>
                <w:rFonts w:cstheme="minorHAnsi"/>
                <w:sz w:val="24"/>
                <w:szCs w:val="24"/>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29D01EA8" w:rsidR="009012CF" w:rsidRPr="000121FD" w:rsidRDefault="00C56177" w:rsidP="00AB441B">
            <w:pPr>
              <w:rPr>
                <w:rFonts w:cstheme="minorHAnsi"/>
                <w:color w:val="000000"/>
                <w:sz w:val="24"/>
                <w:szCs w:val="24"/>
              </w:rPr>
            </w:pPr>
            <w:r>
              <w:rPr>
                <w:rFonts w:cstheme="minorHAnsi"/>
                <w:color w:val="000000"/>
                <w:sz w:val="24"/>
                <w:szCs w:val="24"/>
              </w:rPr>
              <w:t>Vacant</w:t>
            </w:r>
          </w:p>
        </w:tc>
        <w:tc>
          <w:tcPr>
            <w:tcW w:w="1665" w:type="dxa"/>
          </w:tcPr>
          <w:p w14:paraId="6516D9B3" w14:textId="77777777" w:rsidR="009012CF" w:rsidRPr="000121FD" w:rsidRDefault="009012CF" w:rsidP="00AB441B">
            <w:pPr>
              <w:autoSpaceDE w:val="0"/>
              <w:autoSpaceDN w:val="0"/>
              <w:adjustRightInd w:val="0"/>
              <w:rPr>
                <w:rFonts w:cstheme="minorHAnsi"/>
                <w:sz w:val="24"/>
                <w:szCs w:val="24"/>
              </w:rPr>
            </w:pPr>
          </w:p>
        </w:tc>
        <w:tc>
          <w:tcPr>
            <w:tcW w:w="1349" w:type="dxa"/>
          </w:tcPr>
          <w:p w14:paraId="38AA8FCE" w14:textId="77777777" w:rsidR="009012CF" w:rsidRPr="000121FD" w:rsidRDefault="009012CF" w:rsidP="00AB441B">
            <w:pPr>
              <w:autoSpaceDE w:val="0"/>
              <w:autoSpaceDN w:val="0"/>
              <w:adjustRightInd w:val="0"/>
              <w:rPr>
                <w:rFonts w:cstheme="minorHAnsi"/>
                <w:sz w:val="24"/>
                <w:szCs w:val="24"/>
              </w:rPr>
            </w:pPr>
          </w:p>
        </w:tc>
        <w:tc>
          <w:tcPr>
            <w:tcW w:w="1559" w:type="dxa"/>
          </w:tcPr>
          <w:p w14:paraId="025B9B45" w14:textId="77777777" w:rsidR="009012CF" w:rsidRPr="000121FD" w:rsidRDefault="009012CF" w:rsidP="00AB441B">
            <w:pPr>
              <w:autoSpaceDE w:val="0"/>
              <w:autoSpaceDN w:val="0"/>
              <w:adjustRightInd w:val="0"/>
              <w:jc w:val="center"/>
              <w:rPr>
                <w:rFonts w:cstheme="minorHAnsi"/>
                <w:sz w:val="24"/>
                <w:szCs w:val="24"/>
              </w:rPr>
            </w:pPr>
          </w:p>
        </w:tc>
        <w:tc>
          <w:tcPr>
            <w:tcW w:w="1591" w:type="dxa"/>
          </w:tcPr>
          <w:p w14:paraId="0F6059D8" w14:textId="77777777" w:rsidR="009012CF" w:rsidRPr="000121FD" w:rsidRDefault="009012CF" w:rsidP="00AB441B">
            <w:pPr>
              <w:autoSpaceDE w:val="0"/>
              <w:autoSpaceDN w:val="0"/>
              <w:adjustRightInd w:val="0"/>
              <w:rPr>
                <w:rFonts w:cstheme="minorHAnsi"/>
                <w:sz w:val="24"/>
                <w:szCs w:val="24"/>
              </w:rPr>
            </w:pPr>
          </w:p>
        </w:tc>
      </w:tr>
      <w:tr w:rsidR="0086319C" w:rsidRPr="000121FD" w14:paraId="56D96373" w14:textId="77777777" w:rsidTr="009012CF">
        <w:tc>
          <w:tcPr>
            <w:tcW w:w="1486" w:type="dxa"/>
            <w:tcBorders>
              <w:right w:val="single" w:sz="4" w:space="0" w:color="auto"/>
            </w:tcBorders>
          </w:tcPr>
          <w:p w14:paraId="49653893" w14:textId="77777777" w:rsidR="0086319C" w:rsidRPr="000121FD" w:rsidRDefault="0086319C" w:rsidP="00AB441B">
            <w:pPr>
              <w:rPr>
                <w:rFonts w:cstheme="minorHAnsi"/>
                <w:sz w:val="24"/>
                <w:szCs w:val="24"/>
              </w:rPr>
            </w:pPr>
            <w:r w:rsidRPr="000121FD">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74176033" w:rsidR="0086319C" w:rsidRPr="000121FD" w:rsidRDefault="00C56177" w:rsidP="00AB441B">
            <w:pPr>
              <w:rPr>
                <w:rFonts w:cstheme="minorHAnsi"/>
                <w:color w:val="000000"/>
                <w:sz w:val="24"/>
                <w:szCs w:val="24"/>
              </w:rPr>
            </w:pPr>
            <w:r>
              <w:rPr>
                <w:rFonts w:cstheme="minorHAnsi"/>
                <w:color w:val="000000"/>
                <w:sz w:val="24"/>
                <w:szCs w:val="24"/>
              </w:rPr>
              <w:t>Julie Hancock</w:t>
            </w:r>
          </w:p>
        </w:tc>
        <w:tc>
          <w:tcPr>
            <w:tcW w:w="1665" w:type="dxa"/>
          </w:tcPr>
          <w:p w14:paraId="49D8B016" w14:textId="552B03D8" w:rsidR="0086319C" w:rsidRPr="000121FD" w:rsidRDefault="00C56177" w:rsidP="00AB441B">
            <w:pPr>
              <w:autoSpaceDE w:val="0"/>
              <w:autoSpaceDN w:val="0"/>
              <w:adjustRightInd w:val="0"/>
              <w:rPr>
                <w:rFonts w:cstheme="minorHAnsi"/>
                <w:sz w:val="24"/>
                <w:szCs w:val="24"/>
              </w:rPr>
            </w:pPr>
            <w:r>
              <w:rPr>
                <w:rFonts w:cstheme="minorHAnsi"/>
                <w:sz w:val="24"/>
                <w:szCs w:val="24"/>
              </w:rPr>
              <w:t>MGMT</w:t>
            </w:r>
          </w:p>
        </w:tc>
        <w:tc>
          <w:tcPr>
            <w:tcW w:w="1349" w:type="dxa"/>
          </w:tcPr>
          <w:p w14:paraId="18E82891" w14:textId="4594A26C" w:rsidR="0086319C"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1D68FDB9" w14:textId="2C086270" w:rsidR="0086319C" w:rsidRPr="000121FD" w:rsidRDefault="00C56177" w:rsidP="00AB441B">
            <w:pPr>
              <w:autoSpaceDE w:val="0"/>
              <w:autoSpaceDN w:val="0"/>
              <w:adjustRightInd w:val="0"/>
              <w:jc w:val="center"/>
              <w:rPr>
                <w:rFonts w:cstheme="minorHAnsi"/>
                <w:sz w:val="24"/>
                <w:szCs w:val="24"/>
              </w:rPr>
            </w:pPr>
            <w:r>
              <w:rPr>
                <w:rFonts w:cstheme="minorHAnsi"/>
                <w:sz w:val="24"/>
                <w:szCs w:val="24"/>
              </w:rPr>
              <w:t>11/19</w:t>
            </w:r>
          </w:p>
        </w:tc>
        <w:tc>
          <w:tcPr>
            <w:tcW w:w="1591" w:type="dxa"/>
          </w:tcPr>
          <w:p w14:paraId="5FDA5AC7" w14:textId="77777777" w:rsidR="0086319C" w:rsidRPr="000121FD" w:rsidRDefault="0086319C" w:rsidP="00AB441B">
            <w:pPr>
              <w:autoSpaceDE w:val="0"/>
              <w:autoSpaceDN w:val="0"/>
              <w:adjustRightInd w:val="0"/>
              <w:rPr>
                <w:rFonts w:cstheme="minorHAnsi"/>
                <w:sz w:val="24"/>
                <w:szCs w:val="24"/>
              </w:rPr>
            </w:pPr>
          </w:p>
        </w:tc>
      </w:tr>
      <w:tr w:rsidR="00C56177" w:rsidRPr="000121FD" w14:paraId="10308F40" w14:textId="77777777" w:rsidTr="009012CF">
        <w:tc>
          <w:tcPr>
            <w:tcW w:w="1486" w:type="dxa"/>
            <w:tcBorders>
              <w:right w:val="single" w:sz="4" w:space="0" w:color="auto"/>
            </w:tcBorders>
          </w:tcPr>
          <w:p w14:paraId="6492ED6F" w14:textId="39AD5EC0" w:rsidR="00C56177" w:rsidRPr="000121FD" w:rsidRDefault="00C56177" w:rsidP="00AB441B">
            <w:pPr>
              <w:rPr>
                <w:rFonts w:cstheme="minorHAnsi"/>
                <w:sz w:val="24"/>
                <w:szCs w:val="24"/>
              </w:rPr>
            </w:pPr>
            <w:r>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3AB95D6" w14:textId="0D3FC9EF" w:rsidR="00C56177" w:rsidRPr="000121FD" w:rsidRDefault="00C56177" w:rsidP="00AB441B">
            <w:pPr>
              <w:rPr>
                <w:rFonts w:cstheme="minorHAnsi"/>
                <w:color w:val="000000"/>
                <w:sz w:val="24"/>
                <w:szCs w:val="24"/>
              </w:rPr>
            </w:pPr>
            <w:r>
              <w:rPr>
                <w:rFonts w:cstheme="minorHAnsi"/>
                <w:color w:val="000000"/>
                <w:sz w:val="24"/>
                <w:szCs w:val="24"/>
              </w:rPr>
              <w:t xml:space="preserve">Athena </w:t>
            </w:r>
            <w:proofErr w:type="spellStart"/>
            <w:r>
              <w:rPr>
                <w:rFonts w:cstheme="minorHAnsi"/>
                <w:color w:val="000000"/>
                <w:sz w:val="24"/>
                <w:szCs w:val="24"/>
              </w:rPr>
              <w:t>Alimirzaei</w:t>
            </w:r>
            <w:proofErr w:type="spellEnd"/>
          </w:p>
        </w:tc>
        <w:tc>
          <w:tcPr>
            <w:tcW w:w="1665" w:type="dxa"/>
          </w:tcPr>
          <w:p w14:paraId="18A01CC5" w14:textId="24283B74" w:rsidR="00C56177" w:rsidRPr="000121FD" w:rsidRDefault="00C56177" w:rsidP="00AB441B">
            <w:pPr>
              <w:autoSpaceDE w:val="0"/>
              <w:autoSpaceDN w:val="0"/>
              <w:adjustRightInd w:val="0"/>
              <w:rPr>
                <w:rFonts w:cstheme="minorHAnsi"/>
                <w:sz w:val="24"/>
                <w:szCs w:val="24"/>
              </w:rPr>
            </w:pPr>
            <w:r>
              <w:rPr>
                <w:rFonts w:cstheme="minorHAnsi"/>
                <w:sz w:val="24"/>
                <w:szCs w:val="24"/>
              </w:rPr>
              <w:t>ITDS</w:t>
            </w:r>
          </w:p>
        </w:tc>
        <w:tc>
          <w:tcPr>
            <w:tcW w:w="1349" w:type="dxa"/>
          </w:tcPr>
          <w:p w14:paraId="517C65F1" w14:textId="60C9ACA1" w:rsidR="00C56177"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2C5FA71E" w14:textId="7FE782AA" w:rsidR="00C56177" w:rsidRPr="000121FD" w:rsidRDefault="00C56177" w:rsidP="00AB441B">
            <w:pPr>
              <w:autoSpaceDE w:val="0"/>
              <w:autoSpaceDN w:val="0"/>
              <w:adjustRightInd w:val="0"/>
              <w:jc w:val="center"/>
              <w:rPr>
                <w:rFonts w:cstheme="minorHAnsi"/>
                <w:sz w:val="24"/>
                <w:szCs w:val="24"/>
              </w:rPr>
            </w:pPr>
            <w:r>
              <w:rPr>
                <w:rFonts w:cstheme="minorHAnsi"/>
                <w:sz w:val="24"/>
                <w:szCs w:val="24"/>
              </w:rPr>
              <w:t>10/8, 11/19</w:t>
            </w:r>
          </w:p>
        </w:tc>
        <w:tc>
          <w:tcPr>
            <w:tcW w:w="1591" w:type="dxa"/>
          </w:tcPr>
          <w:p w14:paraId="6C9AF832" w14:textId="77777777" w:rsidR="00C56177" w:rsidRPr="000121FD" w:rsidRDefault="00C56177" w:rsidP="00AB441B">
            <w:pPr>
              <w:autoSpaceDE w:val="0"/>
              <w:autoSpaceDN w:val="0"/>
              <w:adjustRightInd w:val="0"/>
              <w:rPr>
                <w:rFonts w:cstheme="minorHAnsi"/>
                <w:sz w:val="24"/>
                <w:szCs w:val="24"/>
              </w:rPr>
            </w:pPr>
          </w:p>
        </w:tc>
      </w:tr>
      <w:tr w:rsidR="00C56177" w:rsidRPr="000121FD" w14:paraId="649342C4" w14:textId="77777777" w:rsidTr="009012CF">
        <w:tc>
          <w:tcPr>
            <w:tcW w:w="1486" w:type="dxa"/>
            <w:tcBorders>
              <w:right w:val="single" w:sz="4" w:space="0" w:color="auto"/>
            </w:tcBorders>
          </w:tcPr>
          <w:p w14:paraId="45CB9D40" w14:textId="58520A8E" w:rsidR="00C56177" w:rsidRPr="000121FD" w:rsidRDefault="00C56177" w:rsidP="00AB441B">
            <w:pPr>
              <w:rPr>
                <w:rFonts w:cstheme="minorHAnsi"/>
                <w:sz w:val="24"/>
                <w:szCs w:val="24"/>
              </w:rPr>
            </w:pPr>
            <w:r>
              <w:rPr>
                <w:rFonts w:cstheme="minorHAnsi"/>
                <w:sz w:val="24"/>
                <w:szCs w:val="24"/>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F5C8687" w14:textId="7533882D" w:rsidR="00C56177" w:rsidRPr="000121FD" w:rsidRDefault="00C56177" w:rsidP="00AB441B">
            <w:pPr>
              <w:rPr>
                <w:rFonts w:cstheme="minorHAnsi"/>
                <w:color w:val="000000"/>
                <w:sz w:val="24"/>
                <w:szCs w:val="24"/>
              </w:rPr>
            </w:pPr>
            <w:proofErr w:type="spellStart"/>
            <w:r>
              <w:rPr>
                <w:rFonts w:cstheme="minorHAnsi"/>
                <w:color w:val="000000"/>
                <w:sz w:val="24"/>
                <w:szCs w:val="24"/>
              </w:rPr>
              <w:t>Kyndell</w:t>
            </w:r>
            <w:proofErr w:type="spellEnd"/>
            <w:r>
              <w:rPr>
                <w:rFonts w:cstheme="minorHAnsi"/>
                <w:color w:val="000000"/>
                <w:sz w:val="24"/>
                <w:szCs w:val="24"/>
              </w:rPr>
              <w:t xml:space="preserve"> Bailey</w:t>
            </w:r>
          </w:p>
        </w:tc>
        <w:tc>
          <w:tcPr>
            <w:tcW w:w="1665" w:type="dxa"/>
          </w:tcPr>
          <w:p w14:paraId="0BA1C090" w14:textId="7EB9420A" w:rsidR="00C56177" w:rsidRPr="000121FD" w:rsidRDefault="00C56177" w:rsidP="00AB441B">
            <w:pPr>
              <w:autoSpaceDE w:val="0"/>
              <w:autoSpaceDN w:val="0"/>
              <w:adjustRightInd w:val="0"/>
              <w:rPr>
                <w:rFonts w:cstheme="minorHAnsi"/>
                <w:sz w:val="24"/>
                <w:szCs w:val="24"/>
              </w:rPr>
            </w:pPr>
            <w:r>
              <w:rPr>
                <w:rFonts w:cstheme="minorHAnsi"/>
                <w:sz w:val="24"/>
                <w:szCs w:val="24"/>
              </w:rPr>
              <w:t>ACCT</w:t>
            </w:r>
          </w:p>
        </w:tc>
        <w:tc>
          <w:tcPr>
            <w:tcW w:w="1349" w:type="dxa"/>
          </w:tcPr>
          <w:p w14:paraId="57650DC8" w14:textId="52E9D49F" w:rsidR="00C56177" w:rsidRPr="000121FD" w:rsidRDefault="00C56177" w:rsidP="00AB441B">
            <w:pPr>
              <w:autoSpaceDE w:val="0"/>
              <w:autoSpaceDN w:val="0"/>
              <w:adjustRightInd w:val="0"/>
              <w:rPr>
                <w:rFonts w:cstheme="minorHAnsi"/>
                <w:sz w:val="24"/>
                <w:szCs w:val="24"/>
              </w:rPr>
            </w:pPr>
            <w:r>
              <w:rPr>
                <w:rFonts w:cstheme="minorHAnsi"/>
                <w:sz w:val="24"/>
                <w:szCs w:val="24"/>
              </w:rPr>
              <w:t>2026</w:t>
            </w:r>
          </w:p>
        </w:tc>
        <w:tc>
          <w:tcPr>
            <w:tcW w:w="1559" w:type="dxa"/>
          </w:tcPr>
          <w:p w14:paraId="5ACE97B5" w14:textId="77777777" w:rsidR="00C56177" w:rsidRPr="000121FD" w:rsidRDefault="00C56177" w:rsidP="00AB441B">
            <w:pPr>
              <w:autoSpaceDE w:val="0"/>
              <w:autoSpaceDN w:val="0"/>
              <w:adjustRightInd w:val="0"/>
              <w:jc w:val="center"/>
              <w:rPr>
                <w:rFonts w:cstheme="minorHAnsi"/>
                <w:sz w:val="24"/>
                <w:szCs w:val="24"/>
              </w:rPr>
            </w:pPr>
          </w:p>
        </w:tc>
        <w:tc>
          <w:tcPr>
            <w:tcW w:w="1591" w:type="dxa"/>
          </w:tcPr>
          <w:p w14:paraId="429EE3BB" w14:textId="77777777" w:rsidR="00C56177" w:rsidRPr="000121FD" w:rsidRDefault="00C56177" w:rsidP="00AB441B">
            <w:pPr>
              <w:autoSpaceDE w:val="0"/>
              <w:autoSpaceDN w:val="0"/>
              <w:adjustRightInd w:val="0"/>
              <w:rPr>
                <w:rFonts w:cstheme="minorHAnsi"/>
                <w:sz w:val="24"/>
                <w:szCs w:val="24"/>
              </w:rPr>
            </w:pPr>
          </w:p>
        </w:tc>
      </w:tr>
    </w:tbl>
    <w:p w14:paraId="6EFAC339" w14:textId="77777777" w:rsidR="000121FD" w:rsidRPr="00A20DAD" w:rsidRDefault="000121FD" w:rsidP="000121FD">
      <w:pPr>
        <w:autoSpaceDE w:val="0"/>
        <w:autoSpaceDN w:val="0"/>
        <w:adjustRightInd w:val="0"/>
        <w:spacing w:after="0" w:line="240" w:lineRule="auto"/>
        <w:rPr>
          <w:rFonts w:ascii="Arial Narrow" w:hAnsi="Arial Narrow"/>
          <w:i/>
          <w:iCs/>
        </w:rPr>
      </w:pPr>
      <w:r w:rsidRPr="00A20DAD">
        <w:rPr>
          <w:rFonts w:ascii="Arial Narrow" w:hAnsi="Arial Narrow"/>
          <w:i/>
          <w:iCs/>
        </w:rPr>
        <w:lastRenderedPageBreak/>
        <w:t>(Add lines as needed)</w:t>
      </w:r>
    </w:p>
    <w:p w14:paraId="1B45AB0A" w14:textId="77777777" w:rsidR="000121FD" w:rsidRDefault="000121FD" w:rsidP="00F16A1C">
      <w:pPr>
        <w:autoSpaceDE w:val="0"/>
        <w:autoSpaceDN w:val="0"/>
        <w:adjustRightInd w:val="0"/>
        <w:spacing w:after="0" w:line="240" w:lineRule="auto"/>
        <w:rPr>
          <w:rFonts w:ascii="Arial Narrow" w:hAnsi="Arial Narrow"/>
          <w:i/>
          <w:iCs/>
        </w:rPr>
      </w:pPr>
    </w:p>
    <w:p w14:paraId="7C38E5C0" w14:textId="30206A00" w:rsidR="000121FD" w:rsidRPr="00F01771" w:rsidRDefault="000121FD" w:rsidP="00F16A1C">
      <w:pPr>
        <w:autoSpaceDE w:val="0"/>
        <w:autoSpaceDN w:val="0"/>
        <w:adjustRightInd w:val="0"/>
        <w:spacing w:after="0" w:line="240" w:lineRule="auto"/>
        <w:rPr>
          <w:rStyle w:val="Hyperlink"/>
          <w:rFonts w:ascii="Arial" w:hAnsi="Arial" w:cs="Arial"/>
          <w:b/>
          <w:bCs/>
          <w:sz w:val="24"/>
          <w:szCs w:val="24"/>
        </w:rPr>
      </w:pPr>
      <w:r w:rsidRPr="00F01771">
        <w:rPr>
          <w:rFonts w:ascii="Arial" w:hAnsi="Arial" w:cs="Arial"/>
          <w:b/>
          <w:bCs/>
          <w:sz w:val="24"/>
          <w:szCs w:val="24"/>
        </w:rPr>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F01771">
          <w:rPr>
            <w:rStyle w:val="Hyperlink"/>
            <w:rFonts w:ascii="Arial" w:hAnsi="Arial" w:cs="Arial"/>
            <w:b/>
            <w:bCs/>
            <w:sz w:val="24"/>
            <w:szCs w:val="24"/>
          </w:rPr>
          <w:t>Committee Chair Tool Kit.)</w:t>
        </w:r>
      </w:hyperlink>
    </w:p>
    <w:p w14:paraId="668F5578" w14:textId="0CC0323E" w:rsidR="002F756B" w:rsidRPr="00F01771" w:rsidRDefault="002F756B" w:rsidP="00F16A1C">
      <w:pPr>
        <w:autoSpaceDE w:val="0"/>
        <w:autoSpaceDN w:val="0"/>
        <w:adjustRightInd w:val="0"/>
        <w:spacing w:after="0" w:line="240" w:lineRule="auto"/>
        <w:rPr>
          <w:rStyle w:val="Hyperlink"/>
          <w:rFonts w:ascii="Arial" w:hAnsi="Arial" w:cs="Arial"/>
          <w:b/>
          <w:bCs/>
          <w:sz w:val="24"/>
          <w:szCs w:val="24"/>
        </w:rPr>
      </w:pPr>
    </w:p>
    <w:p w14:paraId="44542946" w14:textId="0124AC48" w:rsidR="002F756B" w:rsidRPr="00F01771" w:rsidRDefault="00696985" w:rsidP="00F16A1C">
      <w:pPr>
        <w:autoSpaceDE w:val="0"/>
        <w:autoSpaceDN w:val="0"/>
        <w:adjustRightInd w:val="0"/>
        <w:spacing w:after="0" w:line="240" w:lineRule="auto"/>
        <w:rPr>
          <w:rFonts w:ascii="Arial" w:hAnsi="Arial" w:cs="Arial"/>
          <w:color w:val="000000" w:themeColor="text1"/>
          <w:sz w:val="24"/>
          <w:szCs w:val="24"/>
        </w:rPr>
      </w:pPr>
      <w:r w:rsidRPr="00F01771">
        <w:rPr>
          <w:rStyle w:val="Hyperlink"/>
          <w:rFonts w:ascii="Arial" w:hAnsi="Arial" w:cs="Arial"/>
          <w:color w:val="000000" w:themeColor="text1"/>
          <w:sz w:val="24"/>
          <w:szCs w:val="24"/>
          <w:u w:val="none"/>
        </w:rPr>
        <w:t xml:space="preserve">Group VIII is currently </w:t>
      </w:r>
      <w:proofErr w:type="gramStart"/>
      <w:r w:rsidRPr="00F01771">
        <w:rPr>
          <w:rStyle w:val="Hyperlink"/>
          <w:rFonts w:ascii="Arial" w:hAnsi="Arial" w:cs="Arial"/>
          <w:color w:val="000000" w:themeColor="text1"/>
          <w:sz w:val="24"/>
          <w:szCs w:val="24"/>
          <w:u w:val="none"/>
        </w:rPr>
        <w:t>vacant</w:t>
      </w:r>
      <w:proofErr w:type="gramEnd"/>
      <w:r w:rsidRPr="00F01771">
        <w:rPr>
          <w:rStyle w:val="Hyperlink"/>
          <w:rFonts w:ascii="Arial" w:hAnsi="Arial" w:cs="Arial"/>
          <w:color w:val="000000" w:themeColor="text1"/>
          <w:sz w:val="24"/>
          <w:szCs w:val="24"/>
          <w:u w:val="none"/>
        </w:rPr>
        <w:t xml:space="preserve"> </w:t>
      </w:r>
    </w:p>
    <w:p w14:paraId="0F8CD515" w14:textId="77777777" w:rsidR="000121FD" w:rsidRPr="00F01771" w:rsidRDefault="000121FD" w:rsidP="00F16A1C">
      <w:pPr>
        <w:autoSpaceDE w:val="0"/>
        <w:autoSpaceDN w:val="0"/>
        <w:adjustRightInd w:val="0"/>
        <w:spacing w:after="0" w:line="240" w:lineRule="auto"/>
        <w:rPr>
          <w:rFonts w:ascii="Arial" w:hAnsi="Arial" w:cs="Arial"/>
          <w:i/>
          <w:iCs/>
          <w:sz w:val="24"/>
          <w:szCs w:val="24"/>
        </w:rPr>
      </w:pPr>
    </w:p>
    <w:p w14:paraId="1B292F32" w14:textId="1F31B120" w:rsidR="00FF31D4" w:rsidRPr="00F01771" w:rsidRDefault="00FF31D4" w:rsidP="00FF31D4">
      <w:pPr>
        <w:autoSpaceDE w:val="0"/>
        <w:autoSpaceDN w:val="0"/>
        <w:adjustRightInd w:val="0"/>
        <w:spacing w:after="0" w:line="240" w:lineRule="auto"/>
        <w:rPr>
          <w:rFonts w:ascii="Arial" w:hAnsi="Arial" w:cs="Arial"/>
          <w:b/>
          <w:bCs/>
          <w:sz w:val="24"/>
          <w:szCs w:val="24"/>
        </w:rPr>
      </w:pPr>
      <w:r w:rsidRPr="00F01771">
        <w:rPr>
          <w:rFonts w:ascii="Arial" w:hAnsi="Arial" w:cs="Arial"/>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F01771">
          <w:rPr>
            <w:rStyle w:val="Hyperlink"/>
            <w:rFonts w:ascii="Arial" w:hAnsi="Arial" w:cs="Arial"/>
            <w:b/>
            <w:bCs/>
            <w:sz w:val="24"/>
            <w:szCs w:val="24"/>
          </w:rPr>
          <w:t>facultysenate@unt.edu</w:t>
        </w:r>
      </w:hyperlink>
      <w:r w:rsidRPr="00F01771">
        <w:rPr>
          <w:rFonts w:ascii="Arial" w:hAnsi="Arial" w:cs="Arial"/>
          <w:b/>
          <w:bCs/>
          <w:sz w:val="24"/>
          <w:szCs w:val="24"/>
        </w:rPr>
        <w:t xml:space="preserve">.) Do your committee charges remain relevant?  If not, what changes to the charges do you propose? </w:t>
      </w:r>
    </w:p>
    <w:p w14:paraId="5064CECC" w14:textId="0FC2CF69" w:rsidR="002F756B" w:rsidRPr="00F01771" w:rsidRDefault="002F756B" w:rsidP="00FF31D4">
      <w:pPr>
        <w:autoSpaceDE w:val="0"/>
        <w:autoSpaceDN w:val="0"/>
        <w:adjustRightInd w:val="0"/>
        <w:spacing w:after="0" w:line="240" w:lineRule="auto"/>
        <w:rPr>
          <w:rFonts w:ascii="Arial" w:hAnsi="Arial" w:cs="Arial"/>
          <w:b/>
          <w:bCs/>
          <w:sz w:val="24"/>
          <w:szCs w:val="24"/>
        </w:rPr>
      </w:pPr>
    </w:p>
    <w:p w14:paraId="5FD01915" w14:textId="7C90FC30" w:rsidR="002F756B" w:rsidRPr="00F01771" w:rsidRDefault="002F756B" w:rsidP="00FF31D4">
      <w:pPr>
        <w:autoSpaceDE w:val="0"/>
        <w:autoSpaceDN w:val="0"/>
        <w:adjustRightInd w:val="0"/>
        <w:spacing w:after="0" w:line="240" w:lineRule="auto"/>
        <w:rPr>
          <w:rFonts w:ascii="Arial" w:hAnsi="Arial" w:cs="Arial"/>
          <w:color w:val="000000" w:themeColor="text1"/>
          <w:sz w:val="24"/>
          <w:szCs w:val="24"/>
        </w:rPr>
      </w:pPr>
      <w:proofErr w:type="gramStart"/>
      <w:r w:rsidRPr="00F01771">
        <w:rPr>
          <w:rFonts w:ascii="Arial" w:hAnsi="Arial" w:cs="Arial"/>
          <w:color w:val="000000" w:themeColor="text1"/>
          <w:sz w:val="24"/>
          <w:szCs w:val="24"/>
        </w:rPr>
        <w:t>Yes</w:t>
      </w:r>
      <w:proofErr w:type="gramEnd"/>
      <w:r w:rsidRPr="00F01771">
        <w:rPr>
          <w:rFonts w:ascii="Arial" w:hAnsi="Arial" w:cs="Arial"/>
          <w:color w:val="000000" w:themeColor="text1"/>
          <w:sz w:val="24"/>
          <w:szCs w:val="24"/>
        </w:rPr>
        <w:t xml:space="preserve"> </w:t>
      </w:r>
      <w:r w:rsidR="00620E30" w:rsidRPr="00F01771">
        <w:rPr>
          <w:rFonts w:ascii="Arial" w:hAnsi="Arial" w:cs="Arial"/>
          <w:color w:val="000000" w:themeColor="text1"/>
          <w:sz w:val="24"/>
          <w:szCs w:val="24"/>
        </w:rPr>
        <w:t>the</w:t>
      </w:r>
      <w:r w:rsidRPr="00F01771">
        <w:rPr>
          <w:rFonts w:ascii="Arial" w:hAnsi="Arial" w:cs="Arial"/>
          <w:color w:val="000000" w:themeColor="text1"/>
          <w:sz w:val="24"/>
          <w:szCs w:val="24"/>
        </w:rPr>
        <w:t xml:space="preserve"> following charges remain relevant:</w:t>
      </w:r>
    </w:p>
    <w:p w14:paraId="4B5789E9" w14:textId="77777777" w:rsidR="002F756B" w:rsidRPr="00F01771" w:rsidRDefault="002F756B" w:rsidP="002F756B">
      <w:pPr>
        <w:pStyle w:val="paragraph"/>
        <w:shd w:val="clear" w:color="auto" w:fill="FFFFFF"/>
        <w:spacing w:before="0" w:after="0"/>
        <w:textAlignment w:val="baseline"/>
        <w:rPr>
          <w:rFonts w:ascii="Arial" w:hAnsi="Arial" w:cs="Arial"/>
          <w:color w:val="000000" w:themeColor="text1"/>
        </w:rPr>
      </w:pPr>
      <w:r w:rsidRPr="00F01771">
        <w:rPr>
          <w:rStyle w:val="normaltextrun"/>
          <w:rFonts w:ascii="Arial" w:hAnsi="Arial" w:cs="Arial"/>
          <w:b/>
          <w:bCs/>
          <w:color w:val="000000" w:themeColor="text1"/>
        </w:rPr>
        <w:t>Charges: </w:t>
      </w:r>
      <w:r w:rsidRPr="00F01771">
        <w:rPr>
          <w:rStyle w:val="normaltextrun"/>
          <w:rFonts w:ascii="Arial" w:hAnsi="Arial" w:cs="Arial"/>
          <w:color w:val="000000" w:themeColor="text1"/>
        </w:rPr>
        <w:t>Make recommendations to the Faculty Senate, Provost Office, and Office of Faculty Success concerning the state of, needs, and justification of the availability of specific resources for Faculty.</w:t>
      </w:r>
      <w:r w:rsidRPr="00F01771">
        <w:rPr>
          <w:rStyle w:val="eop"/>
          <w:rFonts w:ascii="Arial" w:hAnsi="Arial" w:cs="Arial"/>
          <w:color w:val="000000" w:themeColor="text1"/>
        </w:rPr>
        <w:t> </w:t>
      </w:r>
    </w:p>
    <w:p w14:paraId="1BDC8904" w14:textId="77777777" w:rsidR="002F756B" w:rsidRPr="00F01771" w:rsidRDefault="002F756B" w:rsidP="002F756B">
      <w:pPr>
        <w:pStyle w:val="paragraph"/>
        <w:numPr>
          <w:ilvl w:val="0"/>
          <w:numId w:val="10"/>
        </w:numPr>
        <w:shd w:val="clear" w:color="auto" w:fill="FFFFFF"/>
        <w:spacing w:before="0" w:after="0"/>
        <w:textAlignment w:val="baseline"/>
        <w:rPr>
          <w:rFonts w:ascii="Arial" w:hAnsi="Arial" w:cs="Arial"/>
          <w:color w:val="000000" w:themeColor="text1"/>
        </w:rPr>
      </w:pPr>
      <w:r w:rsidRPr="00F01771">
        <w:rPr>
          <w:rStyle w:val="normaltextrun"/>
          <w:rFonts w:ascii="Arial" w:hAnsi="Arial" w:cs="Arial"/>
          <w:color w:val="000000" w:themeColor="text1"/>
        </w:rPr>
        <w:t>To examine, gather data, and evaluate the current life-work resources available to UNT Faculty on each branch campus.</w:t>
      </w:r>
      <w:r w:rsidRPr="00F01771">
        <w:rPr>
          <w:rStyle w:val="eop"/>
          <w:rFonts w:ascii="Arial" w:hAnsi="Arial" w:cs="Arial"/>
          <w:color w:val="000000" w:themeColor="text1"/>
        </w:rPr>
        <w:t> </w:t>
      </w:r>
    </w:p>
    <w:p w14:paraId="56B8D590" w14:textId="77777777" w:rsidR="002F756B" w:rsidRPr="00F01771" w:rsidRDefault="002F756B" w:rsidP="002F756B">
      <w:pPr>
        <w:pStyle w:val="paragraph"/>
        <w:numPr>
          <w:ilvl w:val="0"/>
          <w:numId w:val="10"/>
        </w:numPr>
        <w:shd w:val="clear" w:color="auto" w:fill="FFFFFF"/>
        <w:spacing w:before="0" w:after="0"/>
        <w:textAlignment w:val="baseline"/>
        <w:rPr>
          <w:rFonts w:ascii="Arial" w:hAnsi="Arial" w:cs="Arial"/>
          <w:color w:val="000000" w:themeColor="text1"/>
        </w:rPr>
      </w:pPr>
      <w:r w:rsidRPr="00F01771">
        <w:rPr>
          <w:rStyle w:val="normaltextrun"/>
          <w:rFonts w:ascii="Arial" w:hAnsi="Arial" w:cs="Arial"/>
          <w:color w:val="000000" w:themeColor="text1"/>
        </w:rPr>
        <w:t>To examine, gather data, and evaluate the current life-work resources available to faculty at peer institutions.</w:t>
      </w:r>
      <w:r w:rsidRPr="00F01771">
        <w:rPr>
          <w:rStyle w:val="eop"/>
          <w:rFonts w:ascii="Arial" w:hAnsi="Arial" w:cs="Arial"/>
          <w:color w:val="000000" w:themeColor="text1"/>
        </w:rPr>
        <w:t> </w:t>
      </w:r>
    </w:p>
    <w:p w14:paraId="11A7B5BF" w14:textId="77777777" w:rsidR="002F756B" w:rsidRPr="00F01771" w:rsidRDefault="002F756B" w:rsidP="002F756B">
      <w:pPr>
        <w:pStyle w:val="paragraph"/>
        <w:numPr>
          <w:ilvl w:val="0"/>
          <w:numId w:val="10"/>
        </w:numPr>
        <w:shd w:val="clear" w:color="auto" w:fill="FFFFFF"/>
        <w:spacing w:before="0" w:after="0"/>
        <w:textAlignment w:val="baseline"/>
        <w:rPr>
          <w:rFonts w:ascii="Arial" w:hAnsi="Arial" w:cs="Arial"/>
          <w:color w:val="000000" w:themeColor="text1"/>
        </w:rPr>
      </w:pPr>
      <w:r w:rsidRPr="00F01771">
        <w:rPr>
          <w:rStyle w:val="normaltextrun"/>
          <w:rFonts w:ascii="Arial" w:hAnsi="Arial" w:cs="Arial"/>
          <w:color w:val="000000" w:themeColor="text1"/>
        </w:rPr>
        <w:t>To examine, gather data, and evaluate the life-work resources needs and wants of the UNT faculty.</w:t>
      </w:r>
      <w:r w:rsidRPr="00F01771">
        <w:rPr>
          <w:rStyle w:val="eop"/>
          <w:rFonts w:ascii="Arial" w:hAnsi="Arial" w:cs="Arial"/>
          <w:color w:val="000000" w:themeColor="text1"/>
        </w:rPr>
        <w:t> </w:t>
      </w:r>
    </w:p>
    <w:p w14:paraId="3D73B19F" w14:textId="16285986" w:rsidR="00FF31D4" w:rsidRPr="00F01771" w:rsidRDefault="002F756B" w:rsidP="002F756B">
      <w:pPr>
        <w:pStyle w:val="paragraph"/>
        <w:numPr>
          <w:ilvl w:val="0"/>
          <w:numId w:val="10"/>
        </w:numPr>
        <w:shd w:val="clear" w:color="auto" w:fill="FFFFFF"/>
        <w:spacing w:before="0" w:after="0"/>
        <w:textAlignment w:val="baseline"/>
        <w:rPr>
          <w:rFonts w:ascii="Arial" w:hAnsi="Arial" w:cs="Arial"/>
          <w:color w:val="000000" w:themeColor="text1"/>
        </w:rPr>
      </w:pPr>
      <w:r w:rsidRPr="00F01771">
        <w:rPr>
          <w:rStyle w:val="normaltextrun"/>
          <w:rFonts w:ascii="Arial" w:hAnsi="Arial" w:cs="Arial"/>
          <w:color w:val="000000" w:themeColor="text1"/>
        </w:rPr>
        <w:t>To recommend changes in the life-work resources available to UNT Faculty.</w:t>
      </w:r>
      <w:r w:rsidRPr="00F01771">
        <w:rPr>
          <w:rStyle w:val="eop"/>
          <w:rFonts w:ascii="Arial" w:hAnsi="Arial" w:cs="Arial"/>
          <w:color w:val="000000" w:themeColor="text1"/>
        </w:rPr>
        <w:t> </w:t>
      </w:r>
    </w:p>
    <w:p w14:paraId="7BE3EDCE" w14:textId="79C85CDC" w:rsidR="00590069" w:rsidRPr="00F01771" w:rsidRDefault="00590069" w:rsidP="00590069">
      <w:pPr>
        <w:autoSpaceDE w:val="0"/>
        <w:autoSpaceDN w:val="0"/>
        <w:adjustRightInd w:val="0"/>
        <w:spacing w:after="0" w:line="240" w:lineRule="auto"/>
        <w:rPr>
          <w:rFonts w:ascii="Arial" w:hAnsi="Arial" w:cs="Arial"/>
          <w:b/>
          <w:bCs/>
          <w:color w:val="FF0000"/>
          <w:sz w:val="24"/>
          <w:szCs w:val="24"/>
        </w:rPr>
      </w:pPr>
      <w:r w:rsidRPr="00F01771">
        <w:rPr>
          <w:rFonts w:ascii="Arial" w:hAnsi="Arial" w:cs="Arial"/>
          <w:b/>
          <w:bCs/>
          <w:sz w:val="24"/>
          <w:szCs w:val="24"/>
        </w:rPr>
        <w:t>Accomplishments</w:t>
      </w:r>
      <w:r w:rsidR="0086319C" w:rsidRPr="00F01771">
        <w:rPr>
          <w:rFonts w:ascii="Arial" w:hAnsi="Arial" w:cs="Arial"/>
          <w:b/>
          <w:bCs/>
          <w:sz w:val="24"/>
          <w:szCs w:val="24"/>
        </w:rPr>
        <w:t xml:space="preserve"> (including items submitted for review or approval to the Executive Committee or Faculty Senate)</w:t>
      </w:r>
      <w:r w:rsidRPr="00F01771">
        <w:rPr>
          <w:rFonts w:ascii="Arial" w:hAnsi="Arial" w:cs="Arial"/>
          <w:b/>
          <w:bCs/>
          <w:sz w:val="24"/>
          <w:szCs w:val="24"/>
        </w:rPr>
        <w:t>:</w:t>
      </w:r>
      <w:r w:rsidR="002B5F87" w:rsidRPr="00F01771">
        <w:rPr>
          <w:rFonts w:ascii="Arial" w:hAnsi="Arial" w:cs="Arial"/>
          <w:b/>
          <w:bCs/>
          <w:sz w:val="24"/>
          <w:szCs w:val="24"/>
        </w:rPr>
        <w:t xml:space="preserve"> </w:t>
      </w:r>
    </w:p>
    <w:p w14:paraId="0124A339" w14:textId="75966A78" w:rsidR="002F756B" w:rsidRPr="00F01771" w:rsidRDefault="002F756B" w:rsidP="00590069">
      <w:pPr>
        <w:autoSpaceDE w:val="0"/>
        <w:autoSpaceDN w:val="0"/>
        <w:adjustRightInd w:val="0"/>
        <w:spacing w:after="0" w:line="240" w:lineRule="auto"/>
        <w:rPr>
          <w:rFonts w:ascii="Arial" w:hAnsi="Arial" w:cs="Arial"/>
          <w:b/>
          <w:bCs/>
          <w:color w:val="FF0000"/>
          <w:sz w:val="24"/>
          <w:szCs w:val="24"/>
        </w:rPr>
      </w:pPr>
    </w:p>
    <w:p w14:paraId="267F673D" w14:textId="120BA700" w:rsidR="002F756B" w:rsidRPr="00F01771" w:rsidRDefault="002F756B" w:rsidP="002F756B">
      <w:pPr>
        <w:pStyle w:val="ListParagraph"/>
        <w:numPr>
          <w:ilvl w:val="0"/>
          <w:numId w:val="5"/>
        </w:numPr>
        <w:autoSpaceDE w:val="0"/>
        <w:autoSpaceDN w:val="0"/>
        <w:adjustRightInd w:val="0"/>
        <w:spacing w:after="0" w:line="240" w:lineRule="auto"/>
        <w:rPr>
          <w:rFonts w:ascii="Arial" w:hAnsi="Arial" w:cs="Arial"/>
          <w:sz w:val="24"/>
          <w:szCs w:val="24"/>
        </w:rPr>
      </w:pPr>
      <w:r w:rsidRPr="00F01771">
        <w:rPr>
          <w:rFonts w:ascii="Arial" w:hAnsi="Arial" w:cs="Arial"/>
          <w:sz w:val="24"/>
          <w:szCs w:val="24"/>
        </w:rPr>
        <w:t>Evaluate</w:t>
      </w:r>
      <w:r w:rsidR="00B71191">
        <w:rPr>
          <w:rFonts w:ascii="Arial" w:hAnsi="Arial" w:cs="Arial"/>
          <w:sz w:val="24"/>
          <w:szCs w:val="24"/>
        </w:rPr>
        <w:t>d</w:t>
      </w:r>
      <w:r w:rsidRPr="00F01771">
        <w:rPr>
          <w:rFonts w:ascii="Arial" w:hAnsi="Arial" w:cs="Arial"/>
          <w:sz w:val="24"/>
          <w:szCs w:val="24"/>
        </w:rPr>
        <w:t xml:space="preserve"> UNT resources for faculty/staff on categories of childcare, legal advice, housing, mental health, and physical health </w:t>
      </w:r>
    </w:p>
    <w:p w14:paraId="7226E0A8" w14:textId="77777777" w:rsidR="00C923CF" w:rsidRPr="00F01771" w:rsidRDefault="00C923CF" w:rsidP="00590069">
      <w:pPr>
        <w:autoSpaceDE w:val="0"/>
        <w:autoSpaceDN w:val="0"/>
        <w:adjustRightInd w:val="0"/>
        <w:spacing w:after="0" w:line="240" w:lineRule="auto"/>
        <w:rPr>
          <w:rFonts w:ascii="Arial" w:hAnsi="Arial" w:cs="Arial"/>
          <w:b/>
          <w:bCs/>
          <w:sz w:val="24"/>
          <w:szCs w:val="24"/>
        </w:rPr>
      </w:pPr>
    </w:p>
    <w:p w14:paraId="588591BA" w14:textId="0ED4AA39" w:rsidR="00183909" w:rsidRPr="00F01771" w:rsidRDefault="006A3157" w:rsidP="00183909">
      <w:pPr>
        <w:autoSpaceDE w:val="0"/>
        <w:autoSpaceDN w:val="0"/>
        <w:adjustRightInd w:val="0"/>
        <w:spacing w:after="0" w:line="240" w:lineRule="auto"/>
        <w:rPr>
          <w:rFonts w:ascii="Arial" w:hAnsi="Arial" w:cs="Arial"/>
          <w:b/>
          <w:bCs/>
          <w:sz w:val="24"/>
          <w:szCs w:val="24"/>
        </w:rPr>
      </w:pPr>
      <w:r w:rsidRPr="00F01771">
        <w:rPr>
          <w:rFonts w:ascii="Arial" w:hAnsi="Arial" w:cs="Arial"/>
          <w:b/>
          <w:bCs/>
          <w:sz w:val="24"/>
          <w:szCs w:val="24"/>
        </w:rPr>
        <w:t>Ongoing/future</w:t>
      </w:r>
      <w:r w:rsidR="00590069" w:rsidRPr="00F01771">
        <w:rPr>
          <w:rFonts w:ascii="Arial" w:hAnsi="Arial" w:cs="Arial"/>
          <w:b/>
          <w:bCs/>
          <w:sz w:val="24"/>
          <w:szCs w:val="24"/>
        </w:rPr>
        <w:t xml:space="preserve"> projects:</w:t>
      </w:r>
      <w:r w:rsidR="002B5F87" w:rsidRPr="00F01771">
        <w:rPr>
          <w:rFonts w:ascii="Arial" w:hAnsi="Arial" w:cs="Arial"/>
          <w:b/>
          <w:bCs/>
          <w:sz w:val="24"/>
          <w:szCs w:val="24"/>
        </w:rPr>
        <w:t xml:space="preserve"> </w:t>
      </w:r>
    </w:p>
    <w:p w14:paraId="6978EA01" w14:textId="3E0B8BA0" w:rsidR="00FF31D4" w:rsidRPr="00F01771" w:rsidRDefault="00FF31D4">
      <w:pPr>
        <w:autoSpaceDE w:val="0"/>
        <w:autoSpaceDN w:val="0"/>
        <w:adjustRightInd w:val="0"/>
        <w:spacing w:after="0" w:line="240" w:lineRule="auto"/>
        <w:rPr>
          <w:rFonts w:ascii="Arial" w:hAnsi="Arial" w:cs="Arial"/>
          <w:sz w:val="24"/>
          <w:szCs w:val="24"/>
        </w:rPr>
      </w:pPr>
    </w:p>
    <w:p w14:paraId="5BF84C98" w14:textId="22A743B8" w:rsidR="002F756B" w:rsidRPr="00F01771" w:rsidRDefault="002F756B" w:rsidP="002F756B">
      <w:pPr>
        <w:pStyle w:val="ListParagraph"/>
        <w:numPr>
          <w:ilvl w:val="0"/>
          <w:numId w:val="5"/>
        </w:numPr>
        <w:autoSpaceDE w:val="0"/>
        <w:autoSpaceDN w:val="0"/>
        <w:adjustRightInd w:val="0"/>
        <w:spacing w:after="0" w:line="240" w:lineRule="auto"/>
        <w:rPr>
          <w:rFonts w:ascii="Arial" w:hAnsi="Arial" w:cs="Arial"/>
          <w:sz w:val="24"/>
          <w:szCs w:val="24"/>
        </w:rPr>
      </w:pPr>
      <w:r w:rsidRPr="00F01771">
        <w:rPr>
          <w:rFonts w:ascii="Arial" w:hAnsi="Arial" w:cs="Arial"/>
          <w:sz w:val="24"/>
          <w:szCs w:val="24"/>
        </w:rPr>
        <w:t xml:space="preserve">Evaluate peer institution support for their faculty and </w:t>
      </w:r>
      <w:proofErr w:type="gramStart"/>
      <w:r w:rsidRPr="00F01771">
        <w:rPr>
          <w:rFonts w:ascii="Arial" w:hAnsi="Arial" w:cs="Arial"/>
          <w:sz w:val="24"/>
          <w:szCs w:val="24"/>
        </w:rPr>
        <w:t>staff</w:t>
      </w:r>
      <w:proofErr w:type="gramEnd"/>
    </w:p>
    <w:p w14:paraId="598CDBB2" w14:textId="6A831310" w:rsidR="00EC7E6E" w:rsidRPr="00F01771" w:rsidRDefault="00EC7E6E" w:rsidP="002F756B">
      <w:pPr>
        <w:pStyle w:val="ListParagraph"/>
        <w:numPr>
          <w:ilvl w:val="0"/>
          <w:numId w:val="5"/>
        </w:numPr>
        <w:autoSpaceDE w:val="0"/>
        <w:autoSpaceDN w:val="0"/>
        <w:adjustRightInd w:val="0"/>
        <w:spacing w:after="0" w:line="240" w:lineRule="auto"/>
        <w:rPr>
          <w:rFonts w:ascii="Arial" w:hAnsi="Arial" w:cs="Arial"/>
          <w:sz w:val="24"/>
          <w:szCs w:val="24"/>
        </w:rPr>
      </w:pPr>
      <w:r w:rsidRPr="00F01771">
        <w:rPr>
          <w:rFonts w:ascii="Arial" w:hAnsi="Arial" w:cs="Arial"/>
          <w:sz w:val="24"/>
          <w:szCs w:val="24"/>
        </w:rPr>
        <w:t>Submit concrete suggestions to faculty senate</w:t>
      </w:r>
      <w:r w:rsidR="00696985" w:rsidRPr="00F01771">
        <w:rPr>
          <w:rFonts w:ascii="Arial" w:hAnsi="Arial" w:cs="Arial"/>
          <w:sz w:val="24"/>
          <w:szCs w:val="24"/>
        </w:rPr>
        <w:t xml:space="preserve"> for three improvements to current or missing </w:t>
      </w:r>
      <w:proofErr w:type="gramStart"/>
      <w:r w:rsidR="00696985" w:rsidRPr="00F01771">
        <w:rPr>
          <w:rFonts w:ascii="Arial" w:hAnsi="Arial" w:cs="Arial"/>
          <w:sz w:val="24"/>
          <w:szCs w:val="24"/>
        </w:rPr>
        <w:t>resources</w:t>
      </w:r>
      <w:proofErr w:type="gramEnd"/>
      <w:r w:rsidR="00696985" w:rsidRPr="00F01771">
        <w:rPr>
          <w:rFonts w:ascii="Arial" w:hAnsi="Arial" w:cs="Arial"/>
          <w:sz w:val="24"/>
          <w:szCs w:val="24"/>
        </w:rPr>
        <w:t xml:space="preserve"> </w:t>
      </w:r>
    </w:p>
    <w:p w14:paraId="001A92C5" w14:textId="6B1A7555" w:rsidR="00EC7E6E" w:rsidRPr="00F01771" w:rsidRDefault="00EC7E6E" w:rsidP="002F756B">
      <w:pPr>
        <w:pStyle w:val="ListParagraph"/>
        <w:numPr>
          <w:ilvl w:val="0"/>
          <w:numId w:val="5"/>
        </w:numPr>
        <w:autoSpaceDE w:val="0"/>
        <w:autoSpaceDN w:val="0"/>
        <w:adjustRightInd w:val="0"/>
        <w:spacing w:after="0" w:line="240" w:lineRule="auto"/>
        <w:rPr>
          <w:rFonts w:ascii="Arial" w:hAnsi="Arial" w:cs="Arial"/>
          <w:sz w:val="24"/>
          <w:szCs w:val="24"/>
        </w:rPr>
      </w:pPr>
      <w:r w:rsidRPr="00F01771">
        <w:rPr>
          <w:rFonts w:ascii="Arial" w:hAnsi="Arial" w:cs="Arial"/>
          <w:sz w:val="24"/>
          <w:szCs w:val="24"/>
        </w:rPr>
        <w:t xml:space="preserve">Oversee centralized </w:t>
      </w:r>
      <w:proofErr w:type="gramStart"/>
      <w:r w:rsidRPr="00F01771">
        <w:rPr>
          <w:rFonts w:ascii="Arial" w:hAnsi="Arial" w:cs="Arial"/>
          <w:sz w:val="24"/>
          <w:szCs w:val="24"/>
        </w:rPr>
        <w:t>website</w:t>
      </w:r>
      <w:proofErr w:type="gramEnd"/>
      <w:r w:rsidRPr="00F01771">
        <w:rPr>
          <w:rFonts w:ascii="Arial" w:hAnsi="Arial" w:cs="Arial"/>
          <w:sz w:val="24"/>
          <w:szCs w:val="24"/>
        </w:rPr>
        <w:t xml:space="preserve"> for all UNT resources linked to one spot </w:t>
      </w:r>
    </w:p>
    <w:p w14:paraId="7114208F" w14:textId="0EAEEB34" w:rsidR="00620E30" w:rsidRPr="002F756B" w:rsidRDefault="00620E30" w:rsidP="002F756B">
      <w:pPr>
        <w:pStyle w:val="ListParagraph"/>
        <w:numPr>
          <w:ilvl w:val="0"/>
          <w:numId w:val="5"/>
        </w:numPr>
        <w:autoSpaceDE w:val="0"/>
        <w:autoSpaceDN w:val="0"/>
        <w:adjustRightInd w:val="0"/>
        <w:spacing w:after="0" w:line="240" w:lineRule="auto"/>
        <w:rPr>
          <w:rFonts w:ascii="Arial Narrow" w:hAnsi="Arial Narrow" w:cs="Times New Roman"/>
          <w:sz w:val="24"/>
          <w:szCs w:val="24"/>
        </w:rPr>
      </w:pPr>
      <w:r w:rsidRPr="00F01771">
        <w:rPr>
          <w:rFonts w:ascii="Arial" w:hAnsi="Arial" w:cs="Arial"/>
          <w:sz w:val="24"/>
          <w:szCs w:val="24"/>
        </w:rPr>
        <w:t xml:space="preserve">Consider a message board for faculty and staff to publish events that can </w:t>
      </w:r>
      <w:r>
        <w:rPr>
          <w:rFonts w:ascii="Arial Narrow" w:hAnsi="Arial Narrow" w:cs="Times New Roman"/>
          <w:sz w:val="24"/>
          <w:szCs w:val="24"/>
        </w:rPr>
        <w:t xml:space="preserve">increase quality of </w:t>
      </w:r>
      <w:proofErr w:type="gramStart"/>
      <w:r>
        <w:rPr>
          <w:rFonts w:ascii="Arial Narrow" w:hAnsi="Arial Narrow" w:cs="Times New Roman"/>
          <w:sz w:val="24"/>
          <w:szCs w:val="24"/>
        </w:rPr>
        <w:t>life</w:t>
      </w:r>
      <w:proofErr w:type="gramEnd"/>
      <w:r>
        <w:rPr>
          <w:rFonts w:ascii="Arial Narrow" w:hAnsi="Arial Narrow" w:cs="Times New Roman"/>
          <w:sz w:val="24"/>
          <w:szCs w:val="24"/>
        </w:rPr>
        <w:t xml:space="preserve"> </w:t>
      </w:r>
    </w:p>
    <w:sectPr w:rsidR="00620E30" w:rsidRPr="002F756B"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B3B0" w14:textId="77777777" w:rsidR="00B16310" w:rsidRDefault="00B16310" w:rsidP="00F16A1C">
      <w:pPr>
        <w:spacing w:after="0" w:line="240" w:lineRule="auto"/>
      </w:pPr>
      <w:r>
        <w:separator/>
      </w:r>
    </w:p>
  </w:endnote>
  <w:endnote w:type="continuationSeparator" w:id="0">
    <w:p w14:paraId="7F03F57E" w14:textId="77777777" w:rsidR="00B16310" w:rsidRDefault="00B16310"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1907" w14:textId="77777777" w:rsidR="00B16310" w:rsidRDefault="00B16310" w:rsidP="00F16A1C">
      <w:pPr>
        <w:spacing w:after="0" w:line="240" w:lineRule="auto"/>
      </w:pPr>
      <w:r>
        <w:separator/>
      </w:r>
    </w:p>
  </w:footnote>
  <w:footnote w:type="continuationSeparator" w:id="0">
    <w:p w14:paraId="42491B02" w14:textId="77777777" w:rsidR="00B16310" w:rsidRDefault="00B16310"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5B1"/>
    <w:multiLevelType w:val="multilevel"/>
    <w:tmpl w:val="CF78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C57F8"/>
    <w:multiLevelType w:val="hybridMultilevel"/>
    <w:tmpl w:val="D578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B4AEE"/>
    <w:multiLevelType w:val="hybridMultilevel"/>
    <w:tmpl w:val="C122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078AA"/>
    <w:multiLevelType w:val="multilevel"/>
    <w:tmpl w:val="AF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9161C5"/>
    <w:multiLevelType w:val="multilevel"/>
    <w:tmpl w:val="415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902AF"/>
    <w:multiLevelType w:val="multilevel"/>
    <w:tmpl w:val="44D0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782243">
    <w:abstractNumId w:val="3"/>
  </w:num>
  <w:num w:numId="2" w16cid:durableId="331180001">
    <w:abstractNumId w:val="1"/>
  </w:num>
  <w:num w:numId="3" w16cid:durableId="1910648926">
    <w:abstractNumId w:val="8"/>
  </w:num>
  <w:num w:numId="4" w16cid:durableId="1165821457">
    <w:abstractNumId w:val="5"/>
  </w:num>
  <w:num w:numId="5" w16cid:durableId="2111000162">
    <w:abstractNumId w:val="2"/>
  </w:num>
  <w:num w:numId="6" w16cid:durableId="353963582">
    <w:abstractNumId w:val="9"/>
  </w:num>
  <w:num w:numId="7" w16cid:durableId="238053990">
    <w:abstractNumId w:val="7"/>
  </w:num>
  <w:num w:numId="8" w16cid:durableId="540017627">
    <w:abstractNumId w:val="6"/>
  </w:num>
  <w:num w:numId="9" w16cid:durableId="132724644">
    <w:abstractNumId w:val="0"/>
  </w:num>
  <w:num w:numId="10" w16cid:durableId="1048842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4459"/>
    <w:rsid w:val="00031A0F"/>
    <w:rsid w:val="000508BF"/>
    <w:rsid w:val="00075748"/>
    <w:rsid w:val="000857B1"/>
    <w:rsid w:val="00095DCF"/>
    <w:rsid w:val="000A3C1C"/>
    <w:rsid w:val="000C3805"/>
    <w:rsid w:val="001015F0"/>
    <w:rsid w:val="00102D5E"/>
    <w:rsid w:val="001179D6"/>
    <w:rsid w:val="001235B9"/>
    <w:rsid w:val="00130C1D"/>
    <w:rsid w:val="00147D73"/>
    <w:rsid w:val="00154E5C"/>
    <w:rsid w:val="001772AD"/>
    <w:rsid w:val="00183909"/>
    <w:rsid w:val="001942E1"/>
    <w:rsid w:val="001B6388"/>
    <w:rsid w:val="001E2FCE"/>
    <w:rsid w:val="001E4A8B"/>
    <w:rsid w:val="002548D5"/>
    <w:rsid w:val="00260E7A"/>
    <w:rsid w:val="00261B3F"/>
    <w:rsid w:val="002671D8"/>
    <w:rsid w:val="00281117"/>
    <w:rsid w:val="002B5F87"/>
    <w:rsid w:val="002F756B"/>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24697"/>
    <w:rsid w:val="00435576"/>
    <w:rsid w:val="0044093D"/>
    <w:rsid w:val="00442942"/>
    <w:rsid w:val="00462960"/>
    <w:rsid w:val="004A341C"/>
    <w:rsid w:val="004E53A2"/>
    <w:rsid w:val="004E692C"/>
    <w:rsid w:val="004F0819"/>
    <w:rsid w:val="00502633"/>
    <w:rsid w:val="00505CE2"/>
    <w:rsid w:val="0050685E"/>
    <w:rsid w:val="005812AA"/>
    <w:rsid w:val="00590069"/>
    <w:rsid w:val="005954D0"/>
    <w:rsid w:val="005C3D6A"/>
    <w:rsid w:val="005F7D45"/>
    <w:rsid w:val="00620E30"/>
    <w:rsid w:val="00625327"/>
    <w:rsid w:val="006348C6"/>
    <w:rsid w:val="006435E0"/>
    <w:rsid w:val="006768A6"/>
    <w:rsid w:val="00684A85"/>
    <w:rsid w:val="0068556A"/>
    <w:rsid w:val="00690D74"/>
    <w:rsid w:val="0069275A"/>
    <w:rsid w:val="00696985"/>
    <w:rsid w:val="006A3157"/>
    <w:rsid w:val="006B1377"/>
    <w:rsid w:val="006C2002"/>
    <w:rsid w:val="006D7284"/>
    <w:rsid w:val="006D7C91"/>
    <w:rsid w:val="006F03DA"/>
    <w:rsid w:val="006F3D41"/>
    <w:rsid w:val="006F50A9"/>
    <w:rsid w:val="00701BC5"/>
    <w:rsid w:val="00717A8E"/>
    <w:rsid w:val="00723FE2"/>
    <w:rsid w:val="0075059D"/>
    <w:rsid w:val="0078348C"/>
    <w:rsid w:val="007B3776"/>
    <w:rsid w:val="007B5BCA"/>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16310"/>
    <w:rsid w:val="00B267F7"/>
    <w:rsid w:val="00B500E3"/>
    <w:rsid w:val="00B63BFB"/>
    <w:rsid w:val="00B7069A"/>
    <w:rsid w:val="00B71191"/>
    <w:rsid w:val="00B71E24"/>
    <w:rsid w:val="00BA31EA"/>
    <w:rsid w:val="00BA4745"/>
    <w:rsid w:val="00BB59D3"/>
    <w:rsid w:val="00BE0730"/>
    <w:rsid w:val="00BE23F0"/>
    <w:rsid w:val="00BE2B47"/>
    <w:rsid w:val="00BF17E7"/>
    <w:rsid w:val="00BF18DA"/>
    <w:rsid w:val="00BF3605"/>
    <w:rsid w:val="00C32BD0"/>
    <w:rsid w:val="00C55C4A"/>
    <w:rsid w:val="00C56177"/>
    <w:rsid w:val="00C62454"/>
    <w:rsid w:val="00C65A52"/>
    <w:rsid w:val="00C67BA0"/>
    <w:rsid w:val="00C82A75"/>
    <w:rsid w:val="00C923CF"/>
    <w:rsid w:val="00CB39F7"/>
    <w:rsid w:val="00CC016D"/>
    <w:rsid w:val="00CC1476"/>
    <w:rsid w:val="00CC44BC"/>
    <w:rsid w:val="00CC6213"/>
    <w:rsid w:val="00CD3191"/>
    <w:rsid w:val="00CD64C3"/>
    <w:rsid w:val="00D00164"/>
    <w:rsid w:val="00D269DC"/>
    <w:rsid w:val="00D335D3"/>
    <w:rsid w:val="00D376DE"/>
    <w:rsid w:val="00D55424"/>
    <w:rsid w:val="00D65074"/>
    <w:rsid w:val="00D70C45"/>
    <w:rsid w:val="00D8694C"/>
    <w:rsid w:val="00DA3623"/>
    <w:rsid w:val="00DA4912"/>
    <w:rsid w:val="00DB2C78"/>
    <w:rsid w:val="00DC1961"/>
    <w:rsid w:val="00DD63CD"/>
    <w:rsid w:val="00DF058F"/>
    <w:rsid w:val="00DF617A"/>
    <w:rsid w:val="00E0035D"/>
    <w:rsid w:val="00E104F6"/>
    <w:rsid w:val="00E216DF"/>
    <w:rsid w:val="00E44552"/>
    <w:rsid w:val="00E46ECC"/>
    <w:rsid w:val="00E66857"/>
    <w:rsid w:val="00E76C68"/>
    <w:rsid w:val="00E91951"/>
    <w:rsid w:val="00EA6197"/>
    <w:rsid w:val="00EC1FB8"/>
    <w:rsid w:val="00EC2E27"/>
    <w:rsid w:val="00EC4B2C"/>
    <w:rsid w:val="00EC7E6E"/>
    <w:rsid w:val="00ED3B14"/>
    <w:rsid w:val="00F01771"/>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paragraph" w:customStyle="1" w:styleId="paragraph">
    <w:name w:val="paragraph"/>
    <w:basedOn w:val="Normal"/>
    <w:rsid w:val="002F7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F756B"/>
  </w:style>
  <w:style w:type="character" w:customStyle="1" w:styleId="eop">
    <w:name w:val="eop"/>
    <w:basedOn w:val="DefaultParagraphFont"/>
    <w:rsid w:val="002F7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932517563">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Carroll, Kelsey</cp:lastModifiedBy>
  <cp:revision>12</cp:revision>
  <cp:lastPrinted>2016-06-01T21:08:00Z</cp:lastPrinted>
  <dcterms:created xsi:type="dcterms:W3CDTF">2024-12-19T04:53:00Z</dcterms:created>
  <dcterms:modified xsi:type="dcterms:W3CDTF">2024-12-19T05:32:00Z</dcterms:modified>
</cp:coreProperties>
</file>