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B" w:rsidRPr="0041443D" w:rsidRDefault="00413A9C">
      <w:pPr>
        <w:rPr>
          <w:b/>
        </w:rPr>
      </w:pPr>
      <w:bookmarkStart w:id="0" w:name="_GoBack"/>
      <w:bookmarkEnd w:id="0"/>
      <w:r w:rsidRPr="0041443D">
        <w:rPr>
          <w:b/>
        </w:rPr>
        <w:t>University Library Committee (ULC) Annual Report</w:t>
      </w:r>
      <w:r w:rsidR="00A03FD1" w:rsidRPr="0041443D">
        <w:rPr>
          <w:b/>
        </w:rPr>
        <w:t>—</w:t>
      </w:r>
      <w:r w:rsidR="002F1DD3">
        <w:rPr>
          <w:b/>
        </w:rPr>
        <w:t>May 2018</w:t>
      </w:r>
    </w:p>
    <w:p w:rsidR="00413A9C" w:rsidRDefault="002F1DD3">
      <w:r>
        <w:t>The ULC met in August 2017 and again in February 2018</w:t>
      </w:r>
      <w:r w:rsidR="001A0C08">
        <w:t>.</w:t>
      </w:r>
      <w:r w:rsidR="00240C34">
        <w:t xml:space="preserve"> Dr Miksa continues to serve as Chair. </w:t>
      </w:r>
    </w:p>
    <w:p w:rsidR="001A0C08" w:rsidRDefault="00A355F2">
      <w:r>
        <w:t>At the August 28, 2017 the library administration and staff members presented several reports on the state of the UNT Library—including a discussion of public services, digital libraries division and services, facilities and services, library person</w:t>
      </w:r>
      <w:r w:rsidR="000E239A">
        <w:t>n</w:t>
      </w:r>
      <w:r>
        <w:t xml:space="preserve">el, and library financial. Academic Financial officer A.K. Khan reported the following: </w:t>
      </w:r>
    </w:p>
    <w:p w:rsidR="002D0B32" w:rsidRPr="00A355F2" w:rsidRDefault="00361FDD" w:rsidP="00A355F2">
      <w:pPr>
        <w:numPr>
          <w:ilvl w:val="0"/>
          <w:numId w:val="3"/>
        </w:numPr>
      </w:pPr>
      <w:r w:rsidRPr="00A355F2">
        <w:t xml:space="preserve">Libraries FY 18 Budget: 19.15M + Reserve 1.4M= $20.88 M </w:t>
      </w:r>
    </w:p>
    <w:p w:rsidR="002D0B32" w:rsidRPr="00A355F2" w:rsidRDefault="00361FDD" w:rsidP="00A355F2">
      <w:pPr>
        <w:numPr>
          <w:ilvl w:val="0"/>
          <w:numId w:val="3"/>
        </w:numPr>
      </w:pPr>
      <w:r w:rsidRPr="00A355F2">
        <w:t xml:space="preserve">FY 18 budget is a flat budget </w:t>
      </w:r>
    </w:p>
    <w:p w:rsidR="002D0B32" w:rsidRPr="00A355F2" w:rsidRDefault="00361FDD" w:rsidP="00A355F2">
      <w:pPr>
        <w:numPr>
          <w:ilvl w:val="0"/>
          <w:numId w:val="3"/>
        </w:numPr>
      </w:pPr>
      <w:r w:rsidRPr="00A355F2">
        <w:t>Material budget: $7.14 M. Increase of  $401,352</w:t>
      </w:r>
    </w:p>
    <w:p w:rsidR="00A355F2" w:rsidRDefault="00361FDD" w:rsidP="00A355F2">
      <w:pPr>
        <w:numPr>
          <w:ilvl w:val="0"/>
          <w:numId w:val="3"/>
        </w:numPr>
      </w:pPr>
      <w:r w:rsidRPr="00A355F2">
        <w:t xml:space="preserve">Efficiencies and Escalating Cost: </w:t>
      </w:r>
    </w:p>
    <w:p w:rsidR="00A355F2" w:rsidRPr="00A355F2" w:rsidRDefault="00A355F2" w:rsidP="00A355F2">
      <w:pPr>
        <w:numPr>
          <w:ilvl w:val="0"/>
          <w:numId w:val="3"/>
        </w:numPr>
      </w:pPr>
      <w:r w:rsidRPr="00A355F2">
        <w:t>Our leadership team has brought efficiencies in each of the divisions</w:t>
      </w:r>
      <w:r w:rsidR="000E239A">
        <w:t>,</w:t>
      </w:r>
      <w:r w:rsidRPr="00A355F2">
        <w:t xml:space="preserve"> which has enabled us to maintain our existing service levels, even in a flat budget year with escalating cost.</w:t>
      </w:r>
    </w:p>
    <w:p w:rsidR="001A0C08" w:rsidRDefault="00A355F2" w:rsidP="001A0C08">
      <w:pPr>
        <w:rPr>
          <w:color w:val="1F497D"/>
        </w:rPr>
      </w:pPr>
      <w:r>
        <w:t xml:space="preserve">At the February 2018 meeting </w:t>
      </w:r>
      <w:r w:rsidR="00BE42F8">
        <w:t>Interim Library Dean Cathy Hartman reported on the hiring of the new Library Director Diane Bruxvoort</w:t>
      </w:r>
      <w:r w:rsidR="000E239A">
        <w:t>,</w:t>
      </w:r>
      <w:r w:rsidR="00BE42F8">
        <w:t xml:space="preserve"> who would be starting on April 1</w:t>
      </w:r>
      <w:r w:rsidR="00BE42F8" w:rsidRPr="00BE42F8">
        <w:rPr>
          <w:vertAlign w:val="superscript"/>
        </w:rPr>
        <w:t>st</w:t>
      </w:r>
      <w:r w:rsidR="00BE42F8">
        <w:t xml:space="preserve">. As well, library administration and staff presented updates on the library including the new FY19 budget increase. </w:t>
      </w:r>
      <w:r w:rsidR="00BE42F8" w:rsidRPr="00BE42F8">
        <w:t xml:space="preserve">Specifically, </w:t>
      </w:r>
      <w:r w:rsidR="00BE42F8" w:rsidRPr="00240C34">
        <w:rPr>
          <w:u w:val="single"/>
        </w:rPr>
        <w:t xml:space="preserve">the </w:t>
      </w:r>
      <w:r w:rsidR="001A0C08" w:rsidRPr="00240C34">
        <w:rPr>
          <w:u w:val="single"/>
        </w:rPr>
        <w:t xml:space="preserve">Libraries got a $4.50 SCH increase, with the support of Provost Crowley and all </w:t>
      </w:r>
      <w:r w:rsidR="00BE42F8" w:rsidRPr="00240C34">
        <w:rPr>
          <w:u w:val="single"/>
        </w:rPr>
        <w:t>library</w:t>
      </w:r>
      <w:r w:rsidR="001A0C08" w:rsidRPr="00240C34">
        <w:rPr>
          <w:u w:val="single"/>
        </w:rPr>
        <w:t xml:space="preserve"> stakeholders</w:t>
      </w:r>
      <w:r w:rsidR="000E239A">
        <w:rPr>
          <w:u w:val="single"/>
        </w:rPr>
        <w:t>,</w:t>
      </w:r>
      <w:r w:rsidR="001A0C08" w:rsidRPr="00240C34">
        <w:rPr>
          <w:u w:val="single"/>
        </w:rPr>
        <w:t xml:space="preserve"> and approved </w:t>
      </w:r>
      <w:r w:rsidR="00BE42F8" w:rsidRPr="00240C34">
        <w:rPr>
          <w:u w:val="single"/>
        </w:rPr>
        <w:t xml:space="preserve">by </w:t>
      </w:r>
      <w:r w:rsidR="001A0C08" w:rsidRPr="00240C34">
        <w:rPr>
          <w:u w:val="single"/>
        </w:rPr>
        <w:t xml:space="preserve">President Smatresk for FY19. </w:t>
      </w:r>
      <w:r w:rsidR="001A0C08" w:rsidRPr="00BE42F8">
        <w:t xml:space="preserve">The SCH increase does not impact </w:t>
      </w:r>
      <w:r w:rsidR="00BE42F8">
        <w:t>E</w:t>
      </w:r>
      <w:r w:rsidR="001A0C08" w:rsidRPr="00BE42F8">
        <w:t xml:space="preserve">agle </w:t>
      </w:r>
      <w:r w:rsidR="00BE42F8">
        <w:t>E</w:t>
      </w:r>
      <w:r w:rsidR="001A0C08" w:rsidRPr="00BE42F8">
        <w:t>xpress</w:t>
      </w:r>
      <w:r w:rsidR="000E239A">
        <w:t xml:space="preserve"> </w:t>
      </w:r>
      <w:r w:rsidR="001A0C08" w:rsidRPr="00BE42F8">
        <w:t xml:space="preserve">(Guaranteed Tuition Program) enrollees. Hence students who were enrolled and future enrollees in </w:t>
      </w:r>
      <w:r w:rsidR="00BE42F8">
        <w:t>E</w:t>
      </w:r>
      <w:r w:rsidR="001A0C08" w:rsidRPr="00BE42F8">
        <w:t xml:space="preserve">agle </w:t>
      </w:r>
      <w:r w:rsidR="00BE42F8">
        <w:t>E</w:t>
      </w:r>
      <w:r w:rsidR="001A0C08" w:rsidRPr="00BE42F8">
        <w:t xml:space="preserve">xpress in FY 19 will be not be impacted by the additional increase. At this time </w:t>
      </w:r>
      <w:r w:rsidR="00BE42F8">
        <w:t>they</w:t>
      </w:r>
      <w:r w:rsidR="001A0C08" w:rsidRPr="00BE42F8">
        <w:t xml:space="preserve"> have conservatively estimated revenue increase of $3M this year. This could change</w:t>
      </w:r>
      <w:r w:rsidR="000E239A">
        <w:t>,</w:t>
      </w:r>
      <w:r w:rsidR="001A0C08" w:rsidRPr="00BE42F8">
        <w:t xml:space="preserve"> based on the </w:t>
      </w:r>
      <w:r w:rsidR="00BE42F8">
        <w:t>E</w:t>
      </w:r>
      <w:r w:rsidR="001A0C08" w:rsidRPr="00BE42F8">
        <w:t xml:space="preserve">agle </w:t>
      </w:r>
      <w:r w:rsidR="00BE42F8">
        <w:t>E</w:t>
      </w:r>
      <w:r w:rsidR="001A0C08" w:rsidRPr="00BE42F8">
        <w:t>xpress enrollees</w:t>
      </w:r>
      <w:r w:rsidR="000E239A">
        <w:t xml:space="preserve"> </w:t>
      </w:r>
      <w:r w:rsidR="001A0C08" w:rsidRPr="00BE42F8">
        <w:t xml:space="preserve">(impact). </w:t>
      </w:r>
    </w:p>
    <w:p w:rsidR="00240C34" w:rsidRDefault="00240C34" w:rsidP="0041443D">
      <w:r>
        <w:t xml:space="preserve">PDFs of powerpoints presented at both meetings are included with this report. </w:t>
      </w:r>
    </w:p>
    <w:p w:rsidR="00361FDD" w:rsidRDefault="00361FDD" w:rsidP="00361FDD">
      <w:r>
        <w:t xml:space="preserve">Dr Miksa also attended the Graduate Student Library Advisory Board (GSLAB) meeting on April 11, 2018. Notes for this meeting are included with this report. </w:t>
      </w:r>
    </w:p>
    <w:p w:rsidR="00BE42F8" w:rsidRDefault="00BE42F8" w:rsidP="0041443D">
      <w:r>
        <w:t xml:space="preserve">New and renewing committee membership: </w:t>
      </w:r>
    </w:p>
    <w:p w:rsidR="00BE42F8" w:rsidRDefault="0041443D" w:rsidP="00BE42F8">
      <w:pPr>
        <w:pStyle w:val="ListParagraph"/>
        <w:numPr>
          <w:ilvl w:val="0"/>
          <w:numId w:val="4"/>
        </w:numPr>
      </w:pPr>
      <w:r>
        <w:t xml:space="preserve">Dr </w:t>
      </w:r>
      <w:r w:rsidR="00BE42F8">
        <w:t>Mario Tooch</w:t>
      </w:r>
      <w:r>
        <w:t xml:space="preserve"> was appointed to the committee </w:t>
      </w:r>
      <w:r w:rsidR="0096616C">
        <w:t xml:space="preserve">until Sept 2020 </w:t>
      </w:r>
      <w:r>
        <w:t>for Group VI</w:t>
      </w:r>
      <w:r w:rsidR="00BE42F8">
        <w:t>II</w:t>
      </w:r>
    </w:p>
    <w:p w:rsidR="00BE42F8" w:rsidRDefault="00BE42F8" w:rsidP="00BE42F8">
      <w:pPr>
        <w:pStyle w:val="ListParagraph"/>
        <w:numPr>
          <w:ilvl w:val="0"/>
          <w:numId w:val="4"/>
        </w:numPr>
      </w:pPr>
      <w:r>
        <w:t xml:space="preserve">Greg Hardin was reappointed </w:t>
      </w:r>
      <w:r w:rsidR="0096616C">
        <w:t>for Group II</w:t>
      </w:r>
      <w:r w:rsidR="0041443D">
        <w:t xml:space="preserve"> </w:t>
      </w:r>
      <w:r w:rsidR="0096616C">
        <w:t>until Sept 2021</w:t>
      </w:r>
    </w:p>
    <w:p w:rsidR="0096616C" w:rsidRDefault="0096616C" w:rsidP="00BE42F8">
      <w:pPr>
        <w:pStyle w:val="ListParagraph"/>
        <w:numPr>
          <w:ilvl w:val="0"/>
          <w:numId w:val="4"/>
        </w:numPr>
      </w:pPr>
      <w:r>
        <w:t>Ms. Barrett Cole was appointed as SGA representative</w:t>
      </w:r>
    </w:p>
    <w:p w:rsidR="0096616C" w:rsidRDefault="0096616C" w:rsidP="0096616C">
      <w:pPr>
        <w:pStyle w:val="ListParagraph"/>
        <w:numPr>
          <w:ilvl w:val="0"/>
          <w:numId w:val="4"/>
        </w:numPr>
      </w:pPr>
      <w:r>
        <w:t>Dr Haj Ross was reappointed for Group I until Sept 2021</w:t>
      </w:r>
    </w:p>
    <w:p w:rsidR="0041443D" w:rsidRPr="0041443D" w:rsidRDefault="0041443D" w:rsidP="0041443D">
      <w:pPr>
        <w:rPr>
          <w:u w:val="single"/>
        </w:rPr>
      </w:pPr>
      <w:r w:rsidRPr="0041443D">
        <w:rPr>
          <w:u w:val="single"/>
        </w:rPr>
        <w:t>Current committee membership: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I</w:t>
      </w:r>
      <w:r w:rsidRPr="0041443D">
        <w:rPr>
          <w:sz w:val="20"/>
          <w:szCs w:val="20"/>
        </w:rPr>
        <w:t>: John Ross (LING) - Term Ends 20</w:t>
      </w:r>
      <w:r w:rsidR="0096616C">
        <w:rPr>
          <w:sz w:val="20"/>
          <w:szCs w:val="20"/>
        </w:rPr>
        <w:t>21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II</w:t>
      </w:r>
      <w:r w:rsidRPr="0041443D">
        <w:rPr>
          <w:sz w:val="20"/>
          <w:szCs w:val="20"/>
        </w:rPr>
        <w:t>: Greg Hardin (LIBR) - Term Ends 20</w:t>
      </w:r>
      <w:r w:rsidR="0096616C">
        <w:rPr>
          <w:sz w:val="20"/>
          <w:szCs w:val="20"/>
        </w:rPr>
        <w:t>21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III</w:t>
      </w:r>
      <w:r w:rsidRPr="0041443D">
        <w:rPr>
          <w:sz w:val="20"/>
          <w:szCs w:val="20"/>
        </w:rPr>
        <w:t>: Nicolae Anghel (MATH) - Term Ends 2019</w:t>
      </w:r>
    </w:p>
    <w:p w:rsidR="0096616C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IV</w:t>
      </w:r>
      <w:r w:rsidRPr="0041443D">
        <w:rPr>
          <w:sz w:val="20"/>
          <w:szCs w:val="20"/>
        </w:rPr>
        <w:t xml:space="preserve">: </w:t>
      </w:r>
      <w:r w:rsidR="0096616C">
        <w:rPr>
          <w:sz w:val="20"/>
          <w:szCs w:val="20"/>
        </w:rPr>
        <w:t>VACANT</w:t>
      </w:r>
      <w:r w:rsidRPr="0041443D">
        <w:rPr>
          <w:sz w:val="20"/>
          <w:szCs w:val="20"/>
        </w:rPr>
        <w:t xml:space="preserve"> </w:t>
      </w:r>
      <w:r w:rsidR="0096616C">
        <w:rPr>
          <w:sz w:val="20"/>
          <w:szCs w:val="20"/>
        </w:rPr>
        <w:t>(</w:t>
      </w:r>
      <w:r w:rsidRPr="0041443D">
        <w:rPr>
          <w:sz w:val="20"/>
          <w:szCs w:val="20"/>
        </w:rPr>
        <w:t>Vosvick</w:t>
      </w:r>
      <w:r w:rsidR="0096616C">
        <w:rPr>
          <w:sz w:val="20"/>
          <w:szCs w:val="20"/>
        </w:rPr>
        <w:t>)</w:t>
      </w:r>
      <w:r w:rsidRPr="0041443D">
        <w:rPr>
          <w:sz w:val="20"/>
          <w:szCs w:val="20"/>
        </w:rPr>
        <w:t xml:space="preserve"> 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V</w:t>
      </w:r>
      <w:r w:rsidRPr="0041443D">
        <w:rPr>
          <w:sz w:val="20"/>
          <w:szCs w:val="20"/>
        </w:rPr>
        <w:t>: Dan Peak (COB) - Term Ends 2019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VI</w:t>
      </w:r>
      <w:r w:rsidRPr="0041443D">
        <w:rPr>
          <w:sz w:val="20"/>
          <w:szCs w:val="20"/>
        </w:rPr>
        <w:t>: Janelle Mathis</w:t>
      </w:r>
      <w:r w:rsidR="001703AC">
        <w:rPr>
          <w:sz w:val="20"/>
          <w:szCs w:val="20"/>
        </w:rPr>
        <w:t xml:space="preserve"> (TEA)</w:t>
      </w:r>
      <w:r w:rsidRPr="0041443D">
        <w:rPr>
          <w:sz w:val="20"/>
          <w:szCs w:val="20"/>
        </w:rPr>
        <w:t xml:space="preserve"> - Term Ends 2020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lastRenderedPageBreak/>
        <w:t>Group VII</w:t>
      </w:r>
      <w:r w:rsidRPr="0041443D">
        <w:rPr>
          <w:sz w:val="20"/>
          <w:szCs w:val="20"/>
        </w:rPr>
        <w:t>: Jim Kennedy (BIOL) – Term Ends 2018*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VIII</w:t>
      </w:r>
      <w:r w:rsidRPr="0041443D">
        <w:rPr>
          <w:sz w:val="20"/>
          <w:szCs w:val="20"/>
        </w:rPr>
        <w:t>: </w:t>
      </w:r>
      <w:r w:rsidR="0096616C">
        <w:rPr>
          <w:sz w:val="20"/>
          <w:szCs w:val="20"/>
        </w:rPr>
        <w:t>Mario Tooch (RTFP)—Term Ends 2020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AL-1</w:t>
      </w:r>
      <w:r w:rsidRPr="0041443D">
        <w:rPr>
          <w:sz w:val="20"/>
          <w:szCs w:val="20"/>
        </w:rPr>
        <w:t>: Shawne Miksa (LIS) - Term Ends 2020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Group AL-2</w:t>
      </w:r>
      <w:r w:rsidRPr="0041443D">
        <w:rPr>
          <w:sz w:val="20"/>
          <w:szCs w:val="20"/>
        </w:rPr>
        <w:t>: Zuoming Wang (COM) - Term Ends 2019</w:t>
      </w:r>
    </w:p>
    <w:p w:rsidR="00AB7A22" w:rsidRPr="0041443D" w:rsidRDefault="00AB7A22" w:rsidP="00AB7A22">
      <w:pPr>
        <w:rPr>
          <w:sz w:val="20"/>
          <w:szCs w:val="20"/>
          <w:u w:val="single"/>
        </w:rPr>
      </w:pPr>
      <w:r w:rsidRPr="0041443D">
        <w:rPr>
          <w:sz w:val="20"/>
          <w:szCs w:val="20"/>
          <w:u w:val="single"/>
        </w:rPr>
        <w:t>Appointed members :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Provost &amp; VP for Academic Affairs (ex-officio)</w:t>
      </w:r>
      <w:r w:rsidRPr="0041443D">
        <w:rPr>
          <w:sz w:val="20"/>
          <w:szCs w:val="20"/>
        </w:rPr>
        <w:t xml:space="preserve">: </w:t>
      </w:r>
      <w:r w:rsidR="0096616C">
        <w:rPr>
          <w:sz w:val="20"/>
          <w:szCs w:val="20"/>
        </w:rPr>
        <w:t>Jennifer Evans-Cowley</w:t>
      </w:r>
    </w:p>
    <w:p w:rsidR="00AB7A22" w:rsidRPr="0096616C" w:rsidRDefault="00AB7A22" w:rsidP="00AB7A22">
      <w:pPr>
        <w:rPr>
          <w:color w:val="FF0000"/>
          <w:sz w:val="20"/>
          <w:szCs w:val="20"/>
        </w:rPr>
      </w:pPr>
      <w:r w:rsidRPr="0096616C">
        <w:rPr>
          <w:b/>
          <w:color w:val="FF0000"/>
          <w:sz w:val="20"/>
          <w:szCs w:val="20"/>
        </w:rPr>
        <w:t>Associate VP for University Planning (ex-officio)</w:t>
      </w:r>
      <w:r w:rsidRPr="0096616C">
        <w:rPr>
          <w:color w:val="FF0000"/>
          <w:sz w:val="20"/>
          <w:szCs w:val="20"/>
        </w:rPr>
        <w:t xml:space="preserve">: </w:t>
      </w:r>
      <w:r w:rsidR="0096616C" w:rsidRPr="0096616C">
        <w:rPr>
          <w:color w:val="FF0000"/>
          <w:sz w:val="20"/>
          <w:szCs w:val="20"/>
        </w:rPr>
        <w:t>??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Vice Provost of the Graduate School (ex-officio)</w:t>
      </w:r>
      <w:r w:rsidRPr="0041443D">
        <w:rPr>
          <w:sz w:val="20"/>
          <w:szCs w:val="20"/>
        </w:rPr>
        <w:t xml:space="preserve">: Victor Prybutok 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Dean of Libraries (ex-officio)</w:t>
      </w:r>
      <w:r w:rsidRPr="0041443D">
        <w:rPr>
          <w:sz w:val="20"/>
          <w:szCs w:val="20"/>
        </w:rPr>
        <w:t xml:space="preserve">: </w:t>
      </w:r>
      <w:r w:rsidR="0096616C">
        <w:rPr>
          <w:sz w:val="20"/>
          <w:szCs w:val="20"/>
        </w:rPr>
        <w:t>Diane Bruxvoort</w:t>
      </w:r>
    </w:p>
    <w:p w:rsidR="00AB7A22" w:rsidRPr="0041443D" w:rsidRDefault="00AB7A22" w:rsidP="00AB7A22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Alumnus:</w:t>
      </w:r>
      <w:r w:rsidRPr="0041443D">
        <w:rPr>
          <w:sz w:val="20"/>
          <w:szCs w:val="20"/>
        </w:rPr>
        <w:t xml:space="preserve"> VACANT</w:t>
      </w:r>
    </w:p>
    <w:p w:rsidR="0041443D" w:rsidRPr="0041443D" w:rsidRDefault="0041443D" w:rsidP="0041443D">
      <w:pPr>
        <w:rPr>
          <w:sz w:val="20"/>
          <w:szCs w:val="20"/>
        </w:rPr>
      </w:pPr>
      <w:r w:rsidRPr="0041443D">
        <w:rPr>
          <w:b/>
          <w:sz w:val="20"/>
          <w:szCs w:val="20"/>
        </w:rPr>
        <w:t>Undergrad student, SGA rep</w:t>
      </w:r>
      <w:r w:rsidRPr="0041443D">
        <w:rPr>
          <w:sz w:val="20"/>
          <w:szCs w:val="20"/>
        </w:rPr>
        <w:t xml:space="preserve">: </w:t>
      </w:r>
      <w:r w:rsidR="0096616C">
        <w:t>Barrett Cole</w:t>
      </w:r>
    </w:p>
    <w:p w:rsidR="00AB7A22" w:rsidRDefault="0041443D" w:rsidP="0041443D">
      <w:r w:rsidRPr="0041443D">
        <w:rPr>
          <w:b/>
          <w:sz w:val="20"/>
          <w:szCs w:val="20"/>
        </w:rPr>
        <w:t>Grad student, GSC rep:</w:t>
      </w:r>
      <w:r w:rsidRPr="0041443D">
        <w:rPr>
          <w:sz w:val="20"/>
          <w:szCs w:val="20"/>
        </w:rPr>
        <w:t xml:space="preserve"> </w:t>
      </w:r>
      <w:r w:rsidR="0096616C">
        <w:t>VACANT</w:t>
      </w:r>
    </w:p>
    <w:p w:rsidR="0041443D" w:rsidRDefault="0041443D" w:rsidP="0041443D"/>
    <w:p w:rsidR="00EA7DE3" w:rsidRDefault="00EA7DE3" w:rsidP="0041443D"/>
    <w:p w:rsidR="00EA7DE3" w:rsidRDefault="00EA7DE3" w:rsidP="0041443D">
      <w:r>
        <w:t>Shawne D Miksa</w:t>
      </w:r>
    </w:p>
    <w:p w:rsidR="00EA7DE3" w:rsidRPr="0041443D" w:rsidRDefault="00EA7DE3" w:rsidP="0041443D">
      <w:pPr>
        <w:rPr>
          <w:sz w:val="20"/>
          <w:szCs w:val="20"/>
        </w:rPr>
      </w:pPr>
      <w:r>
        <w:t>Chair, ULC</w:t>
      </w:r>
    </w:p>
    <w:sectPr w:rsidR="00EA7DE3" w:rsidRPr="004144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15" w:rsidRDefault="00392815" w:rsidP="001769A8">
      <w:pPr>
        <w:spacing w:after="0" w:line="240" w:lineRule="auto"/>
      </w:pPr>
      <w:r>
        <w:separator/>
      </w:r>
    </w:p>
  </w:endnote>
  <w:endnote w:type="continuationSeparator" w:id="0">
    <w:p w:rsidR="00392815" w:rsidRDefault="00392815" w:rsidP="0017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401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9A8" w:rsidRDefault="00925573">
        <w:pPr>
          <w:pStyle w:val="Footer"/>
          <w:jc w:val="right"/>
        </w:pPr>
        <w:r>
          <w:t>ULC 201</w:t>
        </w:r>
        <w:r w:rsidR="00361FDD">
          <w:t>8</w:t>
        </w:r>
        <w:r>
          <w:t>-</w:t>
        </w:r>
        <w:r w:rsidR="001769A8">
          <w:fldChar w:fldCharType="begin"/>
        </w:r>
        <w:r w:rsidR="001769A8">
          <w:instrText xml:space="preserve"> PAGE   \* MERGEFORMAT </w:instrText>
        </w:r>
        <w:r w:rsidR="001769A8">
          <w:fldChar w:fldCharType="separate"/>
        </w:r>
        <w:r w:rsidR="00E7799C">
          <w:rPr>
            <w:noProof/>
          </w:rPr>
          <w:t>1</w:t>
        </w:r>
        <w:r w:rsidR="001769A8">
          <w:rPr>
            <w:noProof/>
          </w:rPr>
          <w:fldChar w:fldCharType="end"/>
        </w:r>
      </w:p>
    </w:sdtContent>
  </w:sdt>
  <w:p w:rsidR="001769A8" w:rsidRDefault="0017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15" w:rsidRDefault="00392815" w:rsidP="001769A8">
      <w:pPr>
        <w:spacing w:after="0" w:line="240" w:lineRule="auto"/>
      </w:pPr>
      <w:r>
        <w:separator/>
      </w:r>
    </w:p>
  </w:footnote>
  <w:footnote w:type="continuationSeparator" w:id="0">
    <w:p w:rsidR="00392815" w:rsidRDefault="00392815" w:rsidP="0017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84C"/>
    <w:multiLevelType w:val="hybridMultilevel"/>
    <w:tmpl w:val="87A6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6A1E"/>
    <w:multiLevelType w:val="hybridMultilevel"/>
    <w:tmpl w:val="91C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41FB"/>
    <w:multiLevelType w:val="hybridMultilevel"/>
    <w:tmpl w:val="062AD760"/>
    <w:lvl w:ilvl="0" w:tplc="23A4C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E5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2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C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6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27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C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AF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65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1E5F5F"/>
    <w:multiLevelType w:val="hybridMultilevel"/>
    <w:tmpl w:val="1B8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9C"/>
    <w:rsid w:val="000E239A"/>
    <w:rsid w:val="001703AC"/>
    <w:rsid w:val="001769A8"/>
    <w:rsid w:val="001A0C08"/>
    <w:rsid w:val="00225536"/>
    <w:rsid w:val="00240C34"/>
    <w:rsid w:val="002D0B32"/>
    <w:rsid w:val="002F1DD3"/>
    <w:rsid w:val="00361FDD"/>
    <w:rsid w:val="00392815"/>
    <w:rsid w:val="00413A9C"/>
    <w:rsid w:val="0041443D"/>
    <w:rsid w:val="00533F5C"/>
    <w:rsid w:val="00925573"/>
    <w:rsid w:val="0096616C"/>
    <w:rsid w:val="009A5B9B"/>
    <w:rsid w:val="00A03FD1"/>
    <w:rsid w:val="00A355F2"/>
    <w:rsid w:val="00A5390F"/>
    <w:rsid w:val="00AB7A22"/>
    <w:rsid w:val="00AF466D"/>
    <w:rsid w:val="00BE42F8"/>
    <w:rsid w:val="00E7799C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B66B03-CBEA-4F51-921E-91F2CD8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3A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A9C"/>
    <w:rPr>
      <w:color w:val="0000FF"/>
      <w:u w:val="single"/>
    </w:rPr>
  </w:style>
  <w:style w:type="paragraph" w:styleId="NoSpacing">
    <w:name w:val="No Spacing"/>
    <w:uiPriority w:val="1"/>
    <w:qFormat/>
    <w:rsid w:val="00414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1443D"/>
    <w:rPr>
      <w:b/>
      <w:bCs/>
    </w:rPr>
  </w:style>
  <w:style w:type="paragraph" w:styleId="ListParagraph">
    <w:name w:val="List Paragraph"/>
    <w:basedOn w:val="Normal"/>
    <w:uiPriority w:val="34"/>
    <w:qFormat/>
    <w:rsid w:val="00414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A8"/>
  </w:style>
  <w:style w:type="paragraph" w:styleId="Footer">
    <w:name w:val="footer"/>
    <w:basedOn w:val="Normal"/>
    <w:link w:val="FooterChar"/>
    <w:uiPriority w:val="99"/>
    <w:unhideWhenUsed/>
    <w:rsid w:val="0017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A8"/>
  </w:style>
  <w:style w:type="paragraph" w:styleId="BalloonText">
    <w:name w:val="Balloon Text"/>
    <w:basedOn w:val="Normal"/>
    <w:link w:val="BalloonTextChar"/>
    <w:uiPriority w:val="99"/>
    <w:semiHidden/>
    <w:unhideWhenUsed/>
    <w:rsid w:val="000E23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Information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Miksa, Shawne</dc:creator>
  <cp:keywords/>
  <dc:description/>
  <cp:lastModifiedBy>Miksa, Shawne</cp:lastModifiedBy>
  <cp:revision>2</cp:revision>
  <dcterms:created xsi:type="dcterms:W3CDTF">2018-05-19T17:53:00Z</dcterms:created>
  <dcterms:modified xsi:type="dcterms:W3CDTF">2018-05-19T17:53:00Z</dcterms:modified>
</cp:coreProperties>
</file>