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3258" w14:textId="4983C326" w:rsidR="0063536E" w:rsidRDefault="00485E2D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5641DB56" w14:textId="79DED179" w:rsidR="00485E2D" w:rsidRPr="00485E2D" w:rsidRDefault="00485E2D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66F23B8F" w14:textId="77777777" w:rsidR="00FE2395" w:rsidRPr="0025006B" w:rsidRDefault="008C7096" w:rsidP="00BA078C">
      <w:pPr>
        <w:spacing w:after="0" w:line="240" w:lineRule="auto"/>
        <w:jc w:val="center"/>
        <w:rPr>
          <w:b/>
        </w:rPr>
      </w:pPr>
      <w:hyperlink r:id="rId8" w:history="1">
        <w:r w:rsidR="00CC4A91">
          <w:rPr>
            <w:rStyle w:val="Hyperlink"/>
            <w:b/>
          </w:rPr>
          <w:t>https://unt.curriculog.com/agenda:216/form</w:t>
        </w:r>
      </w:hyperlink>
    </w:p>
    <w:p w14:paraId="75E3BF8D" w14:textId="77777777" w:rsidR="00BA078C" w:rsidRPr="0025006B" w:rsidRDefault="00BA078C" w:rsidP="00BA078C">
      <w:pPr>
        <w:spacing w:after="0" w:line="240" w:lineRule="auto"/>
        <w:jc w:val="center"/>
        <w:rPr>
          <w:b/>
        </w:rPr>
      </w:pPr>
      <w:r w:rsidRPr="0025006B">
        <w:rPr>
          <w:b/>
        </w:rPr>
        <w:t>Wednesday</w:t>
      </w:r>
      <w:r w:rsidR="00160D1B" w:rsidRPr="0025006B">
        <w:rPr>
          <w:b/>
        </w:rPr>
        <w:t>,</w:t>
      </w:r>
      <w:r w:rsidRPr="0025006B">
        <w:rPr>
          <w:b/>
        </w:rPr>
        <w:t xml:space="preserve"> </w:t>
      </w:r>
      <w:r w:rsidR="00CC4A91">
        <w:rPr>
          <w:b/>
        </w:rPr>
        <w:t>May 2</w:t>
      </w:r>
      <w:r w:rsidRPr="0025006B">
        <w:rPr>
          <w:b/>
        </w:rPr>
        <w:t>, 201</w:t>
      </w:r>
      <w:r w:rsidR="00635ACF" w:rsidRPr="0025006B">
        <w:rPr>
          <w:b/>
        </w:rPr>
        <w:t>8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3:00 p.m., Willis 250H</w:t>
      </w:r>
      <w:r w:rsidRPr="0025006B">
        <w:rPr>
          <w:b/>
        </w:rPr>
        <w:fldChar w:fldCharType="begin"/>
      </w:r>
      <w:r w:rsidRPr="0025006B">
        <w:rPr>
          <w:b/>
        </w:rPr>
        <w:instrText xml:space="preserve"> FILLIN  "Time, Location"  \* MERGEFORMAT </w:instrText>
      </w:r>
      <w:r w:rsidRPr="0025006B">
        <w:rPr>
          <w:b/>
        </w:rPr>
        <w:fldChar w:fldCharType="end"/>
      </w:r>
      <w:r w:rsidRPr="0025006B">
        <w:rPr>
          <w:b/>
        </w:rPr>
        <w:t xml:space="preserve"> </w:t>
      </w:r>
      <w:r w:rsidR="004E2A96" w:rsidRPr="0025006B">
        <w:rPr>
          <w:b/>
        </w:rPr>
        <w:fldChar w:fldCharType="begin"/>
      </w:r>
      <w:r w:rsidR="004E2A96" w:rsidRPr="0025006B">
        <w:rPr>
          <w:b/>
        </w:rPr>
        <w:instrText xml:space="preserve"> FILLIN  "Time, Location"  \* MERGEFORMAT </w:instrText>
      </w:r>
      <w:r w:rsidR="004E2A96" w:rsidRPr="0025006B">
        <w:rPr>
          <w:b/>
        </w:rPr>
        <w:fldChar w:fldCharType="end"/>
      </w:r>
    </w:p>
    <w:p w14:paraId="3C7698C2" w14:textId="77777777" w:rsidR="00CE777A" w:rsidRPr="0025006B" w:rsidRDefault="00BA078C" w:rsidP="00CE777A">
      <w:pPr>
        <w:spacing w:after="0" w:line="240" w:lineRule="auto"/>
      </w:pPr>
      <w:r w:rsidRPr="0025006B">
        <w:rPr>
          <w:b/>
        </w:rPr>
        <w:t>Voting:</w:t>
      </w:r>
      <w:r w:rsidR="00CE777A" w:rsidRPr="0025006B">
        <w:t xml:space="preserve"> </w:t>
      </w:r>
    </w:p>
    <w:tbl>
      <w:tblPr>
        <w:tblStyle w:val="TableGrid"/>
        <w:tblpPr w:leftFromText="180" w:rightFromText="180" w:vertAnchor="text" w:horzAnchor="margin" w:tblpXSpec="center" w:tblpY="195"/>
        <w:tblW w:w="9373" w:type="dxa"/>
        <w:jc w:val="center"/>
        <w:tblLook w:val="04A0" w:firstRow="1" w:lastRow="0" w:firstColumn="1" w:lastColumn="0" w:noHBand="0" w:noVBand="1"/>
      </w:tblPr>
      <w:tblGrid>
        <w:gridCol w:w="1031"/>
        <w:gridCol w:w="456"/>
        <w:gridCol w:w="3579"/>
        <w:gridCol w:w="456"/>
        <w:gridCol w:w="3851"/>
      </w:tblGrid>
      <w:tr w:rsidR="00CE777A" w:rsidRPr="0025006B" w14:paraId="2096CCE3" w14:textId="77777777" w:rsidTr="00730245">
        <w:trPr>
          <w:trHeight w:val="169"/>
          <w:jc w:val="center"/>
        </w:trPr>
        <w:tc>
          <w:tcPr>
            <w:tcW w:w="1031" w:type="dxa"/>
          </w:tcPr>
          <w:p w14:paraId="2CCF2524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  <w:bCs/>
              </w:rPr>
              <w:t>Group</w:t>
            </w:r>
          </w:p>
        </w:tc>
        <w:tc>
          <w:tcPr>
            <w:tcW w:w="456" w:type="dxa"/>
          </w:tcPr>
          <w:p w14:paraId="21D0A7AD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79" w:type="dxa"/>
          </w:tcPr>
          <w:p w14:paraId="5CBD6A44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Representative</w:t>
            </w:r>
          </w:p>
        </w:tc>
        <w:tc>
          <w:tcPr>
            <w:tcW w:w="4307" w:type="dxa"/>
            <w:gridSpan w:val="2"/>
          </w:tcPr>
          <w:p w14:paraId="69A2AB69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Departments</w:t>
            </w:r>
          </w:p>
        </w:tc>
      </w:tr>
      <w:tr w:rsidR="00CE777A" w:rsidRPr="0025006B" w14:paraId="6C7FF174" w14:textId="77777777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14:paraId="543EEFF6" w14:textId="77777777" w:rsidR="000A4104" w:rsidRPr="0025006B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0D88A5DC" w14:textId="595DE579" w:rsidR="000A4104" w:rsidRPr="0025006B" w:rsidRDefault="008C7096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4E4F9534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Yayoi Takeuchi </w:t>
            </w:r>
            <w:r w:rsidRPr="0025006B">
              <w:rPr>
                <w:b/>
              </w:rPr>
              <w:t>(LANG)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14:paraId="5E1BD324" w14:textId="77777777" w:rsidR="000A4104" w:rsidRPr="0025006B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AEAH, ADES, ASTU, JOUR, LING, PHIL, TECM, WMST, WLLC </w:t>
            </w:r>
          </w:p>
        </w:tc>
      </w:tr>
      <w:tr w:rsidR="00CE777A" w:rsidRPr="0025006B" w14:paraId="3ADAA328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035EE621" w14:textId="77777777" w:rsidR="000A4104" w:rsidRPr="0025006B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II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AF448C" w14:textId="7F6BE6AE" w:rsidR="000A4104" w:rsidRPr="0025006B" w:rsidRDefault="008C7096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60E5906A" w14:textId="77777777" w:rsidR="000A4104" w:rsidRPr="0025006B" w:rsidRDefault="000A4104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Erin Miller </w:t>
            </w:r>
            <w:r w:rsidRPr="0025006B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14:paraId="61E21F60" w14:textId="77777777" w:rsidR="000A4104" w:rsidRPr="0025006B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ENGL, INFO, </w:t>
            </w:r>
            <w:r w:rsidR="00225A13" w:rsidRPr="0025006B">
              <w:t xml:space="preserve">LIBR, </w:t>
            </w:r>
            <w:r w:rsidRPr="0025006B">
              <w:t xml:space="preserve">LTEC </w:t>
            </w:r>
          </w:p>
        </w:tc>
      </w:tr>
      <w:tr w:rsidR="00CE777A" w:rsidRPr="002C5B50" w14:paraId="3651E7D2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14:paraId="70B203FB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84F94D7" w14:textId="10B339CD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200DE23C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Donna Arnold </w:t>
            </w:r>
            <w:r w:rsidRPr="002C5B50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14:paraId="4FACE173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E777A" w:rsidRPr="002C5B50" w14:paraId="0C37EFF4" w14:textId="77777777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14:paraId="7F374478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C5B50">
              <w:rPr>
                <w:b/>
                <w:bCs/>
              </w:rPr>
              <w:t>III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064A9FFD" w14:textId="5B217939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77E87211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Mary Ann Barber </w:t>
            </w:r>
            <w:r w:rsidRPr="002C5B50">
              <w:rPr>
                <w:b/>
              </w:rPr>
              <w:t>(MATH)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14:paraId="2B6CE91E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>BMEN, CSCE, EENG, ENGR, MTSE, MEEN, MATH, PHYS</w:t>
            </w:r>
          </w:p>
        </w:tc>
      </w:tr>
      <w:tr w:rsidR="00CE777A" w:rsidRPr="002C5B50" w14:paraId="357EA932" w14:textId="77777777" w:rsidTr="006570D4">
        <w:trPr>
          <w:trHeight w:val="354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58FD2520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C5B50">
              <w:rPr>
                <w:b/>
                <w:bCs/>
              </w:rPr>
              <w:t>IV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863364" w14:textId="61963C49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716E32FB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Glen Biglaiser </w:t>
            </w:r>
            <w:r w:rsidRPr="002C5B50">
              <w:rPr>
                <w:b/>
              </w:rPr>
              <w:t>(PSCI)</w:t>
            </w:r>
          </w:p>
        </w:tc>
        <w:tc>
          <w:tcPr>
            <w:tcW w:w="4307" w:type="dxa"/>
            <w:gridSpan w:val="2"/>
            <w:shd w:val="clear" w:color="auto" w:fill="auto"/>
            <w:vAlign w:val="center"/>
          </w:tcPr>
          <w:p w14:paraId="2BA6B51B" w14:textId="77777777" w:rsidR="00666811" w:rsidRPr="002C5B50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>BEHV, CJUS, ECON, HNRS, INST, PADM, PSCI, PSYC, TNTX</w:t>
            </w:r>
          </w:p>
        </w:tc>
      </w:tr>
      <w:tr w:rsidR="00730245" w:rsidRPr="002C5B50" w14:paraId="6E670780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14:paraId="572DBB94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C5B50">
              <w:rPr>
                <w:b/>
                <w:bCs/>
              </w:rPr>
              <w:t>V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1082037F" w14:textId="33ED4283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66CCD3BC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Ann Afflerbach </w:t>
            </w:r>
            <w:r w:rsidRPr="002C5B50">
              <w:rPr>
                <w:b/>
              </w:rPr>
              <w:t>(HTM)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AE3C0C4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>ACCT, FIRL, HTM, ITDS, MDR, MGMT, MKTG</w:t>
            </w:r>
          </w:p>
        </w:tc>
      </w:tr>
      <w:tr w:rsidR="00730245" w:rsidRPr="002C5B50" w14:paraId="5C2C957B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14:paraId="0197B3B6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33D60A7C" w14:textId="689AC4C8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355D07D2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Steve Joiner </w:t>
            </w:r>
            <w:r w:rsidRPr="002C5B50">
              <w:rPr>
                <w:b/>
              </w:rPr>
              <w:t>(MKTG)</w:t>
            </w:r>
          </w:p>
        </w:tc>
        <w:tc>
          <w:tcPr>
            <w:tcW w:w="4307" w:type="dxa"/>
            <w:gridSpan w:val="2"/>
            <w:vMerge/>
            <w:shd w:val="clear" w:color="auto" w:fill="EDEDED" w:themeFill="accent3" w:themeFillTint="33"/>
            <w:vAlign w:val="center"/>
          </w:tcPr>
          <w:p w14:paraId="4D01E149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2C5B50" w14:paraId="0E80AD5C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356F7DAE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C5B50">
              <w:rPr>
                <w:b/>
                <w:bCs/>
              </w:rPr>
              <w:t>VI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354891" w14:textId="661FE0E6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C5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442D99AC" w14:textId="201E0F7D" w:rsidR="00666811" w:rsidRPr="002C5B50" w:rsidRDefault="00666811" w:rsidP="00FB375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Julie Leventhal </w:t>
            </w:r>
            <w:r w:rsidRPr="002C5B50">
              <w:rPr>
                <w:b/>
              </w:rPr>
              <w:t>(EPSY)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14:paraId="246D41C3" w14:textId="77777777" w:rsidR="00666811" w:rsidRPr="002C5B50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COHE, </w:t>
            </w:r>
            <w:r w:rsidR="00667F16" w:rsidRPr="002C5B50">
              <w:t>EP</w:t>
            </w:r>
            <w:r w:rsidR="00225A13" w:rsidRPr="002C5B50">
              <w:t>S</w:t>
            </w:r>
            <w:r w:rsidR="00667F16" w:rsidRPr="002C5B50">
              <w:t xml:space="preserve">Y, </w:t>
            </w:r>
            <w:r w:rsidRPr="002C5B50">
              <w:t>HIST, KHPR, TEAD</w:t>
            </w:r>
          </w:p>
        </w:tc>
      </w:tr>
      <w:tr w:rsidR="00730245" w:rsidRPr="002C5B50" w14:paraId="79F11AC5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14:paraId="79875BE4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8DD1FE1" w14:textId="77777777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2C5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361CE3DD" w14:textId="77777777" w:rsidR="00666811" w:rsidRPr="002C5B50" w:rsidRDefault="007403A7" w:rsidP="0039433B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Judith </w:t>
            </w:r>
            <w:proofErr w:type="spellStart"/>
            <w:r w:rsidRPr="002C5B50">
              <w:t>Bradetich</w:t>
            </w:r>
            <w:proofErr w:type="spellEnd"/>
            <w:r w:rsidR="00666811" w:rsidRPr="002C5B50">
              <w:t xml:space="preserve"> </w:t>
            </w:r>
            <w:r w:rsidR="00666811" w:rsidRPr="002C5B50">
              <w:rPr>
                <w:b/>
              </w:rPr>
              <w:t>(</w:t>
            </w:r>
            <w:r w:rsidRPr="002C5B50">
              <w:rPr>
                <w:b/>
              </w:rPr>
              <w:t>EP</w:t>
            </w:r>
            <w:r w:rsidR="0039433B" w:rsidRPr="002C5B50">
              <w:rPr>
                <w:b/>
              </w:rPr>
              <w:t>S</w:t>
            </w:r>
            <w:r w:rsidRPr="002C5B50">
              <w:rPr>
                <w:b/>
              </w:rPr>
              <w:t>Y</w:t>
            </w:r>
            <w:r w:rsidR="00666811" w:rsidRPr="002C5B50">
              <w:rPr>
                <w:b/>
              </w:rPr>
              <w:t>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14:paraId="0D5E690F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2C5B50" w14:paraId="7E6AD599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14:paraId="319CEBDB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C5B50">
              <w:rPr>
                <w:b/>
                <w:bCs/>
              </w:rPr>
              <w:t>VII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6C1106CC" w14:textId="0B85B482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643EC2EF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Katsura Aoyama </w:t>
            </w:r>
            <w:r w:rsidRPr="002C5B50">
              <w:rPr>
                <w:b/>
              </w:rPr>
              <w:t>(ASLP)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6C92A5B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ANTH, ASLP, BIOL, CHEM, COMM, DAR, GEOG, </w:t>
            </w:r>
            <w:r w:rsidR="00D104E9" w:rsidRPr="002C5B50">
              <w:t xml:space="preserve">RHAB, </w:t>
            </w:r>
            <w:r w:rsidRPr="002C5B50">
              <w:t>SOCI</w:t>
            </w:r>
          </w:p>
        </w:tc>
      </w:tr>
      <w:tr w:rsidR="00730245" w:rsidRPr="002C5B50" w14:paraId="250918CA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14:paraId="6391480A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57859268" w14:textId="3A40BC36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F7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3A4E7367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Brandi Levingston </w:t>
            </w:r>
            <w:r w:rsidRPr="002C5B50">
              <w:rPr>
                <w:b/>
              </w:rPr>
              <w:t>(RHAB)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14:paraId="6EAE052A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2C5B50" w14:paraId="5794D691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6908D306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C5B50">
              <w:rPr>
                <w:b/>
                <w:bCs/>
              </w:rPr>
              <w:t>VIII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947EA0" w14:textId="77777777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2C5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65CA73C0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Xiaoqun Zhang </w:t>
            </w:r>
            <w:r w:rsidRPr="002C5B50">
              <w:rPr>
                <w:b/>
              </w:rPr>
              <w:t>(MRTS)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14:paraId="22C76C5C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DANC, MUSIC, MRTS </w:t>
            </w:r>
          </w:p>
        </w:tc>
      </w:tr>
      <w:tr w:rsidR="00730245" w:rsidRPr="002C5B50" w14:paraId="3A5788E3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14:paraId="03F86E04" w14:textId="77777777" w:rsidR="00666811" w:rsidRPr="002C5B50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CA15429" w14:textId="4854E123" w:rsidR="00666811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59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04269864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April Prince </w:t>
            </w:r>
            <w:r w:rsidRPr="002C5B50">
              <w:rPr>
                <w:b/>
              </w:rPr>
              <w:t>(MUSIC)</w:t>
            </w:r>
          </w:p>
        </w:tc>
        <w:tc>
          <w:tcPr>
            <w:tcW w:w="43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F298" w14:textId="77777777" w:rsidR="00666811" w:rsidRPr="002C5B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2C5B50" w14:paraId="4A23219B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14:paraId="4B2B33DF" w14:textId="77777777" w:rsidR="00730245" w:rsidRPr="002C5B50" w:rsidRDefault="00730245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C5B50">
              <w:rPr>
                <w:b/>
                <w:bCs/>
              </w:rPr>
              <w:t>At-Large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5371CFD2" w14:textId="77777777" w:rsidR="00730245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2C5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503E9503" w14:textId="77777777" w:rsidR="00730245" w:rsidRPr="002C5B50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Sheri Broyles </w:t>
            </w:r>
            <w:r w:rsidRPr="002C5B50">
              <w:rPr>
                <w:b/>
              </w:rPr>
              <w:t>(JOUR)</w:t>
            </w:r>
          </w:p>
        </w:tc>
        <w:tc>
          <w:tcPr>
            <w:tcW w:w="4307" w:type="dxa"/>
            <w:gridSpan w:val="2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E7793F" w14:textId="77777777" w:rsidR="00730245" w:rsidRPr="002C5B50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2C5B50" w14:paraId="3CA17BD0" w14:textId="77777777" w:rsidTr="009744B0">
        <w:trPr>
          <w:trHeight w:val="354"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CD083B" w14:textId="77777777" w:rsidR="00730245" w:rsidRPr="002C5B50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14C19FDF" w14:textId="77777777" w:rsidR="00730245" w:rsidRPr="002C5B50" w:rsidRDefault="008C7096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2C5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631ED8B8" w14:textId="77777777" w:rsidR="00730245" w:rsidRPr="002C5B50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C5B50">
              <w:t xml:space="preserve">Julie Leuzinger </w:t>
            </w:r>
            <w:r w:rsidRPr="002C5B50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6CF937" w14:textId="77777777" w:rsidR="00730245" w:rsidRPr="002C5B50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32E8D" w:rsidRPr="002C5B50" w14:paraId="37B805C4" w14:textId="77777777" w:rsidTr="009744B0">
        <w:trPr>
          <w:trHeight w:val="354"/>
          <w:jc w:val="center"/>
        </w:trPr>
        <w:tc>
          <w:tcPr>
            <w:tcW w:w="1031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17A352" w14:textId="77777777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7E14294" w14:textId="77777777" w:rsidR="00C32E8D" w:rsidRPr="002C5B50" w:rsidRDefault="008C7096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460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8D" w:rsidRPr="002C5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14:paraId="37C3EDAD" w14:textId="77777777" w:rsidR="00C32E8D" w:rsidRPr="002C5B50" w:rsidRDefault="00C32E8D" w:rsidP="00C32E8D">
            <w:pPr>
              <w:tabs>
                <w:tab w:val="left" w:pos="8010"/>
              </w:tabs>
            </w:pPr>
            <w:r w:rsidRPr="002C5B50">
              <w:t>Tracy Everbach (</w:t>
            </w:r>
            <w:r w:rsidRPr="002C5B50">
              <w:rPr>
                <w:b/>
              </w:rPr>
              <w:t>JOUR</w:t>
            </w:r>
            <w:r w:rsidRPr="002C5B50"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81CB61" w14:textId="466A1343" w:rsidR="00C32E8D" w:rsidRPr="002C5B50" w:rsidRDefault="008C7096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86882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8D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851" w:type="dxa"/>
            <w:shd w:val="clear" w:color="auto" w:fill="auto"/>
          </w:tcPr>
          <w:p w14:paraId="786437A7" w14:textId="6BCDCF7B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</w:pPr>
            <w:r w:rsidRPr="002C5B50">
              <w:t>Lauren Mathews (</w:t>
            </w:r>
            <w:r w:rsidRPr="002C5B50">
              <w:rPr>
                <w:b/>
              </w:rPr>
              <w:t>CHPS</w:t>
            </w:r>
            <w:r w:rsidRPr="002C5B50">
              <w:t>)</w:t>
            </w:r>
          </w:p>
        </w:tc>
      </w:tr>
      <w:tr w:rsidR="00C32E8D" w:rsidRPr="002C5B50" w14:paraId="13C8B1F7" w14:textId="77777777" w:rsidTr="009744B0">
        <w:trPr>
          <w:trHeight w:val="354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C21309" w14:textId="77777777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5610A27" w14:textId="15EA4C6B" w:rsidR="00C32E8D" w:rsidRPr="002C5B50" w:rsidRDefault="008C7096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206795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8D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14:paraId="46CF3164" w14:textId="68739C63" w:rsidR="00C32E8D" w:rsidRPr="002C5B50" w:rsidRDefault="00C32E8D" w:rsidP="00C32E8D">
            <w:pPr>
              <w:tabs>
                <w:tab w:val="left" w:pos="8010"/>
              </w:tabs>
              <w:ind w:left="0" w:firstLine="0"/>
              <w:rPr>
                <w:strike/>
              </w:rPr>
            </w:pPr>
            <w:r w:rsidRPr="002C5B50">
              <w:t>Eddie Meaders (</w:t>
            </w:r>
            <w:r w:rsidRPr="002C5B50">
              <w:rPr>
                <w:b/>
              </w:rPr>
              <w:t>CLASS</w:t>
            </w:r>
            <w:r w:rsidRPr="002C5B50"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A69E26" w14:textId="7F63DFD2" w:rsidR="00C32E8D" w:rsidRPr="002C5B50" w:rsidRDefault="008C7096" w:rsidP="00C32E8D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9405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8D" w:rsidRPr="002C5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1" w:type="dxa"/>
            <w:shd w:val="clear" w:color="auto" w:fill="auto"/>
          </w:tcPr>
          <w:p w14:paraId="340DE2F5" w14:textId="519D89E8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</w:pPr>
            <w:r w:rsidRPr="002C5B50">
              <w:t>Laura Pasquini (</w:t>
            </w:r>
            <w:r w:rsidRPr="002C5B50">
              <w:rPr>
                <w:b/>
              </w:rPr>
              <w:t>COI</w:t>
            </w:r>
            <w:r w:rsidRPr="002C5B50">
              <w:t>)</w:t>
            </w:r>
          </w:p>
        </w:tc>
      </w:tr>
      <w:tr w:rsidR="00C32E8D" w:rsidRPr="002C5B50" w14:paraId="34268604" w14:textId="77777777" w:rsidTr="00C32E8D">
        <w:trPr>
          <w:trHeight w:val="336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6005DC" w14:textId="77777777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D7415" w14:textId="6C423E0C" w:rsidR="00C32E8D" w:rsidRPr="002C5B50" w:rsidRDefault="008C7096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881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8D" w:rsidRPr="002C5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14:paraId="27EB1515" w14:textId="7C9CDC04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</w:pPr>
            <w:proofErr w:type="spellStart"/>
            <w:r w:rsidRPr="002C5B50">
              <w:t>Rafe</w:t>
            </w:r>
            <w:proofErr w:type="spellEnd"/>
            <w:r w:rsidRPr="002C5B50">
              <w:t xml:space="preserve"> Major (</w:t>
            </w:r>
            <w:r w:rsidRPr="002C5B50">
              <w:rPr>
                <w:b/>
              </w:rPr>
              <w:t>HONORS</w:t>
            </w:r>
            <w:r w:rsidRPr="002C5B50">
              <w:t>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00949D1A" w14:textId="15F9E3E3" w:rsidR="00C32E8D" w:rsidRPr="002C5B50" w:rsidRDefault="008C7096" w:rsidP="00C32E8D">
            <w:pPr>
              <w:tabs>
                <w:tab w:val="left" w:pos="8010"/>
              </w:tabs>
              <w:ind w:left="0" w:firstLine="0"/>
            </w:pPr>
            <w:sdt>
              <w:sdtPr>
                <w:id w:val="-712032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8D" w:rsidRPr="002C5B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32E8D" w:rsidRPr="002C5B50">
              <w:t xml:space="preserve"> 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14:paraId="605B9315" w14:textId="23C07C99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r w:rsidRPr="002C5B50">
              <w:t>Carol Wickstrom (</w:t>
            </w:r>
            <w:r w:rsidRPr="002C5B50">
              <w:rPr>
                <w:b/>
              </w:rPr>
              <w:t>COED</w:t>
            </w:r>
            <w:r w:rsidRPr="002C5B50">
              <w:t>)</w:t>
            </w:r>
          </w:p>
        </w:tc>
      </w:tr>
      <w:tr w:rsidR="00C32E8D" w:rsidRPr="002C5B50" w14:paraId="016A87AE" w14:textId="77777777" w:rsidTr="00C32E8D">
        <w:trPr>
          <w:trHeight w:val="354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1049" w14:textId="77777777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8946" w14:textId="77777777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rPr>
                <w:rFonts w:ascii="MS Gothic" w:eastAsia="MS Gothic" w:hAnsi="MS Gothic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82A94" w14:textId="77777777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5C09" w14:textId="4131730D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5B12A" w14:textId="2093BDA2" w:rsidR="00C32E8D" w:rsidRPr="002C5B50" w:rsidRDefault="00C32E8D" w:rsidP="00C32E8D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</w:tbl>
    <w:p w14:paraId="6EE3D595" w14:textId="77777777" w:rsidR="00403618" w:rsidRPr="002C5B50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r w:rsidRPr="002C5B50">
        <w:rPr>
          <w:b/>
        </w:rPr>
        <w:t>Non-Voting:</w:t>
      </w:r>
    </w:p>
    <w:p w14:paraId="358597E3" w14:textId="77777777" w:rsidR="00403618" w:rsidRPr="002C5B50" w:rsidRDefault="00403618" w:rsidP="00403618">
      <w:pPr>
        <w:tabs>
          <w:tab w:val="left" w:pos="8010"/>
        </w:tabs>
        <w:spacing w:after="0" w:line="240" w:lineRule="auto"/>
        <w:ind w:left="0" w:right="-450" w:firstLine="0"/>
        <w:sectPr w:rsidR="00403618" w:rsidRPr="002C5B50" w:rsidSect="00545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0ADEA" w14:textId="77777777" w:rsidR="00403618" w:rsidRPr="002C5B50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C5B50">
            <w:rPr>
              <w:rFonts w:ascii="MS Gothic" w:eastAsia="MS Gothic" w:hAnsi="MS Gothic" w:hint="eastAsia"/>
            </w:rPr>
            <w:t>☐</w:t>
          </w:r>
        </w:sdtContent>
      </w:sdt>
      <w:r w:rsidR="00403618" w:rsidRPr="002C5B50">
        <w:t xml:space="preserve"> Denise Baxter (CVAD)</w:t>
      </w:r>
    </w:p>
    <w:p w14:paraId="3DBCCAAA" w14:textId="77777777" w:rsidR="00403618" w:rsidRPr="002C5B50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41821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C5B50">
            <w:rPr>
              <w:rFonts w:ascii="MS Gothic" w:eastAsia="MS Gothic" w:hAnsi="MS Gothic" w:hint="eastAsia"/>
            </w:rPr>
            <w:t>☐</w:t>
          </w:r>
        </w:sdtContent>
      </w:sdt>
      <w:r w:rsidR="00403618" w:rsidRPr="002C5B50">
        <w:t xml:space="preserve"> </w:t>
      </w:r>
      <w:proofErr w:type="spellStart"/>
      <w:r w:rsidR="00403618" w:rsidRPr="002C5B50">
        <w:t>Eilish</w:t>
      </w:r>
      <w:proofErr w:type="spellEnd"/>
      <w:r w:rsidR="00403618" w:rsidRPr="002C5B50">
        <w:t xml:space="preserve"> </w:t>
      </w:r>
      <w:proofErr w:type="spellStart"/>
      <w:r w:rsidR="00403618" w:rsidRPr="002C5B50">
        <w:t>Brazell</w:t>
      </w:r>
      <w:proofErr w:type="spellEnd"/>
      <w:r w:rsidR="00403618" w:rsidRPr="002C5B50">
        <w:t xml:space="preserve"> (SGA)</w:t>
      </w:r>
    </w:p>
    <w:p w14:paraId="0EB7C1BD" w14:textId="7D25D224" w:rsidR="00403618" w:rsidRPr="002C5B50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7CF7" w:rsidRPr="002C5B50">
            <w:rPr>
              <w:rFonts w:ascii="MS Gothic" w:eastAsia="MS Gothic" w:hAnsi="MS Gothic" w:hint="eastAsia"/>
            </w:rPr>
            <w:t>☒</w:t>
          </w:r>
        </w:sdtContent>
      </w:sdt>
      <w:r w:rsidR="00403618" w:rsidRPr="002C5B50">
        <w:t xml:space="preserve"> Sian Brannon (LIBR)</w:t>
      </w:r>
    </w:p>
    <w:p w14:paraId="3A902B4E" w14:textId="08458698" w:rsidR="00403618" w:rsidRPr="002C5B50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958912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7C5" w:rsidRPr="002C5B50">
            <w:rPr>
              <w:rFonts w:ascii="MS Gothic" w:eastAsia="MS Gothic" w:hAnsi="MS Gothic" w:hint="eastAsia"/>
            </w:rPr>
            <w:t>☒</w:t>
          </w:r>
        </w:sdtContent>
      </w:sdt>
      <w:r w:rsidR="00403618" w:rsidRPr="002C5B50">
        <w:t xml:space="preserve"> Aaron Carey (SGA)</w:t>
      </w:r>
    </w:p>
    <w:p w14:paraId="47DA194A" w14:textId="5AB0B63B" w:rsidR="00403618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0922995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7CF7" w:rsidRPr="002C5B50">
            <w:rPr>
              <w:rFonts w:ascii="MS Gothic" w:eastAsia="MS Gothic" w:hAnsi="MS Gothic" w:hint="eastAsia"/>
            </w:rPr>
            <w:t>☒</w:t>
          </w:r>
        </w:sdtContent>
      </w:sdt>
      <w:r w:rsidR="00403618" w:rsidRPr="002C5B50">
        <w:t xml:space="preserve"> Barrett Cole (SGA)</w:t>
      </w:r>
    </w:p>
    <w:p w14:paraId="15091071" w14:textId="77777777" w:rsidR="00403618" w:rsidRPr="0025006B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254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Nandika D’Souza (ENG)</w:t>
      </w:r>
    </w:p>
    <w:p w14:paraId="17C86963" w14:textId="7D5BA46A" w:rsidR="00403618" w:rsidRPr="0025006B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7C5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Jaymee Haefner (VPAA/MUSIC)</w:t>
      </w:r>
    </w:p>
    <w:p w14:paraId="7E7FC67D" w14:textId="3BB5B880" w:rsidR="00403618" w:rsidRDefault="008C7096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2002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7CF7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Karen Harker (OCCC)</w:t>
      </w:r>
    </w:p>
    <w:p w14:paraId="06EEAD36" w14:textId="28EF9F20" w:rsidR="00403618" w:rsidRPr="0025006B" w:rsidRDefault="008C7096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1659968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7CF7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</w:t>
      </w:r>
      <w:r w:rsidR="00403618">
        <w:t>JiYoung Kim (CMHT</w:t>
      </w:r>
      <w:proofErr w:type="gramStart"/>
      <w:r w:rsidR="00403618">
        <w:t>)</w:t>
      </w:r>
      <w:proofErr w:type="gramEnd"/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0312AD">
            <w:rPr>
              <w:rFonts w:ascii="MS Gothic" w:eastAsia="MS Gothic" w:hAnsi="MS Gothic" w:hint="eastAsia"/>
            </w:rPr>
            <w:t>☐</w:t>
          </w:r>
        </w:sdtContent>
      </w:sdt>
      <w:r w:rsidR="00403618" w:rsidRPr="000312AD">
        <w:t xml:space="preserve"> Lynn McCreary (REG)</w:t>
      </w:r>
    </w:p>
    <w:p w14:paraId="0D77B794" w14:textId="0A79DAB6" w:rsidR="00403618" w:rsidRPr="0025006B" w:rsidRDefault="008C7096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7CF7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John Quintanilla (COS)</w:t>
      </w:r>
    </w:p>
    <w:p w14:paraId="44CA5CC4" w14:textId="13E84A30" w:rsidR="00403618" w:rsidRDefault="008C7096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7CF7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Desiree Robison (COB)</w:t>
      </w:r>
    </w:p>
    <w:p w14:paraId="2255A74B" w14:textId="77777777"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AFFA4CA" w14:textId="77777777"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1AA3B" w14:textId="265D2484" w:rsidR="001F5C5B" w:rsidRPr="00847CF7" w:rsidRDefault="00403618" w:rsidP="003A15EA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25006B">
        <w:rPr>
          <w:b/>
        </w:rPr>
        <w:t>Visiting:</w:t>
      </w:r>
      <w:r w:rsidR="001F5C5B" w:rsidRPr="0025006B">
        <w:t xml:space="preserve"> </w:t>
      </w:r>
      <w:r w:rsidR="001F5C5B" w:rsidRPr="006873AB">
        <w:t>Kim Faris, Debra Griffin, Ben Inn, Jeanette Lar</w:t>
      </w:r>
      <w:r w:rsidRPr="006873AB">
        <w:t>edo, Katy McDaniel</w:t>
      </w:r>
      <w:r w:rsidR="003A15EA" w:rsidRPr="006873AB">
        <w:t xml:space="preserve">, </w:t>
      </w:r>
      <w:r w:rsidR="00847CF7" w:rsidRPr="006873AB">
        <w:t xml:space="preserve"> Pamela Milner (Proxy for D. Robison)</w:t>
      </w:r>
      <w:r w:rsidR="004637C5" w:rsidRPr="006873AB">
        <w:t>, Jean Schaake</w:t>
      </w:r>
      <w:r w:rsidR="00485E2D" w:rsidRPr="006873AB">
        <w:t xml:space="preserve">, </w:t>
      </w:r>
      <w:r w:rsidR="003A15EA" w:rsidRPr="006873AB">
        <w:t xml:space="preserve">Barbara Ward, Wendy </w:t>
      </w:r>
      <w:bookmarkStart w:id="0" w:name="_GoBack"/>
      <w:bookmarkEnd w:id="0"/>
      <w:r w:rsidR="003A15EA" w:rsidRPr="006873AB">
        <w:t>Watson, Evynne Wong</w:t>
      </w:r>
    </w:p>
    <w:p w14:paraId="59CC72E6" w14:textId="77777777" w:rsidR="00190729" w:rsidRPr="0025006B" w:rsidRDefault="0063536E" w:rsidP="00D1406E">
      <w:pPr>
        <w:pStyle w:val="Heading2"/>
      </w:pPr>
      <w:r w:rsidRPr="0025006B">
        <w:lastRenderedPageBreak/>
        <w:t>DISCUSSION</w:t>
      </w:r>
      <w:r w:rsidR="002B7D88" w:rsidRPr="0025006B">
        <w:t>/INFORMATION</w:t>
      </w:r>
      <w:r w:rsidRPr="0025006B">
        <w:t xml:space="preserve"> ITEMS</w:t>
      </w:r>
    </w:p>
    <w:p w14:paraId="76CCDEEF" w14:textId="6F23062E" w:rsidR="002509F0" w:rsidRDefault="002509F0" w:rsidP="002509F0">
      <w:pPr>
        <w:pStyle w:val="ListParagraph"/>
      </w:pPr>
      <w:r>
        <w:t xml:space="preserve">From Terri Day: UNT Policy 06.038, Safety </w:t>
      </w:r>
      <w:proofErr w:type="gramStart"/>
      <w:r>
        <w:t>In</w:t>
      </w:r>
      <w:proofErr w:type="gramEnd"/>
      <w:r>
        <w:t xml:space="preserve"> Instructional Activities, was just deleted. The requirement to fill out the Course Safety Evaluation Form for new courses is no longer a Provost’s Office requirement. Colleges can continue to use the form if they would like but the Provost’s Office will no longer be monitoring them.</w:t>
      </w:r>
    </w:p>
    <w:p w14:paraId="2C9164F8" w14:textId="77777777" w:rsidR="002509F0" w:rsidRPr="002509F0" w:rsidRDefault="002509F0" w:rsidP="002509F0">
      <w:pPr>
        <w:pStyle w:val="ListParagraph"/>
      </w:pPr>
      <w:r>
        <w:t xml:space="preserve">Thank you to the Office of University Accreditation, who provided snacks to the </w:t>
      </w:r>
      <w:r w:rsidRPr="002509F0">
        <w:t xml:space="preserve">UUCC today, in appreciation to the UUCC for their time and diligent work throughout the year. </w:t>
      </w:r>
    </w:p>
    <w:p w14:paraId="0D08C2CD" w14:textId="77777777" w:rsidR="006873AB" w:rsidRDefault="002509F0" w:rsidP="00485631">
      <w:pPr>
        <w:pStyle w:val="ListParagraph"/>
      </w:pPr>
      <w:r w:rsidRPr="002509F0">
        <w:t>Core information items</w:t>
      </w:r>
      <w:r w:rsidR="00685A5B" w:rsidRPr="002509F0">
        <w:t>.</w:t>
      </w:r>
    </w:p>
    <w:p w14:paraId="76628A78" w14:textId="77777777" w:rsidR="006873AB" w:rsidRDefault="006873AB" w:rsidP="006873AB">
      <w:pPr>
        <w:pStyle w:val="ListParagraph"/>
      </w:pPr>
      <w:r w:rsidRPr="006873AB">
        <w:t>This year, there have been far fewer catalog year exceptions.  Thank you for working with the UUCC to spread awareness of the catalog proposal timeframe and deadline.</w:t>
      </w:r>
    </w:p>
    <w:p w14:paraId="0140D9A8" w14:textId="77777777" w:rsidR="006873AB" w:rsidRDefault="006873AB" w:rsidP="006873AB">
      <w:pPr>
        <w:pStyle w:val="ListParagraph"/>
      </w:pPr>
      <w:r w:rsidRPr="006873AB">
        <w:t>The UUCC has increased its discussion and consultations about proposals this year.  This is important work for our committee, and the co-chairs thank you for your work.</w:t>
      </w:r>
    </w:p>
    <w:p w14:paraId="45029AF3" w14:textId="5BC8FC4F" w:rsidR="006873AB" w:rsidRPr="006873AB" w:rsidRDefault="006873AB" w:rsidP="006873AB">
      <w:pPr>
        <w:pStyle w:val="ListParagraph"/>
      </w:pPr>
      <w:r>
        <w:t>T</w:t>
      </w:r>
      <w:r w:rsidRPr="006873AB">
        <w:t xml:space="preserve">he October 2018 meeting will be the last one for 2019-2020 catalog proposals.  If you have proposals to submit, please submit them for UUCC meetings in June, September, or October.  Note that the </w:t>
      </w:r>
      <w:proofErr w:type="spellStart"/>
      <w:r w:rsidRPr="006873AB">
        <w:t>curriculog</w:t>
      </w:r>
      <w:proofErr w:type="spellEnd"/>
      <w:r w:rsidRPr="006873AB">
        <w:t xml:space="preserve"> materials deadline for the October meeting is September 19th, so we have time to prepare the agenda.  Thanks for your help in spreading awareness of this timeline.</w:t>
      </w:r>
    </w:p>
    <w:p w14:paraId="004FAB63" w14:textId="0FFF4136" w:rsidR="0055514C" w:rsidRPr="0025006B" w:rsidRDefault="0063536E" w:rsidP="006873AB">
      <w:pPr>
        <w:pStyle w:val="Heading2"/>
      </w:pPr>
      <w:r w:rsidRPr="0025006B">
        <w:t>REQUEST FOR NEW COURSE</w:t>
      </w:r>
    </w:p>
    <w:p w14:paraId="0B6E9AF5" w14:textId="77777777" w:rsidR="003E29D7" w:rsidRPr="0025006B" w:rsidRDefault="003E29D7" w:rsidP="003E29D7">
      <w:pPr>
        <w:pStyle w:val="Heading3"/>
        <w:rPr>
          <w:sz w:val="36"/>
          <w:szCs w:val="36"/>
        </w:rPr>
      </w:pPr>
      <w:r w:rsidRPr="0025006B">
        <w:t xml:space="preserve">College of </w:t>
      </w:r>
      <w:r w:rsidR="00CC4A91">
        <w:t>Business</w:t>
      </w:r>
    </w:p>
    <w:p w14:paraId="2D3B6001" w14:textId="2AD2690C" w:rsidR="003E29D7" w:rsidRPr="00F9069B" w:rsidRDefault="00CC4A91" w:rsidP="003E29D7">
      <w:pPr>
        <w:pStyle w:val="Heading4"/>
        <w:rPr>
          <w:color w:val="FF0000"/>
          <w:u w:val="none"/>
        </w:rPr>
      </w:pPr>
      <w:r w:rsidRPr="00CC4A91">
        <w:t>Department of Information Technology and Decision Sciences</w:t>
      </w:r>
      <w:r w:rsidR="00F9069B">
        <w:rPr>
          <w:color w:val="FF0000"/>
          <w:u w:val="none"/>
        </w:rPr>
        <w:t xml:space="preserve"> [APPROVED]</w:t>
      </w:r>
    </w:p>
    <w:p w14:paraId="59DED4A7" w14:textId="77777777" w:rsidR="00CC4A91" w:rsidRPr="00CC4A91" w:rsidRDefault="00CC4A91" w:rsidP="00D1406E">
      <w:pPr>
        <w:pStyle w:val="List1"/>
      </w:pPr>
      <w:r w:rsidRPr="00CC4A91">
        <w:t xml:space="preserve">BCIS - 4750 - </w:t>
      </w:r>
      <w:proofErr w:type="spellStart"/>
      <w:r w:rsidRPr="00CC4A91">
        <w:t>Bloc</w:t>
      </w:r>
      <w:r w:rsidR="008F1CC7">
        <w:t>kchain</w:t>
      </w:r>
      <w:proofErr w:type="spellEnd"/>
      <w:r w:rsidR="008F1CC7">
        <w:t xml:space="preserve"> for Business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5490F481" w14:textId="77777777" w:rsidR="00CC4A91" w:rsidRDefault="00CC4A91" w:rsidP="00CC4A91">
      <w:pPr>
        <w:pStyle w:val="Heading3"/>
      </w:pPr>
      <w:r>
        <w:t>College of Information</w:t>
      </w:r>
    </w:p>
    <w:p w14:paraId="5800D553" w14:textId="4132E4AB" w:rsidR="00CC4A91" w:rsidRPr="00F9069B" w:rsidRDefault="00CC4A91" w:rsidP="00CC4A91">
      <w:pPr>
        <w:pStyle w:val="Heading4"/>
        <w:rPr>
          <w:color w:val="FF0000"/>
          <w:u w:val="none"/>
        </w:rPr>
      </w:pPr>
      <w:r w:rsidRPr="00CC4A91">
        <w:t>De</w:t>
      </w:r>
      <w:r w:rsidR="00614C4A">
        <w:t>partment of Information Science</w:t>
      </w:r>
      <w:r w:rsidR="00F9069B">
        <w:t xml:space="preserve"> </w:t>
      </w:r>
      <w:r w:rsidR="00F9069B">
        <w:rPr>
          <w:color w:val="FF0000"/>
          <w:u w:val="none"/>
        </w:rPr>
        <w:t>[APPROVED]</w:t>
      </w:r>
    </w:p>
    <w:p w14:paraId="3304B08A" w14:textId="77777777" w:rsidR="00CC4A91" w:rsidRPr="00CC4A91" w:rsidRDefault="00CC4A91" w:rsidP="00D1406E">
      <w:pPr>
        <w:pStyle w:val="List1"/>
      </w:pPr>
      <w:r w:rsidRPr="00CC4A91">
        <w:t>INFO - 3010</w:t>
      </w:r>
      <w:r w:rsidR="008F1CC7">
        <w:t xml:space="preserve"> - Introduction to Data Science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55F55A60" w14:textId="77777777" w:rsidR="00CC4A91" w:rsidRPr="00CC4A91" w:rsidRDefault="00CC4A91" w:rsidP="00D1406E">
      <w:pPr>
        <w:pStyle w:val="List1"/>
      </w:pPr>
      <w:r w:rsidRPr="00CC4A91">
        <w:t>INFO - 3020 - Introduc</w:t>
      </w:r>
      <w:r w:rsidR="008F1CC7">
        <w:t>tion to Computation with Python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412E5B5F" w14:textId="77777777" w:rsidR="00CC4A91" w:rsidRDefault="00CC4A91" w:rsidP="00CC4A91">
      <w:pPr>
        <w:pStyle w:val="Heading3"/>
      </w:pPr>
      <w:r w:rsidRPr="00CC4A91">
        <w:t>College of L</w:t>
      </w:r>
      <w:r>
        <w:t>iberal Arts and Social Sciences</w:t>
      </w:r>
      <w:r w:rsidRPr="00CC4A91">
        <w:t xml:space="preserve"> </w:t>
      </w:r>
    </w:p>
    <w:p w14:paraId="2A74213B" w14:textId="4A38BF3A" w:rsidR="00CC4A91" w:rsidRPr="00F9069B" w:rsidRDefault="00CC4A91" w:rsidP="00CC4A91">
      <w:pPr>
        <w:pStyle w:val="Heading4"/>
        <w:rPr>
          <w:color w:val="FF0000"/>
          <w:u w:val="none"/>
        </w:rPr>
      </w:pPr>
      <w:r w:rsidRPr="00CC4A91">
        <w:lastRenderedPageBreak/>
        <w:t>Department of Geography and the Environment</w:t>
      </w:r>
      <w:r w:rsidR="00F9069B">
        <w:rPr>
          <w:u w:val="none"/>
        </w:rPr>
        <w:t xml:space="preserve"> </w:t>
      </w:r>
      <w:r w:rsidR="00F9069B">
        <w:rPr>
          <w:color w:val="FF0000"/>
          <w:u w:val="none"/>
        </w:rPr>
        <w:t>[APPROVED]</w:t>
      </w:r>
    </w:p>
    <w:p w14:paraId="442BA67B" w14:textId="77777777" w:rsidR="00CC4A91" w:rsidRPr="00CC4A91" w:rsidRDefault="00CC4A91" w:rsidP="00D1406E">
      <w:pPr>
        <w:pStyle w:val="List1"/>
      </w:pPr>
      <w:r w:rsidRPr="00CC4A91">
        <w:t>GEOG - 4245 - Geography of International Development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599E928D" w14:textId="25110719" w:rsidR="00CC4A91" w:rsidRPr="00F9069B" w:rsidRDefault="00CC4A91" w:rsidP="00CC4A91">
      <w:pPr>
        <w:pStyle w:val="Heading4"/>
        <w:rPr>
          <w:color w:val="FF0000"/>
          <w:u w:val="none"/>
        </w:rPr>
      </w:pPr>
      <w:r w:rsidRPr="00CC4A91">
        <w:t>Department of Media Arts</w:t>
      </w:r>
      <w:r w:rsidR="00F9069B">
        <w:t xml:space="preserve"> </w:t>
      </w:r>
      <w:r w:rsidR="00F9069B">
        <w:rPr>
          <w:color w:val="FF0000"/>
          <w:u w:val="none"/>
        </w:rPr>
        <w:t>[APPROVED]</w:t>
      </w:r>
    </w:p>
    <w:p w14:paraId="33690B35" w14:textId="77777777" w:rsidR="00CC4A91" w:rsidRPr="00CC4A91" w:rsidRDefault="00CC4A91" w:rsidP="00D1406E">
      <w:pPr>
        <w:pStyle w:val="List1"/>
      </w:pPr>
      <w:r w:rsidRPr="00CC4A91">
        <w:t>MRTS - 3615 - Understanding Media Industries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5FDFBDE1" w14:textId="79424770" w:rsidR="00CC4A91" w:rsidRPr="00F9069B" w:rsidRDefault="00CC4A91" w:rsidP="00CC4A91">
      <w:pPr>
        <w:pStyle w:val="Heading4"/>
        <w:rPr>
          <w:color w:val="FF0000"/>
          <w:u w:val="none"/>
        </w:rPr>
      </w:pPr>
      <w:r w:rsidRPr="00CC4A91">
        <w:t>Department of World Languages, Literatures and Cultures</w:t>
      </w:r>
      <w:r w:rsidR="00F9069B">
        <w:t xml:space="preserve"> </w:t>
      </w:r>
      <w:r w:rsidR="00F9069B">
        <w:rPr>
          <w:color w:val="FF0000"/>
          <w:u w:val="none"/>
        </w:rPr>
        <w:t>[APPROVED]</w:t>
      </w:r>
    </w:p>
    <w:p w14:paraId="25844179" w14:textId="77777777" w:rsidR="00CC4A91" w:rsidRDefault="00CC4A91" w:rsidP="00D1406E">
      <w:pPr>
        <w:pStyle w:val="List1"/>
      </w:pPr>
      <w:r w:rsidRPr="00CC4A91">
        <w:t>GERM - 3045 - The Berlin Wall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5DD0858A" w14:textId="77777777" w:rsidR="00CC4A91" w:rsidRPr="00CC4A91" w:rsidRDefault="00CC4A91" w:rsidP="00D1406E">
      <w:pPr>
        <w:pStyle w:val="List1"/>
      </w:pPr>
      <w:r w:rsidRPr="00CC4A91">
        <w:t xml:space="preserve">JAPN </w:t>
      </w:r>
      <w:r w:rsidR="008F1CC7">
        <w:t>- 3042 - Japanese Society Today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239FDD05" w14:textId="474BFCEB" w:rsidR="00CC4A91" w:rsidRPr="00CC4A91" w:rsidRDefault="006E1638" w:rsidP="00395334">
      <w:pPr>
        <w:pStyle w:val="List1"/>
      </w:pPr>
      <w:r>
        <w:t xml:space="preserve">JAPN - 3046 - </w:t>
      </w:r>
      <w:r w:rsidR="002D464A" w:rsidRPr="002D464A">
        <w:t>Japanese Cultur</w:t>
      </w:r>
      <w:r w:rsidR="002D464A">
        <w:t>al Expressions through the Ages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46EED325" w14:textId="77777777" w:rsidR="00CC4A91" w:rsidRPr="00CC4A91" w:rsidRDefault="00CC4A91" w:rsidP="00D1406E">
      <w:pPr>
        <w:pStyle w:val="List1"/>
      </w:pPr>
      <w:r w:rsidRPr="00CC4A91">
        <w:t>JAPN</w:t>
      </w:r>
      <w:r w:rsidR="008F1CC7">
        <w:t xml:space="preserve"> - 3048 - Japanese Food Culture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53271379" w14:textId="77777777" w:rsidR="00CC4A91" w:rsidRPr="00CC4A91" w:rsidRDefault="00CC4A91" w:rsidP="00D1406E">
      <w:pPr>
        <w:pStyle w:val="List1"/>
      </w:pPr>
      <w:r w:rsidRPr="00CC4A91">
        <w:t>JAPN - 3068 - Japanese Extensive Reading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1D22EB6A" w14:textId="77777777" w:rsidR="00CC4A91" w:rsidRPr="00CC4A91" w:rsidRDefault="00CC4A91" w:rsidP="00D1406E">
      <w:pPr>
        <w:pStyle w:val="List1"/>
      </w:pPr>
      <w:r w:rsidRPr="00CC4A91">
        <w:t>JAPN - 4080 - Business Japanese</w:t>
      </w:r>
      <w:r w:rsidR="008F1CC7" w:rsidRPr="0027604A">
        <w:t>—</w:t>
      </w:r>
      <w:r w:rsidR="008F1CC7">
        <w:t>New Course</w:t>
      </w:r>
      <w:r w:rsidR="008F1CC7" w:rsidRPr="0027604A">
        <w:t xml:space="preserve"> (Catalog year effective 2019-20)</w:t>
      </w:r>
    </w:p>
    <w:p w14:paraId="5FAE0EE8" w14:textId="77777777" w:rsidR="00A64EF1" w:rsidRPr="0025006B" w:rsidRDefault="0063536E" w:rsidP="00D1406E">
      <w:pPr>
        <w:pStyle w:val="Heading2"/>
      </w:pPr>
      <w:r w:rsidRPr="0025006B">
        <w:t>REQUEST FOR EXPERIMENTAL COURSE</w:t>
      </w:r>
    </w:p>
    <w:p w14:paraId="337ECC79" w14:textId="4FA12CBB" w:rsidR="008C1835" w:rsidRPr="00F9069B" w:rsidRDefault="008C1835" w:rsidP="008C1835">
      <w:pPr>
        <w:pStyle w:val="Heading3"/>
        <w:rPr>
          <w:color w:val="FF0000"/>
          <w:sz w:val="36"/>
          <w:szCs w:val="36"/>
        </w:rPr>
      </w:pPr>
      <w:r w:rsidRPr="0025006B">
        <w:t xml:space="preserve">College of </w:t>
      </w:r>
      <w:r>
        <w:t>Business</w:t>
      </w:r>
      <w:r w:rsidR="00F9069B">
        <w:t xml:space="preserve"> </w:t>
      </w:r>
      <w:r w:rsidR="00F9069B">
        <w:rPr>
          <w:color w:val="FF0000"/>
        </w:rPr>
        <w:t>[APPROVED]</w:t>
      </w:r>
    </w:p>
    <w:p w14:paraId="227710E8" w14:textId="77777777" w:rsidR="008C1835" w:rsidRPr="0025006B" w:rsidRDefault="008C1835" w:rsidP="008C1835">
      <w:pPr>
        <w:pStyle w:val="Heading4"/>
      </w:pPr>
      <w:r w:rsidRPr="00CC4A91">
        <w:t>Department of Information Technology and Decision Sciences</w:t>
      </w:r>
    </w:p>
    <w:p w14:paraId="4CD04AAE" w14:textId="66B0421B" w:rsidR="008753EF" w:rsidRPr="00CC4A91" w:rsidRDefault="008C1835" w:rsidP="00D1406E">
      <w:pPr>
        <w:pStyle w:val="List1"/>
      </w:pPr>
      <w:r w:rsidRPr="00CC4A91">
        <w:t>BCIS - 4</w:t>
      </w:r>
      <w:r>
        <w:t>980</w:t>
      </w:r>
      <w:r w:rsidRPr="00CC4A91">
        <w:t xml:space="preserve"> - </w:t>
      </w:r>
      <w:proofErr w:type="spellStart"/>
      <w:r w:rsidRPr="00CC4A91">
        <w:t>Bloc</w:t>
      </w:r>
      <w:r w:rsidR="008753EF">
        <w:t>kchain</w:t>
      </w:r>
      <w:proofErr w:type="spellEnd"/>
      <w:r w:rsidR="008753EF">
        <w:t xml:space="preserve"> for Business—</w:t>
      </w:r>
      <w:r w:rsidR="008F1CC7">
        <w:t>(</w:t>
      </w:r>
      <w:r w:rsidR="008753EF">
        <w:t>to be offered Fall 201</w:t>
      </w:r>
      <w:r w:rsidR="00D418CB">
        <w:t>8</w:t>
      </w:r>
      <w:r w:rsidR="008F1CC7">
        <w:t>)</w:t>
      </w:r>
    </w:p>
    <w:p w14:paraId="4F8E4652" w14:textId="77777777" w:rsidR="00370DC0" w:rsidRDefault="0063536E" w:rsidP="00D1406E">
      <w:pPr>
        <w:pStyle w:val="Heading2"/>
      </w:pPr>
      <w:r w:rsidRPr="0025006B">
        <w:t>CHANGE IN EXISTING CORE CURRICULUM COURSE</w:t>
      </w:r>
    </w:p>
    <w:p w14:paraId="202C978D" w14:textId="77777777" w:rsidR="00617756" w:rsidRPr="00617756" w:rsidRDefault="00617756" w:rsidP="00617756">
      <w:pPr>
        <w:ind w:firstLine="0"/>
        <w:rPr>
          <w:i/>
        </w:rPr>
      </w:pPr>
      <w:r w:rsidRPr="00617756">
        <w:rPr>
          <w:i/>
        </w:rPr>
        <w:t>None.</w:t>
      </w:r>
    </w:p>
    <w:p w14:paraId="69BEB4F1" w14:textId="77777777" w:rsidR="00336B41" w:rsidRPr="0025006B" w:rsidRDefault="0063536E" w:rsidP="00D1406E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54306EA5" w14:textId="53F4FCE0" w:rsidR="00336B41" w:rsidRPr="00F9069B" w:rsidRDefault="00336B41" w:rsidP="00336B41">
      <w:pPr>
        <w:pStyle w:val="Heading3"/>
        <w:rPr>
          <w:color w:val="FF0000"/>
        </w:rPr>
      </w:pPr>
      <w:r w:rsidRPr="0025006B">
        <w:t>C</w:t>
      </w:r>
      <w:r w:rsidR="0027604A">
        <w:t>ollege of Visual Art</w:t>
      </w:r>
      <w:r w:rsidR="00614C4A">
        <w:t>s</w:t>
      </w:r>
      <w:r w:rsidR="0027604A">
        <w:t xml:space="preserve"> and Design</w:t>
      </w:r>
      <w:r w:rsidR="00F9069B">
        <w:t xml:space="preserve"> </w:t>
      </w:r>
      <w:r w:rsidR="00F9069B">
        <w:rPr>
          <w:color w:val="FF0000"/>
        </w:rPr>
        <w:t>[APPROVED]</w:t>
      </w:r>
    </w:p>
    <w:p w14:paraId="61119BC3" w14:textId="77777777" w:rsidR="008C7EE2" w:rsidRPr="0025006B" w:rsidRDefault="00617756" w:rsidP="00336B41">
      <w:pPr>
        <w:pStyle w:val="Heading4"/>
      </w:pPr>
      <w:r w:rsidRPr="00617756">
        <w:t>Department of Design</w:t>
      </w:r>
    </w:p>
    <w:p w14:paraId="7B917049" w14:textId="0A695C74" w:rsidR="00F82899" w:rsidRPr="0025006B" w:rsidRDefault="0027604A" w:rsidP="00D1406E">
      <w:pPr>
        <w:pStyle w:val="ListParagraph"/>
      </w:pPr>
      <w:r w:rsidRPr="0027604A">
        <w:lastRenderedPageBreak/>
        <w:t>ADES - 2700 - Design Thinking: Innovation and Transformation</w:t>
      </w:r>
      <w:r w:rsidR="00336B41" w:rsidRPr="0089397A">
        <w:t>—Addition of Course to Core Curriculum</w:t>
      </w:r>
      <w:r w:rsidR="008C7EE2" w:rsidRPr="0089397A">
        <w:t xml:space="preserve"> </w:t>
      </w:r>
      <w:r w:rsidR="007918D0" w:rsidRPr="0089397A">
        <w:t xml:space="preserve">as </w:t>
      </w:r>
      <w:r w:rsidRPr="0027604A">
        <w:t xml:space="preserve">Component Area Option B </w:t>
      </w:r>
      <w:r w:rsidR="00B70A73" w:rsidRPr="0089397A">
        <w:t>(</w:t>
      </w:r>
      <w:r w:rsidR="00AB08CA">
        <w:t>Exception requested for</w:t>
      </w:r>
      <w:r w:rsidR="00B70A73" w:rsidRPr="0025006B">
        <w:t xml:space="preserve"> 201</w:t>
      </w:r>
      <w:r w:rsidR="00112FC2">
        <w:t>8-19</w:t>
      </w:r>
      <w:r w:rsidR="00B70A73" w:rsidRPr="0025006B">
        <w:t>)</w:t>
      </w:r>
    </w:p>
    <w:p w14:paraId="158DA8AB" w14:textId="77777777" w:rsidR="0063536E" w:rsidRPr="0025006B" w:rsidRDefault="0063536E" w:rsidP="00D1406E">
      <w:pPr>
        <w:pStyle w:val="Heading2"/>
      </w:pPr>
      <w:r w:rsidRPr="0025006B">
        <w:t>DELETION OF COURSE FROM CORE CURRICULUM</w:t>
      </w:r>
    </w:p>
    <w:p w14:paraId="768C5D3E" w14:textId="77777777" w:rsidR="00572EDF" w:rsidRPr="0025006B" w:rsidRDefault="00572EDF" w:rsidP="00572EDF">
      <w:pPr>
        <w:ind w:left="1440"/>
        <w:rPr>
          <w:i/>
        </w:rPr>
      </w:pPr>
      <w:r w:rsidRPr="0025006B">
        <w:rPr>
          <w:i/>
        </w:rPr>
        <w:t>None.</w:t>
      </w:r>
    </w:p>
    <w:p w14:paraId="01E20B6A" w14:textId="77777777" w:rsidR="005E41F1" w:rsidRPr="0025006B" w:rsidRDefault="0063536E" w:rsidP="00D1406E">
      <w:pPr>
        <w:pStyle w:val="Heading2"/>
      </w:pPr>
      <w:r w:rsidRPr="0025006B">
        <w:t>ADD</w:t>
      </w:r>
      <w:r w:rsidR="005E41F1" w:rsidRPr="0025006B">
        <w:t>/DELETE DEGREE/MAJOR/PROFESSIONAL FIELD/CONCENTRATION/OPTION/MINOR</w:t>
      </w:r>
    </w:p>
    <w:p w14:paraId="57DC8699" w14:textId="77777777" w:rsidR="0025006B" w:rsidRPr="00EF0AD8" w:rsidRDefault="009B49BF" w:rsidP="009B49BF">
      <w:pPr>
        <w:pStyle w:val="None"/>
      </w:pPr>
      <w:r w:rsidRPr="009B49BF">
        <w:rPr>
          <w:i/>
        </w:rPr>
        <w:t>None.</w:t>
      </w:r>
    </w:p>
    <w:p w14:paraId="4224720D" w14:textId="77777777" w:rsidR="00E450B6" w:rsidRDefault="00EE5B5A" w:rsidP="00D1406E">
      <w:pPr>
        <w:pStyle w:val="Heading2"/>
      </w:pPr>
      <w:r w:rsidRPr="0025006B">
        <w:t>CHANGE IN PROGRAM</w:t>
      </w:r>
    </w:p>
    <w:p w14:paraId="0B383EBB" w14:textId="77777777" w:rsidR="00F012C2" w:rsidRDefault="00F012C2" w:rsidP="00F012C2">
      <w:pPr>
        <w:pStyle w:val="Heading3"/>
      </w:pPr>
      <w:r>
        <w:t>College of Business</w:t>
      </w:r>
    </w:p>
    <w:p w14:paraId="07CB55E4" w14:textId="1D3AD45A" w:rsidR="00F012C2" w:rsidRPr="00F9069B" w:rsidRDefault="00F012C2" w:rsidP="00F012C2">
      <w:pPr>
        <w:pStyle w:val="Heading4"/>
        <w:rPr>
          <w:color w:val="FF0000"/>
          <w:u w:val="none"/>
        </w:rPr>
      </w:pPr>
      <w:r w:rsidRPr="00F012C2">
        <w:t>Department of Information Technology and Decision Sciences</w:t>
      </w:r>
      <w:r w:rsidR="00F9069B">
        <w:t xml:space="preserve"> </w:t>
      </w:r>
      <w:r w:rsidR="00F9069B">
        <w:rPr>
          <w:color w:val="FF0000"/>
          <w:u w:val="none"/>
        </w:rPr>
        <w:t>[APPROVED]</w:t>
      </w:r>
    </w:p>
    <w:p w14:paraId="1EAACA05" w14:textId="77777777" w:rsidR="00F012C2" w:rsidRDefault="00F012C2" w:rsidP="00D1406E">
      <w:pPr>
        <w:pStyle w:val="ListParagraph"/>
      </w:pPr>
      <w:r w:rsidRPr="00F012C2">
        <w:t>Business Analytics minor</w:t>
      </w:r>
      <w:r w:rsidRPr="00C87B58">
        <w:t>—Change in</w:t>
      </w:r>
      <w:r>
        <w:t xml:space="preserve"> Title, Requirements</w:t>
      </w:r>
      <w:r>
        <w:rPr>
          <w:i/>
        </w:rPr>
        <w:t xml:space="preserve"> from Decision Sciences </w:t>
      </w:r>
      <w:r w:rsidRPr="00C87B58">
        <w:t>(Catalog year effective 2019-20)</w:t>
      </w:r>
    </w:p>
    <w:p w14:paraId="1914F284" w14:textId="77777777" w:rsidR="00F012C2" w:rsidRPr="00C87B58" w:rsidRDefault="00F012C2" w:rsidP="00F012C2">
      <w:pPr>
        <w:pStyle w:val="Heading3"/>
      </w:pPr>
      <w:r w:rsidRPr="00C87B58">
        <w:t>College of Engineering</w:t>
      </w:r>
    </w:p>
    <w:p w14:paraId="53A87D7B" w14:textId="2C419880" w:rsidR="00F012C2" w:rsidRPr="00F9069B" w:rsidRDefault="00F012C2" w:rsidP="00F012C2">
      <w:pPr>
        <w:pStyle w:val="Heading4"/>
        <w:rPr>
          <w:color w:val="FF0000"/>
          <w:u w:val="none"/>
        </w:rPr>
      </w:pPr>
      <w:r w:rsidRPr="00C87B58">
        <w:t>Department of Computer Science and Engineering</w:t>
      </w:r>
      <w:r w:rsidR="00F9069B">
        <w:rPr>
          <w:u w:val="none"/>
        </w:rPr>
        <w:t xml:space="preserve"> </w:t>
      </w:r>
      <w:r w:rsidR="00F9069B">
        <w:rPr>
          <w:color w:val="FF0000"/>
          <w:u w:val="none"/>
        </w:rPr>
        <w:t>[APPROVED]</w:t>
      </w:r>
    </w:p>
    <w:p w14:paraId="01E2B520" w14:textId="77777777" w:rsidR="00B046F6" w:rsidRPr="00C87B58" w:rsidRDefault="00B046F6" w:rsidP="00D1406E">
      <w:pPr>
        <w:pStyle w:val="ListParagraph"/>
      </w:pPr>
      <w:r w:rsidRPr="00C87B58">
        <w:t xml:space="preserve">Computer Science teacher certification—Change in Requirements (Catalog year effective 2019-20) </w:t>
      </w:r>
    </w:p>
    <w:p w14:paraId="714B2D24" w14:textId="77777777" w:rsidR="00C87B58" w:rsidRPr="00C87B58" w:rsidRDefault="00C87B58" w:rsidP="00C87B58">
      <w:pPr>
        <w:pStyle w:val="Heading3"/>
      </w:pPr>
      <w:r w:rsidRPr="00C87B58">
        <w:t>College of Liberal Arts and Social Sciences</w:t>
      </w:r>
    </w:p>
    <w:p w14:paraId="6C0FB7D6" w14:textId="3E3A32EA" w:rsidR="00D1406E" w:rsidRPr="00F9069B" w:rsidRDefault="00D1406E" w:rsidP="00D1406E">
      <w:pPr>
        <w:pStyle w:val="Heading4"/>
        <w:rPr>
          <w:color w:val="FF0000"/>
          <w:u w:val="none"/>
        </w:rPr>
      </w:pPr>
      <w:r>
        <w:t>Department of Sociology</w:t>
      </w:r>
      <w:r w:rsidR="00F9069B">
        <w:t xml:space="preserve"> </w:t>
      </w:r>
      <w:r w:rsidR="00F9069B">
        <w:rPr>
          <w:color w:val="FF0000"/>
        </w:rPr>
        <w:t>[</w:t>
      </w:r>
      <w:r w:rsidR="00F9069B">
        <w:rPr>
          <w:color w:val="FF0000"/>
          <w:u w:val="none"/>
        </w:rPr>
        <w:t>APPROVED]</w:t>
      </w:r>
    </w:p>
    <w:p w14:paraId="320C83F4" w14:textId="6C43F5C4" w:rsidR="00D1406E" w:rsidRPr="001A3A8A" w:rsidRDefault="00D1406E" w:rsidP="00D1406E">
      <w:pPr>
        <w:pStyle w:val="ListParagraph"/>
      </w:pPr>
      <w:r w:rsidRPr="001A3A8A">
        <w:t>Socio</w:t>
      </w:r>
      <w:r w:rsidR="008D231B">
        <w:t>logy, BA—Change in Requirements, Major Hours</w:t>
      </w:r>
      <w:r w:rsidR="001C3BB1">
        <w:t>. No change in total hours for the degree.</w:t>
      </w:r>
      <w:r w:rsidR="008D231B">
        <w:t xml:space="preserve"> </w:t>
      </w:r>
      <w:r w:rsidRPr="001A3A8A">
        <w:t>(Catalog year effective 2019-20)</w:t>
      </w:r>
    </w:p>
    <w:p w14:paraId="252F012F" w14:textId="67617C12" w:rsidR="00C87B58" w:rsidRPr="00F9069B" w:rsidRDefault="00C87B58" w:rsidP="00C87B58">
      <w:pPr>
        <w:pStyle w:val="Heading4"/>
        <w:rPr>
          <w:color w:val="FF0000"/>
          <w:u w:val="none"/>
        </w:rPr>
      </w:pPr>
      <w:r w:rsidRPr="00C87B58">
        <w:t>Department of World Languages, Literatures and Cultures</w:t>
      </w:r>
      <w:r w:rsidR="00F9069B">
        <w:rPr>
          <w:color w:val="FF0000"/>
          <w:u w:val="none"/>
        </w:rPr>
        <w:t xml:space="preserve"> [</w:t>
      </w:r>
      <w:r w:rsidR="004637C5">
        <w:rPr>
          <w:color w:val="FF0000"/>
          <w:u w:val="none"/>
        </w:rPr>
        <w:t>APPROVED]</w:t>
      </w:r>
    </w:p>
    <w:p w14:paraId="174D1DE0" w14:textId="13094FD8" w:rsidR="00C87B58" w:rsidRPr="00C87B58" w:rsidRDefault="00C87B58" w:rsidP="00D1406E">
      <w:pPr>
        <w:pStyle w:val="ListParagraph"/>
      </w:pPr>
      <w:r w:rsidRPr="00C87B58">
        <w:t>Certificate of Achievement in Japanese—</w:t>
      </w:r>
      <w:r w:rsidR="00F9069B">
        <w:t xml:space="preserve">Change in </w:t>
      </w:r>
      <w:r w:rsidRPr="00C87B58">
        <w:t>Requirements (Catalog year effective 2019-20)</w:t>
      </w:r>
    </w:p>
    <w:p w14:paraId="047FDDE4" w14:textId="05B81A81" w:rsidR="00C87B58" w:rsidRDefault="00C87B58" w:rsidP="00D1406E">
      <w:pPr>
        <w:pStyle w:val="ListParagraph"/>
      </w:pPr>
      <w:r w:rsidRPr="00C87B58">
        <w:t>Russian Studies Minor—Change in Title, Requirements, Hours</w:t>
      </w:r>
      <w:r w:rsidR="001C3BB1">
        <w:t xml:space="preserve"> </w:t>
      </w:r>
      <w:r w:rsidR="001C3BB1">
        <w:rPr>
          <w:i/>
        </w:rPr>
        <w:t xml:space="preserve">from </w:t>
      </w:r>
      <w:r w:rsidR="001C3BB1" w:rsidRPr="001C3BB1">
        <w:rPr>
          <w:i/>
        </w:rPr>
        <w:t>Minor in Russian</w:t>
      </w:r>
      <w:r w:rsidRPr="00C87B58">
        <w:t xml:space="preserve"> (Catalog year effective 2019-20)</w:t>
      </w:r>
    </w:p>
    <w:p w14:paraId="38701A31" w14:textId="77777777" w:rsidR="00C87B58" w:rsidRPr="00C87B58" w:rsidRDefault="00C87B58" w:rsidP="00C87B58">
      <w:pPr>
        <w:pStyle w:val="Heading3"/>
      </w:pPr>
      <w:r w:rsidRPr="00C87B58">
        <w:t>College of Merchandising, Hospitality &amp; Tourism</w:t>
      </w:r>
    </w:p>
    <w:p w14:paraId="3FA9A3A4" w14:textId="5740CF2B" w:rsidR="00C87B58" w:rsidRPr="004637C5" w:rsidRDefault="00C87B58" w:rsidP="00C87B58">
      <w:pPr>
        <w:pStyle w:val="Heading4"/>
        <w:rPr>
          <w:color w:val="FF0000"/>
          <w:u w:val="none"/>
        </w:rPr>
      </w:pPr>
      <w:r w:rsidRPr="00C87B58">
        <w:lastRenderedPageBreak/>
        <w:t>Department of Merchandising and Digital Retailing</w:t>
      </w:r>
      <w:r w:rsidR="004637C5">
        <w:t xml:space="preserve"> </w:t>
      </w:r>
      <w:r w:rsidR="004637C5">
        <w:rPr>
          <w:color w:val="FF0000"/>
          <w:u w:val="none"/>
        </w:rPr>
        <w:t>[APPROVED]</w:t>
      </w:r>
    </w:p>
    <w:p w14:paraId="69F79C3F" w14:textId="77777777" w:rsidR="00C87B58" w:rsidRPr="00C87B58" w:rsidRDefault="00C87B58" w:rsidP="00D1406E">
      <w:pPr>
        <w:pStyle w:val="ListParagraph"/>
      </w:pPr>
      <w:r w:rsidRPr="00C87B58">
        <w:t>Home Furnishings Merchandising minor—Change in Requirements (Catalog year effective 2019-20)</w:t>
      </w:r>
    </w:p>
    <w:p w14:paraId="0129E398" w14:textId="77777777" w:rsidR="00732594" w:rsidRPr="00D1406E" w:rsidRDefault="0063536E" w:rsidP="00D1406E">
      <w:pPr>
        <w:pStyle w:val="Heading2"/>
      </w:pPr>
      <w:r w:rsidRPr="00D1406E">
        <w:t>CHANGE IN EXISTING COURSE/COURSE DELETIONS</w:t>
      </w:r>
    </w:p>
    <w:p w14:paraId="3F0CE3D5" w14:textId="77777777" w:rsidR="00AC0FC1" w:rsidRPr="00D1406E" w:rsidRDefault="0063536E" w:rsidP="00D1406E">
      <w:pPr>
        <w:pStyle w:val="AlphaHeader"/>
      </w:pPr>
      <w:r w:rsidRPr="00D1406E">
        <w:t>CHANGE IN EXISTING COURSE</w:t>
      </w:r>
    </w:p>
    <w:p w14:paraId="6C8D4343" w14:textId="77777777" w:rsidR="00CD5548" w:rsidRPr="00D1406E" w:rsidRDefault="00D1406E" w:rsidP="00D1406E">
      <w:pPr>
        <w:pStyle w:val="ListParagraph2"/>
        <w:numPr>
          <w:ilvl w:val="0"/>
          <w:numId w:val="0"/>
        </w:numPr>
        <w:ind w:left="720"/>
      </w:pPr>
      <w:r w:rsidRPr="00D1406E">
        <w:t>None.</w:t>
      </w:r>
    </w:p>
    <w:p w14:paraId="025A4154" w14:textId="77777777" w:rsidR="0063536E" w:rsidRPr="00D1406E" w:rsidRDefault="0063536E" w:rsidP="00D1406E">
      <w:pPr>
        <w:pStyle w:val="AlphaHeader"/>
      </w:pPr>
      <w:r w:rsidRPr="00D1406E">
        <w:t>COURSE DELETION</w:t>
      </w:r>
    </w:p>
    <w:p w14:paraId="5B88DADA" w14:textId="77777777" w:rsidR="00734D53" w:rsidRPr="00D1406E" w:rsidRDefault="00734D53" w:rsidP="00D1406E">
      <w:pPr>
        <w:ind w:firstLine="0"/>
        <w:rPr>
          <w:i/>
          <w:highlight w:val="yellow"/>
        </w:rPr>
      </w:pPr>
      <w:r w:rsidRPr="00D1406E">
        <w:rPr>
          <w:i/>
        </w:rPr>
        <w:t>Non</w:t>
      </w:r>
      <w:r w:rsidR="00D1406E">
        <w:rPr>
          <w:i/>
        </w:rPr>
        <w:t>e.</w:t>
      </w:r>
    </w:p>
    <w:p w14:paraId="2C40C4E6" w14:textId="1331FFE6" w:rsidR="00EE5B5A" w:rsidRPr="00CD1FAF" w:rsidRDefault="0063536E" w:rsidP="00D1406E">
      <w:pPr>
        <w:pStyle w:val="Heading2"/>
      </w:pPr>
      <w:r w:rsidRPr="00CD1FAF">
        <w:t>CONSENT CALENDAR</w:t>
      </w:r>
      <w:r w:rsidR="004637C5">
        <w:t xml:space="preserve"> </w:t>
      </w:r>
      <w:r w:rsidR="004637C5">
        <w:rPr>
          <w:color w:val="FF0000"/>
        </w:rPr>
        <w:t>[APPROVED]</w:t>
      </w:r>
    </w:p>
    <w:p w14:paraId="4BCE8505" w14:textId="77777777" w:rsidR="00EE5B5A" w:rsidRPr="00CD1FAF" w:rsidRDefault="0063536E" w:rsidP="00D1406E">
      <w:pPr>
        <w:pStyle w:val="AlphaHeader"/>
      </w:pPr>
      <w:r w:rsidRPr="00CD1FAF">
        <w:t>REQUEST FOR EXPERIMENTAL COURSE</w:t>
      </w:r>
    </w:p>
    <w:p w14:paraId="65325BAA" w14:textId="759E3F1F" w:rsidR="00614C4A" w:rsidRDefault="00614C4A" w:rsidP="00614C4A">
      <w:pPr>
        <w:pStyle w:val="Heading3"/>
      </w:pPr>
      <w:r>
        <w:t>College of Engineering</w:t>
      </w:r>
    </w:p>
    <w:p w14:paraId="57F37D92" w14:textId="77777777" w:rsidR="00614C4A" w:rsidRDefault="00614C4A" w:rsidP="00614C4A">
      <w:pPr>
        <w:pStyle w:val="Heading4"/>
      </w:pPr>
      <w:r w:rsidRPr="008753EF">
        <w:t>Department of Electrical Engineering</w:t>
      </w:r>
    </w:p>
    <w:p w14:paraId="33252AB3" w14:textId="77777777" w:rsidR="00614C4A" w:rsidRPr="008753EF" w:rsidRDefault="00614C4A" w:rsidP="00614C4A">
      <w:pPr>
        <w:pStyle w:val="ListParagraph2"/>
      </w:pPr>
      <w:r w:rsidRPr="008753EF">
        <w:t>EENG - 4980 - Electronics I Lab</w:t>
      </w:r>
      <w:r>
        <w:t>—(to be offered Summer 2018)</w:t>
      </w:r>
    </w:p>
    <w:p w14:paraId="33E3D4A4" w14:textId="77777777" w:rsidR="00614C4A" w:rsidRDefault="00614C4A" w:rsidP="00614C4A">
      <w:pPr>
        <w:pStyle w:val="Heading3"/>
      </w:pPr>
      <w:r w:rsidRPr="00CC4A91">
        <w:t>College of L</w:t>
      </w:r>
      <w:r>
        <w:t>iberal Arts and Social Sciences</w:t>
      </w:r>
      <w:r w:rsidRPr="00CC4A91">
        <w:t xml:space="preserve"> </w:t>
      </w:r>
    </w:p>
    <w:p w14:paraId="46617996" w14:textId="77777777" w:rsidR="00614C4A" w:rsidRPr="008753EF" w:rsidRDefault="00614C4A" w:rsidP="00614C4A">
      <w:pPr>
        <w:pStyle w:val="Heading4"/>
      </w:pPr>
      <w:r w:rsidRPr="008753EF">
        <w:t>Department of Spanish</w:t>
      </w:r>
    </w:p>
    <w:p w14:paraId="4CD1E602" w14:textId="3EA854C8" w:rsidR="00AB022E" w:rsidRPr="00CD1FAF" w:rsidRDefault="00614C4A" w:rsidP="00204FEA">
      <w:pPr>
        <w:pStyle w:val="ListParagraph2"/>
      </w:pPr>
      <w:r w:rsidRPr="008753EF">
        <w:t>SPAN - 4980 - Language, Culture and Community Service</w:t>
      </w:r>
      <w:r>
        <w:t>—(to be offered Summer 2018)</w:t>
      </w:r>
    </w:p>
    <w:p w14:paraId="2B71C8B9" w14:textId="77777777" w:rsidR="00754D35" w:rsidRPr="003B7179" w:rsidRDefault="0063536E" w:rsidP="00D1406E">
      <w:pPr>
        <w:pStyle w:val="AlphaHeader"/>
      </w:pPr>
      <w:r w:rsidRPr="003B7179">
        <w:t>CHANGE IN PROGRAM</w:t>
      </w:r>
    </w:p>
    <w:p w14:paraId="472E2D8F" w14:textId="77777777" w:rsidR="00AB022E" w:rsidRPr="00D25050" w:rsidRDefault="00AB022E" w:rsidP="00AB022E">
      <w:pPr>
        <w:pStyle w:val="Heading3"/>
      </w:pPr>
      <w:r w:rsidRPr="00D25050">
        <w:t>College of Business</w:t>
      </w:r>
    </w:p>
    <w:p w14:paraId="5196A44F" w14:textId="41D10578" w:rsidR="00CD1FAF" w:rsidRDefault="00CD1FAF" w:rsidP="00D1406E">
      <w:pPr>
        <w:pStyle w:val="ListParagraph2"/>
      </w:pPr>
      <w:r w:rsidRPr="00D25050">
        <w:t>College of Business Degree Requirements—Change in Other</w:t>
      </w:r>
      <w:r w:rsidR="0033243D" w:rsidRPr="00D25050">
        <w:t xml:space="preserve">: </w:t>
      </w:r>
      <w:r w:rsidRPr="00D25050">
        <w:t xml:space="preserve">Removal of UNT cumulative GPA requirement of 2.7 for entry into major. </w:t>
      </w:r>
      <w:r w:rsidR="0033243D" w:rsidRPr="00D25050">
        <w:t>(Catalog year effective 2019-20)</w:t>
      </w:r>
    </w:p>
    <w:p w14:paraId="41715E56" w14:textId="77777777" w:rsidR="003B7179" w:rsidRDefault="003B7179" w:rsidP="003B7179">
      <w:pPr>
        <w:pStyle w:val="Heading4"/>
      </w:pPr>
      <w:r w:rsidRPr="003B7179">
        <w:t>Department of Information Technology and Decision Sciences</w:t>
      </w:r>
    </w:p>
    <w:p w14:paraId="353CE914" w14:textId="77777777" w:rsidR="003B7179" w:rsidRDefault="003B7179" w:rsidP="00D1406E">
      <w:pPr>
        <w:pStyle w:val="ListParagraph2"/>
      </w:pPr>
      <w:r>
        <w:t>Business Analytics, BBA</w:t>
      </w:r>
      <w:r w:rsidRPr="00D25050">
        <w:t>—</w:t>
      </w:r>
      <w:r w:rsidRPr="00EF7FA3">
        <w:t>Change in Requirements (Catalog year effective 2019-20)</w:t>
      </w:r>
    </w:p>
    <w:p w14:paraId="233EF64B" w14:textId="77777777" w:rsidR="00852644" w:rsidRPr="00C87B58" w:rsidRDefault="00852644" w:rsidP="00852644">
      <w:pPr>
        <w:pStyle w:val="Heading3"/>
      </w:pPr>
      <w:r w:rsidRPr="00C87B58">
        <w:lastRenderedPageBreak/>
        <w:t>College of Engineering</w:t>
      </w:r>
    </w:p>
    <w:p w14:paraId="417B6966" w14:textId="77777777" w:rsidR="00852644" w:rsidRPr="00C87B58" w:rsidRDefault="00852644" w:rsidP="00852644">
      <w:pPr>
        <w:pStyle w:val="Heading4"/>
      </w:pPr>
      <w:r w:rsidRPr="00C87B58">
        <w:t>Department of Computer Science and Engineering</w:t>
      </w:r>
    </w:p>
    <w:p w14:paraId="7D724145" w14:textId="0FC5F9DA" w:rsidR="00852644" w:rsidRPr="00D25050" w:rsidRDefault="00852644" w:rsidP="00F63346">
      <w:pPr>
        <w:pStyle w:val="ListParagraph2"/>
      </w:pPr>
      <w:r w:rsidRPr="00266249">
        <w:t>Computer Science, BS—Change in Requirements (Catalog year effective 2019-20)</w:t>
      </w:r>
    </w:p>
    <w:p w14:paraId="7CC663F4" w14:textId="77777777" w:rsidR="000036F3" w:rsidRPr="00D25050" w:rsidRDefault="0033243D" w:rsidP="000036F3">
      <w:pPr>
        <w:pStyle w:val="Heading3"/>
      </w:pPr>
      <w:r w:rsidRPr="00D25050">
        <w:t>College of Liberal Arts and Social Sciences</w:t>
      </w:r>
    </w:p>
    <w:p w14:paraId="1FEE234F" w14:textId="77777777" w:rsidR="0033243D" w:rsidRDefault="0033243D" w:rsidP="00D1406E">
      <w:pPr>
        <w:pStyle w:val="ListParagraph2"/>
      </w:pPr>
      <w:r w:rsidRPr="00D25050">
        <w:t>Liberal Arts and Social Sciences degree requirements</w:t>
      </w:r>
      <w:r w:rsidR="00D25050" w:rsidRPr="00D25050">
        <w:t>—Change in Requirements (Catalog year effective 2019-20)</w:t>
      </w:r>
    </w:p>
    <w:p w14:paraId="0DCD533C" w14:textId="77777777" w:rsidR="003B7179" w:rsidRDefault="003B7179" w:rsidP="003B7179">
      <w:pPr>
        <w:pStyle w:val="Heading4"/>
      </w:pPr>
      <w:r w:rsidRPr="003B7179">
        <w:t>Department of Anthropology</w:t>
      </w:r>
    </w:p>
    <w:p w14:paraId="18FEEDDB" w14:textId="77777777" w:rsidR="003B7179" w:rsidRDefault="003B7179" w:rsidP="00D1406E">
      <w:pPr>
        <w:pStyle w:val="ListParagraph2"/>
      </w:pPr>
      <w:r w:rsidRPr="0035645A">
        <w:t>Anthropology, BA</w:t>
      </w:r>
      <w:r w:rsidRPr="00D25050">
        <w:t>—Change in Requirements (Catalog year effective 2019-20)</w:t>
      </w:r>
    </w:p>
    <w:p w14:paraId="06F7A1DC" w14:textId="77777777" w:rsidR="00EF7FA3" w:rsidRDefault="00EF7FA3" w:rsidP="00EF7FA3">
      <w:pPr>
        <w:pStyle w:val="Heading4"/>
      </w:pPr>
      <w:r>
        <w:t>Department of Media Arts</w:t>
      </w:r>
    </w:p>
    <w:p w14:paraId="65092A58" w14:textId="77777777" w:rsidR="00EF7FA3" w:rsidRDefault="00EF7FA3" w:rsidP="00D1406E">
      <w:pPr>
        <w:pStyle w:val="ListParagraph2"/>
      </w:pPr>
      <w:r w:rsidRPr="00EF7FA3">
        <w:t>Converged Broadcast Media, BA</w:t>
      </w:r>
      <w:r w:rsidR="0033243D" w:rsidRPr="00EF7FA3">
        <w:t xml:space="preserve">—Change in </w:t>
      </w:r>
      <w:r w:rsidRPr="00EF7FA3">
        <w:t>Requirements</w:t>
      </w:r>
      <w:r w:rsidR="0033243D" w:rsidRPr="00EF7FA3">
        <w:t xml:space="preserve"> </w:t>
      </w:r>
      <w:r w:rsidRPr="00EF7FA3">
        <w:t>(Catalog year effective 2019-20)</w:t>
      </w:r>
    </w:p>
    <w:p w14:paraId="2BAA5F5E" w14:textId="77777777" w:rsidR="0035645A" w:rsidRDefault="00EF7FA3" w:rsidP="00D1406E">
      <w:pPr>
        <w:pStyle w:val="ListParagraph2"/>
      </w:pPr>
      <w:r>
        <w:t>Media Arts, BA</w:t>
      </w:r>
      <w:r w:rsidRPr="00D25050">
        <w:t>—</w:t>
      </w:r>
      <w:r w:rsidR="0035645A" w:rsidRPr="00EF7FA3">
        <w:t>Change in Requirements (Catalog year effective 2019-20)</w:t>
      </w:r>
    </w:p>
    <w:p w14:paraId="48253391" w14:textId="77777777" w:rsidR="0035645A" w:rsidRDefault="0035645A" w:rsidP="0035645A">
      <w:pPr>
        <w:pStyle w:val="Heading3"/>
      </w:pPr>
      <w:r>
        <w:t>College of Science</w:t>
      </w:r>
    </w:p>
    <w:p w14:paraId="56380F00" w14:textId="77777777" w:rsidR="0035645A" w:rsidRDefault="0035645A" w:rsidP="0035645A">
      <w:pPr>
        <w:pStyle w:val="Heading4"/>
      </w:pPr>
      <w:r w:rsidRPr="0035645A">
        <w:t>Department of Chemistry</w:t>
      </w:r>
    </w:p>
    <w:p w14:paraId="3FA45E39" w14:textId="77777777" w:rsidR="00EF7FA3" w:rsidRDefault="0035645A" w:rsidP="00D1406E">
      <w:pPr>
        <w:pStyle w:val="ListParagraph2"/>
      </w:pPr>
      <w:r w:rsidRPr="0035645A">
        <w:t>Chemistry, BA</w:t>
      </w:r>
      <w:r w:rsidRPr="00D25050">
        <w:t>—</w:t>
      </w:r>
      <w:r w:rsidR="00EF7FA3" w:rsidRPr="00D25050">
        <w:t xml:space="preserve">Change in </w:t>
      </w:r>
      <w:r>
        <w:t xml:space="preserve">Other: </w:t>
      </w:r>
      <w:r w:rsidRPr="0035645A">
        <w:t xml:space="preserve">Decrease advanced </w:t>
      </w:r>
      <w:r>
        <w:t xml:space="preserve">hours from 42 </w:t>
      </w:r>
      <w:r w:rsidRPr="0035645A">
        <w:t>to 36</w:t>
      </w:r>
      <w:r>
        <w:t>. No change in total hours for the degree.</w:t>
      </w:r>
      <w:r w:rsidRPr="0035645A">
        <w:t xml:space="preserve"> </w:t>
      </w:r>
      <w:r w:rsidR="00EF7FA3" w:rsidRPr="00D25050">
        <w:t>(Catalog year effective 2019-20)</w:t>
      </w:r>
    </w:p>
    <w:p w14:paraId="1FBF87C7" w14:textId="77777777" w:rsidR="00C94146" w:rsidRPr="00266249" w:rsidRDefault="00C94146" w:rsidP="00D0626F">
      <w:pPr>
        <w:pStyle w:val="ListParagraph2"/>
      </w:pPr>
      <w:r w:rsidRPr="00266249">
        <w:t>Chemistry, BSCHM—Change in Other: Decrease advanced hours from 42 to 36. No change in total hours for the degree. (Catalog year effective 2019-20)</w:t>
      </w:r>
    </w:p>
    <w:p w14:paraId="11C89352" w14:textId="77777777" w:rsidR="0083011D" w:rsidRPr="0025006B" w:rsidRDefault="0083011D" w:rsidP="00D1406E">
      <w:pPr>
        <w:pStyle w:val="AlphaHeader"/>
      </w:pPr>
      <w:r w:rsidRPr="0025006B">
        <w:t>CHANGE IN EXISTING COURSE</w:t>
      </w:r>
    </w:p>
    <w:p w14:paraId="7D39E3AC" w14:textId="77777777" w:rsidR="001C3BB1" w:rsidRPr="00F012C2" w:rsidRDefault="001C3BB1" w:rsidP="001C3BB1">
      <w:pPr>
        <w:pStyle w:val="Heading3"/>
      </w:pPr>
      <w:r w:rsidRPr="00F012C2">
        <w:t>College of E</w:t>
      </w:r>
      <w:r>
        <w:t>ducation</w:t>
      </w:r>
    </w:p>
    <w:p w14:paraId="30E04302" w14:textId="77777777" w:rsidR="001C3BB1" w:rsidRPr="00F012C2" w:rsidRDefault="001C3BB1" w:rsidP="001C3BB1">
      <w:pPr>
        <w:pStyle w:val="Heading4"/>
        <w:rPr>
          <w:bCs/>
        </w:rPr>
      </w:pPr>
      <w:r w:rsidRPr="00F012C2">
        <w:t>Department of Kinesiology, Health Promotion and Recreation</w:t>
      </w:r>
    </w:p>
    <w:p w14:paraId="26777194" w14:textId="77777777" w:rsidR="001C3BB1" w:rsidRDefault="001C3BB1" w:rsidP="001C3BB1">
      <w:pPr>
        <w:pStyle w:val="ListParagraph2"/>
      </w:pPr>
      <w:r w:rsidRPr="00F012C2">
        <w:t xml:space="preserve">KINE - 3020 - Movement with Individuals with Disabilities —Change in Course Title, Short Course Title, Prerequisite(s) </w:t>
      </w:r>
      <w:r w:rsidRPr="00F012C2">
        <w:rPr>
          <w:i/>
        </w:rPr>
        <w:t xml:space="preserve">from Movement for Special Populations </w:t>
      </w:r>
      <w:r w:rsidRPr="00F012C2">
        <w:t xml:space="preserve">(Catalog year effective 2019-20) </w:t>
      </w:r>
    </w:p>
    <w:p w14:paraId="5684DC53" w14:textId="77777777" w:rsidR="001C3BB1" w:rsidRDefault="001C3BB1" w:rsidP="001C3BB1">
      <w:pPr>
        <w:pStyle w:val="Heading3"/>
      </w:pPr>
      <w:r>
        <w:t>College of Engineering</w:t>
      </w:r>
    </w:p>
    <w:p w14:paraId="42054D4B" w14:textId="77777777" w:rsidR="001C3BB1" w:rsidRDefault="001C3BB1" w:rsidP="001C3BB1">
      <w:pPr>
        <w:pStyle w:val="Heading4"/>
      </w:pPr>
      <w:r w:rsidRPr="0027604A">
        <w:t>Department of Computer Science and Engineering</w:t>
      </w:r>
    </w:p>
    <w:p w14:paraId="60731AB9" w14:textId="77777777" w:rsidR="001C3BB1" w:rsidRPr="0027604A" w:rsidRDefault="001C3BB1" w:rsidP="001C3BB1">
      <w:pPr>
        <w:pStyle w:val="ListParagraph2"/>
      </w:pPr>
      <w:r w:rsidRPr="0027604A">
        <w:lastRenderedPageBreak/>
        <w:t xml:space="preserve">CSCE - 3550 - Introduction to Computer Security—Change in Course Number </w:t>
      </w:r>
      <w:r w:rsidRPr="0027604A">
        <w:rPr>
          <w:i/>
        </w:rPr>
        <w:t>from CSCE 4550</w:t>
      </w:r>
      <w:r>
        <w:t xml:space="preserve"> </w:t>
      </w:r>
      <w:r w:rsidRPr="0027604A">
        <w:t>(Catalog year effective 2019-20)</w:t>
      </w:r>
    </w:p>
    <w:p w14:paraId="78F76A58" w14:textId="77777777" w:rsidR="001C3BB1" w:rsidRDefault="001C3BB1" w:rsidP="001C3BB1">
      <w:pPr>
        <w:pStyle w:val="Heading3"/>
      </w:pPr>
      <w:r>
        <w:t>College of Liberal Arts and Social Sciences</w:t>
      </w:r>
    </w:p>
    <w:p w14:paraId="46B7AB81" w14:textId="77777777" w:rsidR="001C3BB1" w:rsidRDefault="001C3BB1" w:rsidP="001C3BB1">
      <w:pPr>
        <w:pStyle w:val="Heading4"/>
      </w:pPr>
      <w:r>
        <w:t>Department of Psychology</w:t>
      </w:r>
    </w:p>
    <w:p w14:paraId="47C55916" w14:textId="5E346C59" w:rsidR="001C3BB1" w:rsidRDefault="001C3BB1" w:rsidP="002963E2">
      <w:pPr>
        <w:pStyle w:val="ListParagraph2"/>
      </w:pPr>
      <w:r w:rsidRPr="0027604A">
        <w:t>PSYC - 3630 - Introducti</w:t>
      </w:r>
      <w:r>
        <w:t>on to Psychological Measurement</w:t>
      </w:r>
      <w:r w:rsidRPr="0027604A">
        <w:t>—Change in Prerequisite(s) (Catalog year effective 2019-20)</w:t>
      </w:r>
    </w:p>
    <w:p w14:paraId="43278D72" w14:textId="77777777" w:rsidR="0027604A" w:rsidRPr="0027604A" w:rsidRDefault="0027604A" w:rsidP="00650919">
      <w:pPr>
        <w:pStyle w:val="Heading3"/>
        <w:rPr>
          <w:bCs/>
        </w:rPr>
      </w:pPr>
      <w:r w:rsidRPr="0027604A">
        <w:t>College of Merchandising, Hospitality &amp; Tourism</w:t>
      </w:r>
    </w:p>
    <w:p w14:paraId="5F6A2508" w14:textId="77777777" w:rsidR="0027604A" w:rsidRPr="0027604A" w:rsidRDefault="0027604A" w:rsidP="00650919">
      <w:pPr>
        <w:pStyle w:val="Heading4"/>
        <w:rPr>
          <w:bCs/>
        </w:rPr>
      </w:pPr>
      <w:r w:rsidRPr="0027604A">
        <w:t>Department of Merchandising and Digital Retailing</w:t>
      </w:r>
    </w:p>
    <w:p w14:paraId="061B7CDA" w14:textId="77777777" w:rsidR="0027604A" w:rsidRPr="00F012C2" w:rsidRDefault="0027604A" w:rsidP="00D1406E">
      <w:pPr>
        <w:pStyle w:val="ListParagraph2"/>
      </w:pPr>
      <w:r w:rsidRPr="00F012C2">
        <w:t xml:space="preserve">DRTL - 3090 - Consumer Engagement in Digital Channels </w:t>
      </w:r>
      <w:r w:rsidR="00650919" w:rsidRPr="00F012C2">
        <w:t>—Change in Description (Catalog year effective 2019-20)</w:t>
      </w:r>
    </w:p>
    <w:p w14:paraId="67915B9C" w14:textId="77777777" w:rsidR="00650919" w:rsidRPr="00F012C2" w:rsidRDefault="0027604A" w:rsidP="00D1406E">
      <w:pPr>
        <w:pStyle w:val="ListParagraph2"/>
      </w:pPr>
      <w:r w:rsidRPr="00F012C2">
        <w:t xml:space="preserve">DRTL - </w:t>
      </w:r>
      <w:r w:rsidR="00650919" w:rsidRPr="00F012C2">
        <w:t>4070 - Digital Retail Analytics—Change in Prerequisite(s) (Catalog year effective 2019-20)</w:t>
      </w:r>
    </w:p>
    <w:p w14:paraId="4E745426" w14:textId="77777777" w:rsidR="00650919" w:rsidRPr="00F012C2" w:rsidRDefault="00650919" w:rsidP="00D1406E">
      <w:pPr>
        <w:pStyle w:val="ListParagraph2"/>
      </w:pPr>
      <w:r w:rsidRPr="00F012C2">
        <w:t xml:space="preserve">MDSE - 3510 - Profit-Centered Merchandising—Change in Prerequisite(s) (Catalog year effective 2019-20) </w:t>
      </w:r>
    </w:p>
    <w:p w14:paraId="5FCD25E5" w14:textId="77777777" w:rsidR="00650919" w:rsidRPr="00F012C2" w:rsidRDefault="00650919" w:rsidP="00D1406E">
      <w:pPr>
        <w:pStyle w:val="ListParagraph2"/>
      </w:pPr>
      <w:r w:rsidRPr="00F012C2">
        <w:t>MDSE - 4510 - Advanced Buying, Planning and Allocation—Change in Prerequisite(s) (Catalog year effective 2019-20)</w:t>
      </w:r>
    </w:p>
    <w:p w14:paraId="5C33B834" w14:textId="77777777" w:rsidR="00650919" w:rsidRPr="00F012C2" w:rsidRDefault="00650919" w:rsidP="00D1406E">
      <w:pPr>
        <w:pStyle w:val="ListParagraph2"/>
      </w:pPr>
      <w:r w:rsidRPr="00F012C2">
        <w:t>MDSE - 4660 - Advanced Application—Change in Prerequisite(s) (Catalog year effective 2019-20)</w:t>
      </w:r>
    </w:p>
    <w:p w14:paraId="472E7FF4" w14:textId="77777777" w:rsidR="00650919" w:rsidRPr="00F012C2" w:rsidRDefault="00650919" w:rsidP="00D1406E">
      <w:pPr>
        <w:pStyle w:val="ListParagraph2"/>
      </w:pPr>
      <w:r w:rsidRPr="00F012C2">
        <w:t>RETL - 3880 - Profit-Centered Retailing—Change in Prerequisite(s) (Catalog year effective 2019-20)</w:t>
      </w:r>
    </w:p>
    <w:p w14:paraId="5DEF7E0B" w14:textId="77777777" w:rsidR="00650919" w:rsidRPr="00F012C2" w:rsidRDefault="00650919" w:rsidP="00D1406E">
      <w:pPr>
        <w:pStyle w:val="ListParagraph2"/>
      </w:pPr>
      <w:r w:rsidRPr="00F012C2">
        <w:t>RETL - 4850 - Brand Development—Change in Prerequisite(s) (Catalog year effective 2019-20)</w:t>
      </w:r>
    </w:p>
    <w:p w14:paraId="7909344A" w14:textId="77777777" w:rsidR="001C3BB1" w:rsidRPr="0025006B" w:rsidRDefault="001C3BB1" w:rsidP="001C3BB1">
      <w:pPr>
        <w:pStyle w:val="Heading3"/>
      </w:pPr>
      <w:r w:rsidRPr="0025006B">
        <w:t xml:space="preserve">College of </w:t>
      </w:r>
      <w:r>
        <w:t>Science</w:t>
      </w:r>
    </w:p>
    <w:p w14:paraId="7127E98D" w14:textId="77777777" w:rsidR="001C3BB1" w:rsidRPr="0025006B" w:rsidRDefault="001C3BB1" w:rsidP="001C3BB1">
      <w:pPr>
        <w:pStyle w:val="Heading4"/>
      </w:pPr>
      <w:r>
        <w:t>Department of Chemistry</w:t>
      </w:r>
    </w:p>
    <w:p w14:paraId="2337AB01" w14:textId="77777777" w:rsidR="001C3BB1" w:rsidRPr="0027604A" w:rsidRDefault="001C3BB1" w:rsidP="001C3BB1">
      <w:pPr>
        <w:pStyle w:val="ListParagraph2"/>
      </w:pPr>
      <w:r w:rsidRPr="0027604A">
        <w:t xml:space="preserve">CHEM - 2380 - Organic Chemistry—Change in Prerequisite(s), </w:t>
      </w:r>
      <w:proofErr w:type="spellStart"/>
      <w:r w:rsidRPr="0027604A">
        <w:t>Corequisite</w:t>
      </w:r>
      <w:proofErr w:type="spellEnd"/>
      <w:r w:rsidRPr="0027604A">
        <w:t>(s) (Catalog year effective 2019-20)</w:t>
      </w:r>
    </w:p>
    <w:p w14:paraId="3D121054" w14:textId="7370C1BD" w:rsidR="001C3BB1" w:rsidRDefault="001C3BB1" w:rsidP="009F44D9">
      <w:pPr>
        <w:pStyle w:val="ListParagraph2"/>
      </w:pPr>
      <w:r w:rsidRPr="0027604A">
        <w:t xml:space="preserve">CHEM - 3220 - Organic Chemistry Laboratory—Change in Prerequisite(s), </w:t>
      </w:r>
      <w:proofErr w:type="spellStart"/>
      <w:r w:rsidRPr="0027604A">
        <w:t>Corequisite</w:t>
      </w:r>
      <w:proofErr w:type="spellEnd"/>
      <w:r w:rsidRPr="0027604A">
        <w:t xml:space="preserve">(s) (Catalog year effective 2019-20) </w:t>
      </w:r>
    </w:p>
    <w:p w14:paraId="067347CE" w14:textId="77777777" w:rsidR="00734D53" w:rsidRDefault="0083011D" w:rsidP="00D1406E">
      <w:pPr>
        <w:pStyle w:val="AlphaHeader"/>
      </w:pPr>
      <w:r w:rsidRPr="0025006B">
        <w:t>COURSE DELETIONS</w:t>
      </w:r>
    </w:p>
    <w:p w14:paraId="0F96682E" w14:textId="77777777" w:rsidR="00650919" w:rsidRDefault="00650919" w:rsidP="00650919">
      <w:pPr>
        <w:pStyle w:val="Heading3"/>
      </w:pPr>
      <w:r>
        <w:t>College of Liberal Arts and Social Sciences</w:t>
      </w:r>
    </w:p>
    <w:p w14:paraId="1827707B" w14:textId="77777777" w:rsidR="00650919" w:rsidRDefault="00650919" w:rsidP="00650919">
      <w:pPr>
        <w:pStyle w:val="Heading4"/>
      </w:pPr>
      <w:r>
        <w:lastRenderedPageBreak/>
        <w:t>Department of Sociology</w:t>
      </w:r>
    </w:p>
    <w:p w14:paraId="3C814128" w14:textId="77777777" w:rsidR="00650919" w:rsidRDefault="00650919" w:rsidP="00D1406E">
      <w:pPr>
        <w:pStyle w:val="ListParagraph2"/>
      </w:pPr>
      <w:r>
        <w:t>SOCI - 3190 - Correctional Counseling</w:t>
      </w:r>
      <w:r w:rsidRPr="0027604A">
        <w:t>—</w:t>
      </w:r>
      <w:r>
        <w:t>Delete Course</w:t>
      </w:r>
      <w:r w:rsidRPr="0027604A">
        <w:t xml:space="preserve"> (Catalog year effective 2019-20)</w:t>
      </w:r>
    </w:p>
    <w:p w14:paraId="279F902A" w14:textId="77777777" w:rsidR="00E22A1F" w:rsidRPr="00E22A1F" w:rsidRDefault="00650919" w:rsidP="00D1406E">
      <w:pPr>
        <w:pStyle w:val="ListParagraph2"/>
      </w:pPr>
      <w:r>
        <w:t>SOCI - 4920 - Cooperative Education in Sociology</w:t>
      </w:r>
      <w:r w:rsidRPr="0027604A">
        <w:t>—</w:t>
      </w:r>
      <w:r>
        <w:t>Delete Course</w:t>
      </w:r>
      <w:r w:rsidRPr="0027604A">
        <w:t xml:space="preserve"> (Catalog year effective 2019-20)</w:t>
      </w:r>
    </w:p>
    <w:p w14:paraId="2F6A5D59" w14:textId="77777777" w:rsidR="00370DC0" w:rsidRPr="0025006B" w:rsidRDefault="005300AF" w:rsidP="00D1406E">
      <w:pPr>
        <w:pStyle w:val="AlphaHeader"/>
      </w:pPr>
      <w:r w:rsidRPr="0025006B">
        <w:t>GRAD TRACK PATHWAYS</w:t>
      </w:r>
    </w:p>
    <w:p w14:paraId="1E8BDAC1" w14:textId="77777777" w:rsidR="00734D53" w:rsidRPr="0025006B" w:rsidRDefault="00734D53" w:rsidP="00734D53">
      <w:pPr>
        <w:ind w:left="1440"/>
        <w:rPr>
          <w:i/>
        </w:rPr>
      </w:pPr>
      <w:r w:rsidRPr="0025006B">
        <w:rPr>
          <w:i/>
        </w:rPr>
        <w:t>None.</w:t>
      </w:r>
    </w:p>
    <w:p w14:paraId="7653D329" w14:textId="77777777" w:rsidR="00C367EE" w:rsidRPr="0025006B" w:rsidRDefault="00600A5C" w:rsidP="00D1406E">
      <w:pPr>
        <w:pStyle w:val="Heading2"/>
      </w:pPr>
      <w:r w:rsidRPr="0025006B">
        <w:t xml:space="preserve">CORE </w:t>
      </w:r>
      <w:r w:rsidR="000B20A0" w:rsidRPr="0025006B">
        <w:t>INFORMATION</w:t>
      </w:r>
      <w:r w:rsidRPr="0025006B">
        <w:t xml:space="preserve"> ITEM</w:t>
      </w:r>
      <w:r w:rsidR="00C367EE" w:rsidRPr="0025006B">
        <w:t>s</w:t>
      </w:r>
    </w:p>
    <w:p w14:paraId="08D8BCD1" w14:textId="77777777" w:rsidR="00BC023C" w:rsidRPr="0025006B" w:rsidRDefault="00BC023C" w:rsidP="00BC023C">
      <w:pPr>
        <w:ind w:left="1440"/>
      </w:pPr>
      <w:r w:rsidRPr="0025006B">
        <w:rPr>
          <w:i/>
        </w:rPr>
        <w:t>None.</w:t>
      </w:r>
    </w:p>
    <w:p w14:paraId="7DD04735" w14:textId="77777777" w:rsidR="00754D35" w:rsidRPr="0025006B" w:rsidRDefault="00754D35" w:rsidP="00D1406E">
      <w:pPr>
        <w:pStyle w:val="Heading2"/>
      </w:pPr>
      <w:r w:rsidRPr="0025006B">
        <w:t>Information Items</w:t>
      </w:r>
    </w:p>
    <w:p w14:paraId="33C02E0C" w14:textId="77777777" w:rsidR="002927FD" w:rsidRPr="002927FD" w:rsidRDefault="002927FD" w:rsidP="002927FD">
      <w:pPr>
        <w:pStyle w:val="ListParagraph"/>
      </w:pPr>
      <w:r w:rsidRPr="002927FD">
        <w:t>CLASS Degree Requirements change 2018-19 catalog year</w:t>
      </w:r>
    </w:p>
    <w:p w14:paraId="6F166F57" w14:textId="6EB35F7E" w:rsidR="002927FD" w:rsidRPr="002927FD" w:rsidRDefault="00B9503A" w:rsidP="002927FD">
      <w:pPr>
        <w:pStyle w:val="ListParagraph"/>
      </w:pPr>
      <w:r w:rsidRPr="002927FD">
        <w:t>Program clean-up Accounting BS dual degree</w:t>
      </w:r>
      <w:r w:rsidR="002927FD" w:rsidRPr="002927FD">
        <w:t xml:space="preserve"> </w:t>
      </w:r>
    </w:p>
    <w:p w14:paraId="135668F7" w14:textId="7EF46A5B" w:rsidR="00B9503A" w:rsidRPr="002927FD" w:rsidRDefault="002927FD" w:rsidP="00E212EF">
      <w:pPr>
        <w:pStyle w:val="ListParagraph"/>
      </w:pPr>
      <w:r w:rsidRPr="002927FD">
        <w:t>Public Health, BS moved from KHPR to RHAB</w:t>
      </w:r>
    </w:p>
    <w:sectPr w:rsidR="00B9503A" w:rsidRPr="002927FD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9276" w14:textId="77777777" w:rsidR="009236CD" w:rsidRDefault="009236CD" w:rsidP="00125CAA">
      <w:pPr>
        <w:spacing w:after="0" w:line="240" w:lineRule="auto"/>
      </w:pPr>
      <w:r>
        <w:separator/>
      </w:r>
    </w:p>
  </w:endnote>
  <w:endnote w:type="continuationSeparator" w:id="0">
    <w:p w14:paraId="5E0E6629" w14:textId="77777777" w:rsidR="009236CD" w:rsidRDefault="009236CD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309E41CF" w:rsidR="00125CAA" w:rsidRDefault="00125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113D7" w14:textId="77777777" w:rsidR="00125CAA" w:rsidRDefault="00125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6390" w14:textId="77777777" w:rsidR="009236CD" w:rsidRDefault="009236CD" w:rsidP="00125CAA">
      <w:pPr>
        <w:spacing w:after="0" w:line="240" w:lineRule="auto"/>
      </w:pPr>
      <w:r>
        <w:separator/>
      </w:r>
    </w:p>
  </w:footnote>
  <w:footnote w:type="continuationSeparator" w:id="0">
    <w:p w14:paraId="12B1B528" w14:textId="77777777" w:rsidR="009236CD" w:rsidRDefault="009236CD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72ED4C75"/>
    <w:multiLevelType w:val="multilevel"/>
    <w:tmpl w:val="D60C49B8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s6gFAP+JU+UtAAAA"/>
  </w:docVars>
  <w:rsids>
    <w:rsidRoot w:val="0063536E"/>
    <w:rsid w:val="00000383"/>
    <w:rsid w:val="000036F3"/>
    <w:rsid w:val="00005E8D"/>
    <w:rsid w:val="000131AC"/>
    <w:rsid w:val="000141F3"/>
    <w:rsid w:val="000143C3"/>
    <w:rsid w:val="00024311"/>
    <w:rsid w:val="00026449"/>
    <w:rsid w:val="00026F48"/>
    <w:rsid w:val="000312AD"/>
    <w:rsid w:val="00042F0F"/>
    <w:rsid w:val="00051D32"/>
    <w:rsid w:val="0005472C"/>
    <w:rsid w:val="00055058"/>
    <w:rsid w:val="00062A2B"/>
    <w:rsid w:val="00063273"/>
    <w:rsid w:val="00064386"/>
    <w:rsid w:val="000728B6"/>
    <w:rsid w:val="00077643"/>
    <w:rsid w:val="000777B0"/>
    <w:rsid w:val="0008606B"/>
    <w:rsid w:val="00086D4B"/>
    <w:rsid w:val="00093C82"/>
    <w:rsid w:val="00096261"/>
    <w:rsid w:val="00096E8E"/>
    <w:rsid w:val="000A4104"/>
    <w:rsid w:val="000A6E10"/>
    <w:rsid w:val="000A70BC"/>
    <w:rsid w:val="000B20A0"/>
    <w:rsid w:val="000B45B8"/>
    <w:rsid w:val="000B4B9B"/>
    <w:rsid w:val="000D33A9"/>
    <w:rsid w:val="000D38D2"/>
    <w:rsid w:val="000E2F94"/>
    <w:rsid w:val="000F4534"/>
    <w:rsid w:val="0010175B"/>
    <w:rsid w:val="00104117"/>
    <w:rsid w:val="00107299"/>
    <w:rsid w:val="00112FC2"/>
    <w:rsid w:val="00113BC6"/>
    <w:rsid w:val="0011534E"/>
    <w:rsid w:val="001238B7"/>
    <w:rsid w:val="00125CAA"/>
    <w:rsid w:val="00132782"/>
    <w:rsid w:val="00133CDF"/>
    <w:rsid w:val="00142200"/>
    <w:rsid w:val="00157A6F"/>
    <w:rsid w:val="00160D1B"/>
    <w:rsid w:val="0017168A"/>
    <w:rsid w:val="00174D35"/>
    <w:rsid w:val="00184483"/>
    <w:rsid w:val="00187F66"/>
    <w:rsid w:val="00190729"/>
    <w:rsid w:val="001A3A8A"/>
    <w:rsid w:val="001B12B0"/>
    <w:rsid w:val="001B27D9"/>
    <w:rsid w:val="001B3C69"/>
    <w:rsid w:val="001C22C9"/>
    <w:rsid w:val="001C32E3"/>
    <w:rsid w:val="001C3BB1"/>
    <w:rsid w:val="001C700F"/>
    <w:rsid w:val="001D6CFD"/>
    <w:rsid w:val="001F0700"/>
    <w:rsid w:val="001F139E"/>
    <w:rsid w:val="001F13E8"/>
    <w:rsid w:val="001F1EA5"/>
    <w:rsid w:val="001F4EF1"/>
    <w:rsid w:val="001F5C5B"/>
    <w:rsid w:val="001F6572"/>
    <w:rsid w:val="0020219E"/>
    <w:rsid w:val="0020734C"/>
    <w:rsid w:val="00212877"/>
    <w:rsid w:val="00223F74"/>
    <w:rsid w:val="002245DC"/>
    <w:rsid w:val="00225A13"/>
    <w:rsid w:val="00226AF9"/>
    <w:rsid w:val="00234724"/>
    <w:rsid w:val="00236685"/>
    <w:rsid w:val="00243336"/>
    <w:rsid w:val="00243AE5"/>
    <w:rsid w:val="00244E58"/>
    <w:rsid w:val="0024732C"/>
    <w:rsid w:val="0025006B"/>
    <w:rsid w:val="002509F0"/>
    <w:rsid w:val="00254036"/>
    <w:rsid w:val="0025662A"/>
    <w:rsid w:val="00266249"/>
    <w:rsid w:val="0026750D"/>
    <w:rsid w:val="0027486E"/>
    <w:rsid w:val="0027604A"/>
    <w:rsid w:val="00277F70"/>
    <w:rsid w:val="00282169"/>
    <w:rsid w:val="002927FD"/>
    <w:rsid w:val="002B7D88"/>
    <w:rsid w:val="002C5B50"/>
    <w:rsid w:val="002D464A"/>
    <w:rsid w:val="002D53A2"/>
    <w:rsid w:val="002E11B9"/>
    <w:rsid w:val="002E1728"/>
    <w:rsid w:val="002E6C9D"/>
    <w:rsid w:val="002F4236"/>
    <w:rsid w:val="0030458B"/>
    <w:rsid w:val="003055FB"/>
    <w:rsid w:val="00313F17"/>
    <w:rsid w:val="003145E6"/>
    <w:rsid w:val="00316696"/>
    <w:rsid w:val="00330659"/>
    <w:rsid w:val="0033243D"/>
    <w:rsid w:val="003339A2"/>
    <w:rsid w:val="00336B41"/>
    <w:rsid w:val="00353686"/>
    <w:rsid w:val="003541F5"/>
    <w:rsid w:val="0035645A"/>
    <w:rsid w:val="00357C4F"/>
    <w:rsid w:val="00360C57"/>
    <w:rsid w:val="00362D42"/>
    <w:rsid w:val="003637A7"/>
    <w:rsid w:val="003669B3"/>
    <w:rsid w:val="00370DC0"/>
    <w:rsid w:val="00375922"/>
    <w:rsid w:val="00375E9D"/>
    <w:rsid w:val="0038572D"/>
    <w:rsid w:val="0038625D"/>
    <w:rsid w:val="00392742"/>
    <w:rsid w:val="0039433B"/>
    <w:rsid w:val="003A15EA"/>
    <w:rsid w:val="003A33BB"/>
    <w:rsid w:val="003A6398"/>
    <w:rsid w:val="003B7179"/>
    <w:rsid w:val="003C1D9E"/>
    <w:rsid w:val="003C5D5C"/>
    <w:rsid w:val="003E29D7"/>
    <w:rsid w:val="003E4A79"/>
    <w:rsid w:val="003F240A"/>
    <w:rsid w:val="003F26A4"/>
    <w:rsid w:val="00403618"/>
    <w:rsid w:val="00425213"/>
    <w:rsid w:val="00430D69"/>
    <w:rsid w:val="004450DE"/>
    <w:rsid w:val="00445E70"/>
    <w:rsid w:val="0044765B"/>
    <w:rsid w:val="00454C75"/>
    <w:rsid w:val="00454F4D"/>
    <w:rsid w:val="004575B4"/>
    <w:rsid w:val="00460B87"/>
    <w:rsid w:val="00462505"/>
    <w:rsid w:val="004637C5"/>
    <w:rsid w:val="00465CEB"/>
    <w:rsid w:val="004701FE"/>
    <w:rsid w:val="00474CF6"/>
    <w:rsid w:val="00476672"/>
    <w:rsid w:val="004825D3"/>
    <w:rsid w:val="00482B31"/>
    <w:rsid w:val="004831DA"/>
    <w:rsid w:val="00485E2D"/>
    <w:rsid w:val="00487BB8"/>
    <w:rsid w:val="004935F8"/>
    <w:rsid w:val="00494616"/>
    <w:rsid w:val="004A114E"/>
    <w:rsid w:val="004B0DA7"/>
    <w:rsid w:val="004C29A5"/>
    <w:rsid w:val="004C7F57"/>
    <w:rsid w:val="004D13E8"/>
    <w:rsid w:val="004D2361"/>
    <w:rsid w:val="004E142F"/>
    <w:rsid w:val="004E2A96"/>
    <w:rsid w:val="004E2D6A"/>
    <w:rsid w:val="004F3416"/>
    <w:rsid w:val="004F4AF7"/>
    <w:rsid w:val="004F6619"/>
    <w:rsid w:val="004F6E17"/>
    <w:rsid w:val="00502315"/>
    <w:rsid w:val="00503951"/>
    <w:rsid w:val="005068B6"/>
    <w:rsid w:val="005121C4"/>
    <w:rsid w:val="00514A68"/>
    <w:rsid w:val="00522283"/>
    <w:rsid w:val="00525089"/>
    <w:rsid w:val="005300AF"/>
    <w:rsid w:val="0053042C"/>
    <w:rsid w:val="00533101"/>
    <w:rsid w:val="00533DA3"/>
    <w:rsid w:val="005353A5"/>
    <w:rsid w:val="005370F1"/>
    <w:rsid w:val="0054136F"/>
    <w:rsid w:val="00550225"/>
    <w:rsid w:val="00550A25"/>
    <w:rsid w:val="0055262B"/>
    <w:rsid w:val="0055514C"/>
    <w:rsid w:val="00556A6B"/>
    <w:rsid w:val="005634ED"/>
    <w:rsid w:val="00572EDF"/>
    <w:rsid w:val="00577A28"/>
    <w:rsid w:val="0058301F"/>
    <w:rsid w:val="00583DB1"/>
    <w:rsid w:val="005867F1"/>
    <w:rsid w:val="005931FF"/>
    <w:rsid w:val="00593847"/>
    <w:rsid w:val="00597B6D"/>
    <w:rsid w:val="005A3019"/>
    <w:rsid w:val="005A3D34"/>
    <w:rsid w:val="005A66F7"/>
    <w:rsid w:val="005A79B4"/>
    <w:rsid w:val="005B3FA1"/>
    <w:rsid w:val="005C028D"/>
    <w:rsid w:val="005C332C"/>
    <w:rsid w:val="005C43B8"/>
    <w:rsid w:val="005D19D3"/>
    <w:rsid w:val="005E25C9"/>
    <w:rsid w:val="005E41F1"/>
    <w:rsid w:val="005F0DD0"/>
    <w:rsid w:val="005F4566"/>
    <w:rsid w:val="00600A5C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F44"/>
    <w:rsid w:val="00626EA4"/>
    <w:rsid w:val="0063211F"/>
    <w:rsid w:val="00633C0C"/>
    <w:rsid w:val="006343C8"/>
    <w:rsid w:val="0063536E"/>
    <w:rsid w:val="00635ACF"/>
    <w:rsid w:val="00641894"/>
    <w:rsid w:val="00641F1F"/>
    <w:rsid w:val="00650919"/>
    <w:rsid w:val="00650CFD"/>
    <w:rsid w:val="006527A3"/>
    <w:rsid w:val="00653F3E"/>
    <w:rsid w:val="006570D4"/>
    <w:rsid w:val="0066040F"/>
    <w:rsid w:val="00666811"/>
    <w:rsid w:val="00667F16"/>
    <w:rsid w:val="00671B2B"/>
    <w:rsid w:val="00677B41"/>
    <w:rsid w:val="00680415"/>
    <w:rsid w:val="006822D6"/>
    <w:rsid w:val="006843D1"/>
    <w:rsid w:val="00685457"/>
    <w:rsid w:val="00685A5B"/>
    <w:rsid w:val="006873AB"/>
    <w:rsid w:val="00697300"/>
    <w:rsid w:val="006A470D"/>
    <w:rsid w:val="006B2FB0"/>
    <w:rsid w:val="006B6A6E"/>
    <w:rsid w:val="006D7A7A"/>
    <w:rsid w:val="006E1638"/>
    <w:rsid w:val="006E7E19"/>
    <w:rsid w:val="006F7CFC"/>
    <w:rsid w:val="00700042"/>
    <w:rsid w:val="007128A3"/>
    <w:rsid w:val="00714BFD"/>
    <w:rsid w:val="00717C86"/>
    <w:rsid w:val="00722B80"/>
    <w:rsid w:val="00724147"/>
    <w:rsid w:val="00725696"/>
    <w:rsid w:val="00730245"/>
    <w:rsid w:val="00732594"/>
    <w:rsid w:val="00732A9A"/>
    <w:rsid w:val="00734D53"/>
    <w:rsid w:val="0073590F"/>
    <w:rsid w:val="007403A7"/>
    <w:rsid w:val="00741806"/>
    <w:rsid w:val="00741BCF"/>
    <w:rsid w:val="00744CC6"/>
    <w:rsid w:val="00754D35"/>
    <w:rsid w:val="00756A94"/>
    <w:rsid w:val="007610A8"/>
    <w:rsid w:val="00762226"/>
    <w:rsid w:val="00765AB0"/>
    <w:rsid w:val="007712BF"/>
    <w:rsid w:val="00772EA4"/>
    <w:rsid w:val="00777645"/>
    <w:rsid w:val="00787D4D"/>
    <w:rsid w:val="007918D0"/>
    <w:rsid w:val="007A5033"/>
    <w:rsid w:val="007A7B42"/>
    <w:rsid w:val="007B4B4F"/>
    <w:rsid w:val="007C4916"/>
    <w:rsid w:val="007D26F5"/>
    <w:rsid w:val="007D7493"/>
    <w:rsid w:val="007F7163"/>
    <w:rsid w:val="00802C56"/>
    <w:rsid w:val="0083011D"/>
    <w:rsid w:val="00830CCB"/>
    <w:rsid w:val="0083423F"/>
    <w:rsid w:val="0084605B"/>
    <w:rsid w:val="00847CF7"/>
    <w:rsid w:val="00852644"/>
    <w:rsid w:val="00852BAB"/>
    <w:rsid w:val="00857C81"/>
    <w:rsid w:val="00861C50"/>
    <w:rsid w:val="00871C22"/>
    <w:rsid w:val="0087430F"/>
    <w:rsid w:val="008753EF"/>
    <w:rsid w:val="00882C18"/>
    <w:rsid w:val="0089397A"/>
    <w:rsid w:val="00897018"/>
    <w:rsid w:val="008A29F4"/>
    <w:rsid w:val="008A45F9"/>
    <w:rsid w:val="008A6B11"/>
    <w:rsid w:val="008C1835"/>
    <w:rsid w:val="008C3D8D"/>
    <w:rsid w:val="008C7096"/>
    <w:rsid w:val="008C7DB9"/>
    <w:rsid w:val="008C7EE2"/>
    <w:rsid w:val="008D231B"/>
    <w:rsid w:val="008D2F22"/>
    <w:rsid w:val="008E2FB6"/>
    <w:rsid w:val="008E5D6F"/>
    <w:rsid w:val="008F1104"/>
    <w:rsid w:val="008F1CC7"/>
    <w:rsid w:val="008F4E24"/>
    <w:rsid w:val="00900755"/>
    <w:rsid w:val="00906333"/>
    <w:rsid w:val="009236CD"/>
    <w:rsid w:val="00934FAA"/>
    <w:rsid w:val="009439D1"/>
    <w:rsid w:val="00945094"/>
    <w:rsid w:val="009450D6"/>
    <w:rsid w:val="00954C05"/>
    <w:rsid w:val="00973D32"/>
    <w:rsid w:val="009744B0"/>
    <w:rsid w:val="009750BC"/>
    <w:rsid w:val="00980BE8"/>
    <w:rsid w:val="00982EAE"/>
    <w:rsid w:val="00985579"/>
    <w:rsid w:val="00987C54"/>
    <w:rsid w:val="009B49BF"/>
    <w:rsid w:val="009B644E"/>
    <w:rsid w:val="009C08BF"/>
    <w:rsid w:val="009C5A42"/>
    <w:rsid w:val="009D13FE"/>
    <w:rsid w:val="009D4431"/>
    <w:rsid w:val="009E3AF2"/>
    <w:rsid w:val="009E46E1"/>
    <w:rsid w:val="009F6293"/>
    <w:rsid w:val="009F68E0"/>
    <w:rsid w:val="009F7066"/>
    <w:rsid w:val="00A02A91"/>
    <w:rsid w:val="00A07168"/>
    <w:rsid w:val="00A074DD"/>
    <w:rsid w:val="00A2246C"/>
    <w:rsid w:val="00A2792B"/>
    <w:rsid w:val="00A34D16"/>
    <w:rsid w:val="00A459C6"/>
    <w:rsid w:val="00A512AA"/>
    <w:rsid w:val="00A52E7D"/>
    <w:rsid w:val="00A53DA7"/>
    <w:rsid w:val="00A63BBA"/>
    <w:rsid w:val="00A64BEE"/>
    <w:rsid w:val="00A64EF1"/>
    <w:rsid w:val="00A81E6F"/>
    <w:rsid w:val="00A823D6"/>
    <w:rsid w:val="00A831C8"/>
    <w:rsid w:val="00A84130"/>
    <w:rsid w:val="00A94D7D"/>
    <w:rsid w:val="00A95828"/>
    <w:rsid w:val="00A967ED"/>
    <w:rsid w:val="00AA1067"/>
    <w:rsid w:val="00AA1BB1"/>
    <w:rsid w:val="00AA5C76"/>
    <w:rsid w:val="00AB022E"/>
    <w:rsid w:val="00AB08CA"/>
    <w:rsid w:val="00AB2D77"/>
    <w:rsid w:val="00AB3EFA"/>
    <w:rsid w:val="00AB7428"/>
    <w:rsid w:val="00AC090F"/>
    <w:rsid w:val="00AC0FC1"/>
    <w:rsid w:val="00AC223E"/>
    <w:rsid w:val="00AC4769"/>
    <w:rsid w:val="00AD17A8"/>
    <w:rsid w:val="00AD4C86"/>
    <w:rsid w:val="00AE1160"/>
    <w:rsid w:val="00AF0C40"/>
    <w:rsid w:val="00B0285C"/>
    <w:rsid w:val="00B046F6"/>
    <w:rsid w:val="00B06C8E"/>
    <w:rsid w:val="00B07E91"/>
    <w:rsid w:val="00B202EF"/>
    <w:rsid w:val="00B2434D"/>
    <w:rsid w:val="00B2513E"/>
    <w:rsid w:val="00B35BBF"/>
    <w:rsid w:val="00B37AEA"/>
    <w:rsid w:val="00B37AEF"/>
    <w:rsid w:val="00B52EA5"/>
    <w:rsid w:val="00B57360"/>
    <w:rsid w:val="00B70247"/>
    <w:rsid w:val="00B707BD"/>
    <w:rsid w:val="00B708AD"/>
    <w:rsid w:val="00B70A73"/>
    <w:rsid w:val="00B804D1"/>
    <w:rsid w:val="00B81A65"/>
    <w:rsid w:val="00B84BEF"/>
    <w:rsid w:val="00B930D0"/>
    <w:rsid w:val="00B939A9"/>
    <w:rsid w:val="00B9503A"/>
    <w:rsid w:val="00B96A88"/>
    <w:rsid w:val="00B96DDC"/>
    <w:rsid w:val="00BA078C"/>
    <w:rsid w:val="00BA772D"/>
    <w:rsid w:val="00BB31EB"/>
    <w:rsid w:val="00BC023C"/>
    <w:rsid w:val="00BD102B"/>
    <w:rsid w:val="00BD49F0"/>
    <w:rsid w:val="00BD5864"/>
    <w:rsid w:val="00BE1C3D"/>
    <w:rsid w:val="00BF03FD"/>
    <w:rsid w:val="00BF234E"/>
    <w:rsid w:val="00BF5DAC"/>
    <w:rsid w:val="00C0370D"/>
    <w:rsid w:val="00C047A8"/>
    <w:rsid w:val="00C07C3C"/>
    <w:rsid w:val="00C07D2E"/>
    <w:rsid w:val="00C15511"/>
    <w:rsid w:val="00C16C19"/>
    <w:rsid w:val="00C20311"/>
    <w:rsid w:val="00C22175"/>
    <w:rsid w:val="00C32E8D"/>
    <w:rsid w:val="00C3400F"/>
    <w:rsid w:val="00C367EE"/>
    <w:rsid w:val="00C40094"/>
    <w:rsid w:val="00C47A5F"/>
    <w:rsid w:val="00C6268F"/>
    <w:rsid w:val="00C779D5"/>
    <w:rsid w:val="00C77E43"/>
    <w:rsid w:val="00C82A09"/>
    <w:rsid w:val="00C82C5B"/>
    <w:rsid w:val="00C85123"/>
    <w:rsid w:val="00C87B58"/>
    <w:rsid w:val="00C91483"/>
    <w:rsid w:val="00C938A0"/>
    <w:rsid w:val="00C94146"/>
    <w:rsid w:val="00C967E9"/>
    <w:rsid w:val="00CB07CB"/>
    <w:rsid w:val="00CB08C1"/>
    <w:rsid w:val="00CB1239"/>
    <w:rsid w:val="00CB22F5"/>
    <w:rsid w:val="00CB3973"/>
    <w:rsid w:val="00CC2668"/>
    <w:rsid w:val="00CC4A91"/>
    <w:rsid w:val="00CC720B"/>
    <w:rsid w:val="00CD0EC5"/>
    <w:rsid w:val="00CD1FAF"/>
    <w:rsid w:val="00CD5548"/>
    <w:rsid w:val="00CE53F6"/>
    <w:rsid w:val="00CE6AF6"/>
    <w:rsid w:val="00CE7740"/>
    <w:rsid w:val="00CE777A"/>
    <w:rsid w:val="00CF0B93"/>
    <w:rsid w:val="00CF352E"/>
    <w:rsid w:val="00CF4422"/>
    <w:rsid w:val="00D00C6D"/>
    <w:rsid w:val="00D047E4"/>
    <w:rsid w:val="00D05A91"/>
    <w:rsid w:val="00D104E9"/>
    <w:rsid w:val="00D13BAA"/>
    <w:rsid w:val="00D1406E"/>
    <w:rsid w:val="00D21F3E"/>
    <w:rsid w:val="00D25050"/>
    <w:rsid w:val="00D34BCB"/>
    <w:rsid w:val="00D34F53"/>
    <w:rsid w:val="00D418CB"/>
    <w:rsid w:val="00D440A0"/>
    <w:rsid w:val="00D45A45"/>
    <w:rsid w:val="00D4654E"/>
    <w:rsid w:val="00D478C1"/>
    <w:rsid w:val="00D56812"/>
    <w:rsid w:val="00D74568"/>
    <w:rsid w:val="00D806DB"/>
    <w:rsid w:val="00D91876"/>
    <w:rsid w:val="00D954A3"/>
    <w:rsid w:val="00D9795A"/>
    <w:rsid w:val="00DB3131"/>
    <w:rsid w:val="00DB34FA"/>
    <w:rsid w:val="00DC4F93"/>
    <w:rsid w:val="00DD4011"/>
    <w:rsid w:val="00DD552A"/>
    <w:rsid w:val="00DE085D"/>
    <w:rsid w:val="00DE2913"/>
    <w:rsid w:val="00DE6E14"/>
    <w:rsid w:val="00DE78F6"/>
    <w:rsid w:val="00DF4C33"/>
    <w:rsid w:val="00DF4CD2"/>
    <w:rsid w:val="00DF5E47"/>
    <w:rsid w:val="00DF63A7"/>
    <w:rsid w:val="00E01BEA"/>
    <w:rsid w:val="00E1498A"/>
    <w:rsid w:val="00E22A1F"/>
    <w:rsid w:val="00E31360"/>
    <w:rsid w:val="00E323BE"/>
    <w:rsid w:val="00E338E1"/>
    <w:rsid w:val="00E4081F"/>
    <w:rsid w:val="00E41690"/>
    <w:rsid w:val="00E42BED"/>
    <w:rsid w:val="00E450B6"/>
    <w:rsid w:val="00E46660"/>
    <w:rsid w:val="00E46FB0"/>
    <w:rsid w:val="00E53E26"/>
    <w:rsid w:val="00E5492E"/>
    <w:rsid w:val="00E55F05"/>
    <w:rsid w:val="00E61BAD"/>
    <w:rsid w:val="00E62731"/>
    <w:rsid w:val="00E667AC"/>
    <w:rsid w:val="00E66E0C"/>
    <w:rsid w:val="00E90220"/>
    <w:rsid w:val="00E92533"/>
    <w:rsid w:val="00E926BA"/>
    <w:rsid w:val="00EA188D"/>
    <w:rsid w:val="00EA6502"/>
    <w:rsid w:val="00EA6AA2"/>
    <w:rsid w:val="00EB24D5"/>
    <w:rsid w:val="00EC1DF8"/>
    <w:rsid w:val="00EC46D0"/>
    <w:rsid w:val="00ED08E3"/>
    <w:rsid w:val="00ED1B80"/>
    <w:rsid w:val="00EE0A41"/>
    <w:rsid w:val="00EE1D70"/>
    <w:rsid w:val="00EE5B5A"/>
    <w:rsid w:val="00EE6288"/>
    <w:rsid w:val="00EF0AD8"/>
    <w:rsid w:val="00EF7009"/>
    <w:rsid w:val="00EF7FA3"/>
    <w:rsid w:val="00F012C2"/>
    <w:rsid w:val="00F0139E"/>
    <w:rsid w:val="00F018C7"/>
    <w:rsid w:val="00F02581"/>
    <w:rsid w:val="00F112FD"/>
    <w:rsid w:val="00F1278A"/>
    <w:rsid w:val="00F1744F"/>
    <w:rsid w:val="00F20B38"/>
    <w:rsid w:val="00F20BE2"/>
    <w:rsid w:val="00F25FDB"/>
    <w:rsid w:val="00F260DA"/>
    <w:rsid w:val="00F3300E"/>
    <w:rsid w:val="00F338C1"/>
    <w:rsid w:val="00F33F82"/>
    <w:rsid w:val="00F35C25"/>
    <w:rsid w:val="00F36059"/>
    <w:rsid w:val="00F36E14"/>
    <w:rsid w:val="00F373FF"/>
    <w:rsid w:val="00F54817"/>
    <w:rsid w:val="00F556F1"/>
    <w:rsid w:val="00F61625"/>
    <w:rsid w:val="00F6536E"/>
    <w:rsid w:val="00F702C7"/>
    <w:rsid w:val="00F7318A"/>
    <w:rsid w:val="00F7348F"/>
    <w:rsid w:val="00F82899"/>
    <w:rsid w:val="00F84934"/>
    <w:rsid w:val="00F9057E"/>
    <w:rsid w:val="00F9069B"/>
    <w:rsid w:val="00F91AD9"/>
    <w:rsid w:val="00F94235"/>
    <w:rsid w:val="00F95E29"/>
    <w:rsid w:val="00F9721E"/>
    <w:rsid w:val="00FA426B"/>
    <w:rsid w:val="00FB18FE"/>
    <w:rsid w:val="00FB35E2"/>
    <w:rsid w:val="00FB375F"/>
    <w:rsid w:val="00FC3DD4"/>
    <w:rsid w:val="00FD48F9"/>
    <w:rsid w:val="00FD7410"/>
    <w:rsid w:val="00FE2395"/>
    <w:rsid w:val="00FE250A"/>
    <w:rsid w:val="00FE2DAA"/>
    <w:rsid w:val="00FE2F2D"/>
    <w:rsid w:val="00FE3329"/>
    <w:rsid w:val="00FE3E75"/>
    <w:rsid w:val="00FE4BF2"/>
    <w:rsid w:val="00FE5A57"/>
    <w:rsid w:val="00FF06C4"/>
    <w:rsid w:val="00FF14DF"/>
    <w:rsid w:val="00FF1B6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t."/>
    <w:basedOn w:val="Heading3"/>
    <w:next w:val="Normal"/>
    <w:link w:val="Heading4Char"/>
    <w:autoRedefine/>
    <w:uiPriority w:val="9"/>
    <w:unhideWhenUsed/>
    <w:qFormat/>
    <w:rsid w:val="008C7EE2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D1406E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t. Char"/>
    <w:basedOn w:val="DefaultParagraphFont"/>
    <w:link w:val="Heading4"/>
    <w:uiPriority w:val="9"/>
    <w:rsid w:val="008C7EE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16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541F-ADEA-4A2F-9BB5-DEA98D1B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Aaron</dc:creator>
  <cp:keywords/>
  <dc:description/>
  <cp:lastModifiedBy>Laredo, Jeanette</cp:lastModifiedBy>
  <cp:revision>11</cp:revision>
  <cp:lastPrinted>2018-03-28T20:56:00Z</cp:lastPrinted>
  <dcterms:created xsi:type="dcterms:W3CDTF">2018-05-02T20:24:00Z</dcterms:created>
  <dcterms:modified xsi:type="dcterms:W3CDTF">2018-05-03T15:55:00Z</dcterms:modified>
</cp:coreProperties>
</file>